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C6213" w14:textId="77777777" w:rsidR="00C0469C" w:rsidRDefault="00C0469C" w:rsidP="00D3413A">
      <w:pPr>
        <w:pStyle w:val="NormalnyWeb"/>
        <w:shd w:val="clear" w:color="auto" w:fill="FFFFFF"/>
        <w:spacing w:before="0" w:beforeAutospacing="0" w:after="150" w:afterAutospacing="0"/>
        <w:jc w:val="both"/>
        <w:rPr>
          <w:b/>
          <w:bCs/>
          <w:i/>
          <w:iCs/>
          <w:color w:val="333333"/>
        </w:rPr>
      </w:pPr>
      <w:r>
        <w:rPr>
          <w:b/>
          <w:bCs/>
          <w:i/>
          <w:iCs/>
          <w:color w:val="333333"/>
        </w:rPr>
        <w:t>BON ENERGETYCZNY</w:t>
      </w:r>
    </w:p>
    <w:p w14:paraId="0DEB4CF8" w14:textId="77777777" w:rsidR="00C0469C" w:rsidRDefault="00C0469C" w:rsidP="00D3413A">
      <w:pPr>
        <w:pStyle w:val="NormalnyWeb"/>
        <w:shd w:val="clear" w:color="auto" w:fill="FFFFFF"/>
        <w:spacing w:before="0" w:beforeAutospacing="0" w:after="150" w:afterAutospacing="0"/>
        <w:jc w:val="both"/>
        <w:rPr>
          <w:b/>
          <w:bCs/>
          <w:i/>
          <w:iCs/>
          <w:color w:val="333333"/>
        </w:rPr>
      </w:pPr>
    </w:p>
    <w:p w14:paraId="16F4864F" w14:textId="77777777" w:rsidR="00C0469C" w:rsidRDefault="00D3413A" w:rsidP="00D3413A">
      <w:pPr>
        <w:pStyle w:val="NormalnyWeb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b/>
          <w:bCs/>
          <w:i/>
          <w:iCs/>
          <w:color w:val="333333"/>
        </w:rPr>
        <w:t xml:space="preserve">Miejski i </w:t>
      </w:r>
      <w:r w:rsidR="00C0469C">
        <w:rPr>
          <w:b/>
          <w:bCs/>
          <w:i/>
          <w:iCs/>
          <w:color w:val="333333"/>
        </w:rPr>
        <w:t xml:space="preserve">Gminny Ośrodek Pomocy Społecznej w Koszycach </w:t>
      </w:r>
      <w:r w:rsidR="00C0469C">
        <w:rPr>
          <w:color w:val="333333"/>
        </w:rPr>
        <w:t xml:space="preserve">informuje, że w terminie </w:t>
      </w:r>
      <w:r w:rsidR="00C0469C" w:rsidRPr="00B628B4">
        <w:rPr>
          <w:b/>
          <w:bCs/>
          <w:color w:val="333333"/>
          <w:u w:val="single"/>
        </w:rPr>
        <w:t>od 1 sierpnia 2024 roku do 30 września 2024 roku</w:t>
      </w:r>
      <w:r w:rsidR="00C0469C">
        <w:rPr>
          <w:color w:val="333333"/>
        </w:rPr>
        <w:t xml:space="preserve"> możliwe będzie składanie wniosków o przyznanie bonu energetycznego. Bon energetyczny stanowi jednorazową formę wsparcia finansowego.</w:t>
      </w:r>
    </w:p>
    <w:p w14:paraId="3DD151BA" w14:textId="77777777" w:rsidR="00C0469C" w:rsidRDefault="00C0469C" w:rsidP="00D3413A">
      <w:pPr>
        <w:pStyle w:val="NormalnyWeb"/>
        <w:shd w:val="clear" w:color="auto" w:fill="FFFFFF"/>
        <w:spacing w:before="0" w:beforeAutospacing="0" w:after="0" w:afterAutospacing="0" w:line="315" w:lineRule="atLeast"/>
        <w:jc w:val="both"/>
        <w:rPr>
          <w:color w:val="333333"/>
        </w:rPr>
      </w:pPr>
      <w:r>
        <w:rPr>
          <w:color w:val="333333"/>
        </w:rPr>
        <w:t>Świadczenie ma na celu częściowe pokrycie kosztów związanych z opłatami za energię elektryczną. Aby uzyskać to wsparcie finansowe, niezbędne będzie spełnienie wymogów określonych w odpowiednich przepisach prawnych, w tym w szczególności złożenie stosownego wniosku o jego wypłatę w gminie właściwej dla miejsca zamieszkania wnioskodawcy.</w:t>
      </w:r>
    </w:p>
    <w:p w14:paraId="22391BEC" w14:textId="77777777" w:rsidR="00C0469C" w:rsidRDefault="00C0469C" w:rsidP="00D3413A">
      <w:pPr>
        <w:pStyle w:val="NormalnyWeb"/>
        <w:shd w:val="clear" w:color="auto" w:fill="FFFFFF"/>
        <w:spacing w:before="0" w:beforeAutospacing="0" w:after="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</w:p>
    <w:p w14:paraId="03F0EDED" w14:textId="77777777" w:rsidR="00C0469C" w:rsidRDefault="00C0469C" w:rsidP="00D3413A">
      <w:pPr>
        <w:pStyle w:val="NormalnyWeb"/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b/>
          <w:bCs/>
          <w:color w:val="333333"/>
        </w:rPr>
        <w:t>Bon energetyczny przysługuje:</w:t>
      </w:r>
    </w:p>
    <w:p w14:paraId="4CE4519F" w14:textId="77777777" w:rsidR="00C0469C" w:rsidRDefault="00C0469C" w:rsidP="00D3413A">
      <w:pPr>
        <w:pStyle w:val="NormalnyWeb"/>
        <w:shd w:val="clear" w:color="auto" w:fill="FFFFFF"/>
        <w:spacing w:before="0" w:beforeAutospacing="0" w:after="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1. osobom prowadzącym jednoosobowe gospodarstwo domowe, gdzie średni dochód na osobę w </w:t>
      </w:r>
      <w:r>
        <w:rPr>
          <w:b/>
          <w:bCs/>
          <w:color w:val="333333"/>
        </w:rPr>
        <w:t>2023 roku</w:t>
      </w:r>
      <w:r>
        <w:rPr>
          <w:color w:val="333333"/>
        </w:rPr>
        <w:t> nie przekraczał </w:t>
      </w:r>
      <w:r>
        <w:rPr>
          <w:b/>
          <w:bCs/>
          <w:color w:val="333333"/>
        </w:rPr>
        <w:t>2.500 zł</w:t>
      </w:r>
      <w:r>
        <w:rPr>
          <w:color w:val="333333"/>
        </w:rPr>
        <w:t>,</w:t>
      </w:r>
    </w:p>
    <w:p w14:paraId="6E1C2743" w14:textId="77777777" w:rsidR="00C0469C" w:rsidRDefault="00C0469C" w:rsidP="00D3413A">
      <w:pPr>
        <w:pStyle w:val="NormalnyWeb"/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2. osobom w gospodarstwach domowych wieloosobowych, gdzie średni dochód na osobę w </w:t>
      </w:r>
      <w:r>
        <w:rPr>
          <w:b/>
          <w:bCs/>
          <w:color w:val="333333"/>
        </w:rPr>
        <w:t>2023 roku</w:t>
      </w:r>
      <w:r>
        <w:rPr>
          <w:color w:val="333333"/>
        </w:rPr>
        <w:t> nie przekraczał </w:t>
      </w:r>
      <w:r>
        <w:rPr>
          <w:b/>
          <w:bCs/>
          <w:color w:val="333333"/>
        </w:rPr>
        <w:t>1.700 zł</w:t>
      </w:r>
      <w:r>
        <w:rPr>
          <w:color w:val="333333"/>
        </w:rPr>
        <w:t>.</w:t>
      </w:r>
    </w:p>
    <w:p w14:paraId="491B21C3" w14:textId="77777777" w:rsidR="00C0469C" w:rsidRDefault="00C0469C" w:rsidP="00D3413A">
      <w:pPr>
        <w:pStyle w:val="NormalnyWeb"/>
        <w:shd w:val="clear" w:color="auto" w:fill="FFFFFF"/>
        <w:spacing w:before="0" w:beforeAutospacing="0" w:after="150" w:afterAutospacing="0" w:line="315" w:lineRule="atLeast"/>
        <w:jc w:val="both"/>
        <w:rPr>
          <w:color w:val="333333"/>
        </w:rPr>
      </w:pPr>
      <w:r>
        <w:rPr>
          <w:color w:val="333333"/>
        </w:rPr>
        <w:t>W przypadku, gdy przeciętny miesięczny dochód przekracza określone powyżej kryteria dochodowe, stosowana będzie zasada "złotówka za złotówkę". Oznacza to, że bon energetyczny będzie przyznawany również w przypadku przekroczenia kryterium dochodowego, jednak jego wartość zostanie pomniejszona o kwotę tego przekroczenia. Najniższa wypłacana kwota bonu energetycznego wynosić będzie 20 zł. Świadczenia poniżej tej kwoty nie będą wypłacane.</w:t>
      </w:r>
    </w:p>
    <w:p w14:paraId="30EB0963" w14:textId="77777777" w:rsidR="00C0469C" w:rsidRDefault="00C0469C" w:rsidP="00D3413A">
      <w:pPr>
        <w:pStyle w:val="NormalnyWeb"/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</w:p>
    <w:p w14:paraId="43D3E2BF" w14:textId="77777777" w:rsidR="00C0469C" w:rsidRDefault="00C0469C" w:rsidP="00D3413A">
      <w:pPr>
        <w:pStyle w:val="NormalnyWeb"/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b/>
          <w:bCs/>
          <w:color w:val="333333"/>
        </w:rPr>
        <w:t>Bon energetyczny przyznawany jest w następujących kwotach:</w:t>
      </w:r>
    </w:p>
    <w:p w14:paraId="32AE93AD" w14:textId="77777777" w:rsidR="00C0469C" w:rsidRDefault="00C0469C" w:rsidP="00D3413A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300 zł dla gospodarstwa domowego jednoosobowego,</w:t>
      </w:r>
    </w:p>
    <w:p w14:paraId="6E6428F7" w14:textId="77777777" w:rsidR="00C0469C" w:rsidRDefault="00C0469C" w:rsidP="00D3413A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400 zł dla gospodarstwa domowego wieloosobowego składającego się z 2 do 3 osób,</w:t>
      </w:r>
    </w:p>
    <w:p w14:paraId="138472C3" w14:textId="77777777" w:rsidR="00C0469C" w:rsidRDefault="00C0469C" w:rsidP="00D3413A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500 zł dla gospodarstwa domowego wieloosobowego składającego się z 4 do 5 osób,</w:t>
      </w:r>
    </w:p>
    <w:p w14:paraId="5B334D06" w14:textId="77777777" w:rsidR="00C0469C" w:rsidRDefault="00C0469C" w:rsidP="00D3413A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600 zł dla gospodarstwa domowego wieloosobowego składającego się z co najmniej 6 osób.</w:t>
      </w:r>
    </w:p>
    <w:p w14:paraId="5A1EC322" w14:textId="77777777" w:rsidR="00C0469C" w:rsidRDefault="00C0469C" w:rsidP="00D3413A">
      <w:pPr>
        <w:pStyle w:val="NormalnyWeb"/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Jeżeli główne źródło ogrzewania danego gospodarstwa domowego jest zasilane energią elektryczną i zostało zgłoszone lub wpisane do centralnej ewidencji emisyjności budynków do dnia 1 kwietnia 2024 roku, bądź po tej dacie, jeśli jest to nowe zgłoszenia, </w:t>
      </w:r>
      <w:r>
        <w:rPr>
          <w:b/>
          <w:bCs/>
          <w:color w:val="333333"/>
        </w:rPr>
        <w:t>bon energetyczny przyznawany jest w następujących kwotach:</w:t>
      </w:r>
    </w:p>
    <w:p w14:paraId="6930D507" w14:textId="77777777" w:rsidR="00C0469C" w:rsidRDefault="00C0469C" w:rsidP="00D3413A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600 zł dla gospodarstwa domowego jednoosobowego,</w:t>
      </w:r>
    </w:p>
    <w:p w14:paraId="11695A0B" w14:textId="77777777" w:rsidR="00C0469C" w:rsidRDefault="00C0469C" w:rsidP="00D3413A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800 zł dla gospodarstwa domowego wieloosobowego składającego się z 2 do 3 osób,</w:t>
      </w:r>
    </w:p>
    <w:p w14:paraId="11B00C13" w14:textId="77777777" w:rsidR="00C0469C" w:rsidRDefault="00C0469C" w:rsidP="00D3413A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1000 zł dla gospodarstwa domowego wieloosobowego składającego się z 4 do 5 osób,</w:t>
      </w:r>
    </w:p>
    <w:p w14:paraId="29CBF199" w14:textId="77777777" w:rsidR="00C0469C" w:rsidRDefault="00C0469C" w:rsidP="00D3413A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1200 zł dla gospodarstwa domowego wieloosobowego składającego się z co najmniej 6 osób.</w:t>
      </w:r>
    </w:p>
    <w:p w14:paraId="10003302" w14:textId="77777777" w:rsidR="00C0469C" w:rsidRDefault="00C0469C" w:rsidP="00D3413A">
      <w:pPr>
        <w:pStyle w:val="NormalnyWeb"/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b/>
          <w:bCs/>
          <w:color w:val="333333"/>
        </w:rPr>
        <w:lastRenderedPageBreak/>
        <w:t>Wnioski można będzie składać od 1 sierpnia do 30 września 2024 roku w następujących formach:</w:t>
      </w:r>
    </w:p>
    <w:p w14:paraId="72B17E95" w14:textId="77777777" w:rsidR="00C0469C" w:rsidRDefault="00C0469C" w:rsidP="00D3413A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osobiście w wersji papierowej w siedzibie </w:t>
      </w:r>
      <w:r>
        <w:rPr>
          <w:color w:val="333333"/>
          <w:u w:val="single"/>
        </w:rPr>
        <w:t>M</w:t>
      </w:r>
      <w:r w:rsidR="00D3413A">
        <w:rPr>
          <w:color w:val="333333"/>
          <w:u w:val="single"/>
        </w:rPr>
        <w:t>i</w:t>
      </w:r>
      <w:r>
        <w:rPr>
          <w:color w:val="333333"/>
          <w:u w:val="single"/>
        </w:rPr>
        <w:t>GOPS Koszyce, ul. Elżbiety Łokietkówny 14, 32-130 Koszyce</w:t>
      </w:r>
      <w:r>
        <w:rPr>
          <w:color w:val="333333"/>
        </w:rPr>
        <w:t>, w godzinach od 9.00 do 17.00 w poniedziałki oraz od 7.30 do 15.30 wtorek-piątek,</w:t>
      </w:r>
    </w:p>
    <w:p w14:paraId="1E521670" w14:textId="77777777" w:rsidR="00C0469C" w:rsidRDefault="00C0469C" w:rsidP="00D3413A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za pośrednictwem Poczty Polskiej na adres siedziby </w:t>
      </w:r>
      <w:r>
        <w:rPr>
          <w:color w:val="333333"/>
          <w:u w:val="single"/>
        </w:rPr>
        <w:t>M</w:t>
      </w:r>
      <w:r w:rsidR="00D3413A">
        <w:rPr>
          <w:color w:val="333333"/>
          <w:u w:val="single"/>
        </w:rPr>
        <w:t>i</w:t>
      </w:r>
      <w:r>
        <w:rPr>
          <w:color w:val="333333"/>
          <w:u w:val="single"/>
        </w:rPr>
        <w:t>GOPS Koszyce, ul. Elżbiety Łokietkówny 14, 32-130 Koszyce</w:t>
      </w:r>
    </w:p>
    <w:p w14:paraId="4E33875A" w14:textId="77777777" w:rsidR="00C0469C" w:rsidRPr="00D3413A" w:rsidRDefault="00C0469C" w:rsidP="00D3413A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za pośrednictwem platformy ePUAP – wniosek należy podpisać profilem zaufanym lub podpisem kwalifikowanym.</w:t>
      </w:r>
    </w:p>
    <w:p w14:paraId="29DC582C" w14:textId="77777777" w:rsidR="00D3413A" w:rsidRDefault="00D3413A" w:rsidP="00D3413A">
      <w:pPr>
        <w:pStyle w:val="NormalnyWeb"/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 xml:space="preserve">Wnioski złożone </w:t>
      </w:r>
      <w:r w:rsidRPr="00D3413A">
        <w:rPr>
          <w:b/>
          <w:color w:val="333333"/>
        </w:rPr>
        <w:t>po 30 września</w:t>
      </w:r>
      <w:r>
        <w:rPr>
          <w:color w:val="333333"/>
        </w:rPr>
        <w:t xml:space="preserve"> pozostaną bez rozpatrzenia.</w:t>
      </w:r>
    </w:p>
    <w:p w14:paraId="052F469C" w14:textId="6B7DF280" w:rsidR="00C0469C" w:rsidRDefault="00C0469C" w:rsidP="00D3413A">
      <w:pPr>
        <w:pStyle w:val="NormalnyWeb"/>
        <w:shd w:val="clear" w:color="auto" w:fill="FFFFFF"/>
        <w:spacing w:before="0" w:beforeAutospacing="0" w:after="150" w:afterAutospacing="0" w:line="315" w:lineRule="atLeast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color w:val="333333"/>
        </w:rPr>
        <w:t>Więcej informacji można uzyskać pod numerem telefonu: </w:t>
      </w:r>
      <w:r>
        <w:rPr>
          <w:b/>
          <w:bCs/>
          <w:color w:val="333333"/>
        </w:rPr>
        <w:t>41 385 46</w:t>
      </w:r>
      <w:r w:rsidR="00CA4F76">
        <w:rPr>
          <w:b/>
          <w:bCs/>
          <w:color w:val="333333"/>
        </w:rPr>
        <w:t xml:space="preserve"> 14</w:t>
      </w:r>
      <w:r w:rsidR="00B628B4">
        <w:rPr>
          <w:b/>
          <w:bCs/>
          <w:color w:val="333333"/>
        </w:rPr>
        <w:t>,</w:t>
      </w:r>
      <w:r w:rsidR="00CA4F76">
        <w:rPr>
          <w:b/>
          <w:bCs/>
          <w:color w:val="333333"/>
        </w:rPr>
        <w:t xml:space="preserve"> 41 385 46 02</w:t>
      </w:r>
      <w:r>
        <w:rPr>
          <w:color w:val="333333"/>
        </w:rPr>
        <w:t> lub osobiście w siedzibie M</w:t>
      </w:r>
      <w:r w:rsidR="00D3413A">
        <w:rPr>
          <w:color w:val="333333"/>
        </w:rPr>
        <w:t>i</w:t>
      </w:r>
      <w:r>
        <w:rPr>
          <w:color w:val="333333"/>
        </w:rPr>
        <w:t>GOPS K</w:t>
      </w:r>
      <w:r w:rsidR="00CA4F76">
        <w:rPr>
          <w:color w:val="333333"/>
        </w:rPr>
        <w:t>osz</w:t>
      </w:r>
      <w:r w:rsidR="00A2440A">
        <w:rPr>
          <w:color w:val="333333"/>
        </w:rPr>
        <w:t>yce ul. Elżbiety Łokietkówny 14</w:t>
      </w:r>
      <w:r w:rsidR="00B628B4">
        <w:rPr>
          <w:color w:val="333333"/>
        </w:rPr>
        <w:t>, pokój nr 5</w:t>
      </w:r>
      <w:r w:rsidR="00A2440A">
        <w:rPr>
          <w:color w:val="333333"/>
        </w:rPr>
        <w:t>.</w:t>
      </w:r>
    </w:p>
    <w:p w14:paraId="01B4921D" w14:textId="77777777" w:rsidR="002C7379" w:rsidRDefault="002C7379"/>
    <w:sectPr w:rsidR="002C73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F23CFB"/>
    <w:multiLevelType w:val="multilevel"/>
    <w:tmpl w:val="3906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9D16EE"/>
    <w:multiLevelType w:val="multilevel"/>
    <w:tmpl w:val="A3880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8D3523"/>
    <w:multiLevelType w:val="multilevel"/>
    <w:tmpl w:val="9A760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8775015">
    <w:abstractNumId w:val="0"/>
  </w:num>
  <w:num w:numId="2" w16cid:durableId="465202795">
    <w:abstractNumId w:val="2"/>
  </w:num>
  <w:num w:numId="3" w16cid:durableId="1563829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9C"/>
    <w:rsid w:val="002C7379"/>
    <w:rsid w:val="00795DE5"/>
    <w:rsid w:val="00A2440A"/>
    <w:rsid w:val="00B628B4"/>
    <w:rsid w:val="00C0469C"/>
    <w:rsid w:val="00CA4F76"/>
    <w:rsid w:val="00D3413A"/>
    <w:rsid w:val="00DA4255"/>
    <w:rsid w:val="00E1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24887"/>
  <w15:docId w15:val="{CCC43F53-EDE7-4883-9879-12966222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04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14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Nowy</dc:creator>
  <cp:lastModifiedBy>Anna</cp:lastModifiedBy>
  <cp:revision>4</cp:revision>
  <dcterms:created xsi:type="dcterms:W3CDTF">2024-07-24T06:33:00Z</dcterms:created>
  <dcterms:modified xsi:type="dcterms:W3CDTF">2024-07-24T06:34:00Z</dcterms:modified>
</cp:coreProperties>
</file>