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423298" w14:textId="3E28B739" w:rsidR="00C2722D" w:rsidRDefault="00205A20" w:rsidP="00C2722D">
      <w:pPr>
        <w:spacing w:line="259" w:lineRule="auto"/>
        <w:jc w:val="left"/>
        <w:rPr>
          <w:rFonts w:cstheme="majorHAnsi"/>
        </w:rPr>
        <w:sectPr w:rsidR="00C2722D" w:rsidSect="00327961">
          <w:headerReference w:type="even" r:id="rId8"/>
          <w:headerReference w:type="default" r:id="rId9"/>
          <w:footerReference w:type="even" r:id="rId10"/>
          <w:footerReference w:type="default" r:id="rId11"/>
          <w:pgSz w:w="11906" w:h="16838"/>
          <w:pgMar w:top="1418" w:right="1418" w:bottom="1418" w:left="1418" w:header="709" w:footer="709" w:gutter="0"/>
          <w:cols w:space="708"/>
          <w:titlePg/>
          <w:docGrid w:linePitch="360"/>
        </w:sectPr>
      </w:pPr>
      <w:bookmarkStart w:id="0" w:name="_GoBack"/>
      <w:bookmarkEnd w:id="0"/>
      <w:r w:rsidRPr="00205A20">
        <w:rPr>
          <w:rFonts w:cstheme="majorHAnsi"/>
          <w:noProof/>
        </w:rPr>
        <mc:AlternateContent>
          <mc:Choice Requires="wps">
            <w:drawing>
              <wp:anchor distT="45720" distB="45720" distL="114300" distR="114300" simplePos="0" relativeHeight="251669504" behindDoc="0" locked="0" layoutInCell="1" allowOverlap="1" wp14:anchorId="3B09DF8C" wp14:editId="7AA79F7F">
                <wp:simplePos x="0" y="0"/>
                <wp:positionH relativeFrom="column">
                  <wp:posOffset>2183528</wp:posOffset>
                </wp:positionH>
                <wp:positionV relativeFrom="paragraph">
                  <wp:posOffset>-404043</wp:posOffset>
                </wp:positionV>
                <wp:extent cx="4315761" cy="1404620"/>
                <wp:effectExtent l="0" t="0" r="27940" b="26670"/>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5761" cy="1404620"/>
                        </a:xfrm>
                        <a:prstGeom prst="rect">
                          <a:avLst/>
                        </a:prstGeom>
                        <a:solidFill>
                          <a:schemeClr val="accent3">
                            <a:lumMod val="75000"/>
                          </a:schemeClr>
                        </a:solidFill>
                        <a:ln w="9525">
                          <a:solidFill>
                            <a:schemeClr val="accent3">
                              <a:lumMod val="75000"/>
                            </a:schemeClr>
                          </a:solidFill>
                          <a:miter lim="800000"/>
                          <a:headEnd/>
                          <a:tailEnd/>
                        </a:ln>
                      </wps:spPr>
                      <wps:txbx>
                        <w:txbxContent>
                          <w:p w14:paraId="1E289FBD" w14:textId="636E534E" w:rsidR="00205A20" w:rsidRPr="00205A20" w:rsidRDefault="00205A20" w:rsidP="00205A20">
                            <w:pPr>
                              <w:pStyle w:val="Zwykytekst"/>
                              <w:jc w:val="right"/>
                              <w:rPr>
                                <w:color w:val="FFFFFF" w:themeColor="background1"/>
                              </w:rPr>
                            </w:pPr>
                            <w:r w:rsidRPr="00205A20">
                              <w:rPr>
                                <w:color w:val="FFFFFF" w:themeColor="background1"/>
                              </w:rPr>
                              <w:t>Załącznik nr 1</w:t>
                            </w:r>
                          </w:p>
                          <w:p w14:paraId="1784CADD" w14:textId="77777777" w:rsidR="00205A20" w:rsidRPr="00205A20" w:rsidRDefault="00205A20" w:rsidP="00205A20">
                            <w:pPr>
                              <w:pStyle w:val="Zwykytekst"/>
                              <w:jc w:val="right"/>
                              <w:rPr>
                                <w:color w:val="FFFFFF" w:themeColor="background1"/>
                              </w:rPr>
                            </w:pPr>
                            <w:r w:rsidRPr="00205A20">
                              <w:rPr>
                                <w:color w:val="FFFFFF" w:themeColor="background1"/>
                              </w:rPr>
                              <w:t>Do uchwały Nr XV/147/2017 z dnia 11 września 2017</w:t>
                            </w:r>
                          </w:p>
                          <w:p w14:paraId="2722B6A8" w14:textId="2AC50570" w:rsidR="00205A20" w:rsidRDefault="00205A20"/>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B09DF8C" id="_x0000_t202" coordsize="21600,21600" o:spt="202" path="m,l,21600r21600,l21600,xe">
                <v:stroke joinstyle="miter"/>
                <v:path gradientshapeok="t" o:connecttype="rect"/>
              </v:shapetype>
              <v:shape id="Pole tekstowe 2" o:spid="_x0000_s1026" type="#_x0000_t202" style="position:absolute;margin-left:171.95pt;margin-top:-31.8pt;width:339.8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" fillcolor="#4a9a82 [2406]" strokecolor="#4a9a82 [2406]">
                <v:textbox style="mso-fit-shape-to-text:t">
                  <w:txbxContent>
                    <w:p w14:paraId="1E289FBD" w14:textId="636E534E" w:rsidR="00205A20" w:rsidRPr="00205A20" w:rsidRDefault="00205A20" w:rsidP="00205A20">
                      <w:pPr>
                        <w:pStyle w:val="Zwykytekst"/>
                        <w:jc w:val="right"/>
                        <w:rPr>
                          <w:color w:val="FFFFFF" w:themeColor="background1"/>
                        </w:rPr>
                      </w:pPr>
                      <w:r w:rsidRPr="00205A20">
                        <w:rPr>
                          <w:color w:val="FFFFFF" w:themeColor="background1"/>
                        </w:rPr>
                        <w:t>Załącznik nr 1</w:t>
                      </w:r>
                    </w:p>
                    <w:p w14:paraId="1784CADD" w14:textId="77777777" w:rsidR="00205A20" w:rsidRPr="00205A20" w:rsidRDefault="00205A20" w:rsidP="00205A20">
                      <w:pPr>
                        <w:pStyle w:val="Zwykytekst"/>
                        <w:jc w:val="right"/>
                        <w:rPr>
                          <w:color w:val="FFFFFF" w:themeColor="background1"/>
                        </w:rPr>
                      </w:pPr>
                      <w:r w:rsidRPr="00205A20">
                        <w:rPr>
                          <w:color w:val="FFFFFF" w:themeColor="background1"/>
                        </w:rPr>
                        <w:t>Do uchwały Nr XV/147/2017 z dnia 11 września 2017</w:t>
                      </w:r>
                    </w:p>
                    <w:p w14:paraId="2722B6A8" w14:textId="2AC50570" w:rsidR="00205A20" w:rsidRDefault="00205A20"/>
                  </w:txbxContent>
                </v:textbox>
              </v:shape>
            </w:pict>
          </mc:Fallback>
        </mc:AlternateContent>
      </w:r>
      <w:r w:rsidR="00C2722D">
        <w:rPr>
          <w:noProof/>
          <w:lang w:eastAsia="pl-PL"/>
        </w:rPr>
        <mc:AlternateContent>
          <mc:Choice Requires="wpg">
            <w:drawing>
              <wp:anchor distT="0" distB="0" distL="114300" distR="114300" simplePos="0" relativeHeight="251659264" behindDoc="0" locked="0" layoutInCell="0" allowOverlap="1" wp14:anchorId="1E63E72C" wp14:editId="3BACAA84">
                <wp:simplePos x="0" y="0"/>
                <wp:positionH relativeFrom="page">
                  <wp:align>right</wp:align>
                </wp:positionH>
                <wp:positionV relativeFrom="page">
                  <wp:posOffset>275590</wp:posOffset>
                </wp:positionV>
                <wp:extent cx="7363460" cy="10219267"/>
                <wp:effectExtent l="0" t="0" r="27940" b="10795"/>
                <wp:wrapNone/>
                <wp:docPr id="24" name="Grupa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3460" cy="10219267"/>
                          <a:chOff x="316" y="406"/>
                          <a:chExt cx="11608" cy="15028"/>
                        </a:xfrm>
                      </wpg:grpSpPr>
                      <wpg:grpSp>
                        <wpg:cNvPr id="30" name="Group 3"/>
                        <wpg:cNvGrpSpPr>
                          <a:grpSpLocks/>
                        </wpg:cNvGrpSpPr>
                        <wpg:grpSpPr bwMode="auto">
                          <a:xfrm>
                            <a:off x="316" y="406"/>
                            <a:ext cx="11608" cy="15028"/>
                            <a:chOff x="321" y="406"/>
                            <a:chExt cx="11600" cy="15025"/>
                          </a:xfrm>
                        </wpg:grpSpPr>
                        <wps:wsp>
                          <wps:cNvPr id="34" name="Rectangle 4" descr="Zig zag"/>
                          <wps:cNvSpPr>
                            <a:spLocks noChangeArrowheads="1"/>
                          </wps:cNvSpPr>
                          <wps:spPr bwMode="auto">
                            <a:xfrm>
                              <a:off x="339" y="406"/>
                              <a:ext cx="11582" cy="15025"/>
                            </a:xfrm>
                            <a:prstGeom prst="rect">
                              <a:avLst/>
                            </a:prstGeom>
                            <a:solidFill>
                              <a:schemeClr val="bg1">
                                <a:lumMod val="85000"/>
                              </a:schemeClr>
                            </a:solidFill>
                            <a:ln w="12700">
                              <a:solidFill>
                                <a:srgbClr val="FFFFFF"/>
                              </a:solidFill>
                              <a:miter lim="800000"/>
                              <a:headEnd/>
                              <a:tailEnd/>
                            </a:ln>
                            <a:extLst/>
                          </wps:spPr>
                          <wps:style>
                            <a:lnRef idx="0">
                              <a:scrgbClr r="0" g="0" b="0"/>
                            </a:lnRef>
                            <a:fillRef idx="1003">
                              <a:schemeClr val="lt2"/>
                            </a:fillRef>
                            <a:effectRef idx="0">
                              <a:scrgbClr r="0" g="0" b="0"/>
                            </a:effectRef>
                            <a:fontRef idx="major"/>
                          </wps:style>
                          <wps:bodyPr rot="0" vert="horz" wrap="square" lIns="91440" tIns="45720" rIns="91440" bIns="45720" anchor="ctr" anchorCtr="0" upright="1">
                            <a:noAutofit/>
                          </wps:bodyPr>
                        </wps:wsp>
                        <wps:wsp>
                          <wps:cNvPr id="35" name="Rectangle 5"/>
                          <wps:cNvSpPr>
                            <a:spLocks noChangeArrowheads="1"/>
                          </wps:cNvSpPr>
                          <wps:spPr bwMode="auto">
                            <a:xfrm>
                              <a:off x="3446" y="406"/>
                              <a:ext cx="8475" cy="15025"/>
                            </a:xfrm>
                            <a:prstGeom prst="rect">
                              <a:avLst/>
                            </a:prstGeom>
                            <a:solidFill>
                              <a:schemeClr val="accent3">
                                <a:lumMod val="75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266F7822" w14:textId="77777777" w:rsidR="00205A20" w:rsidRDefault="00205A20" w:rsidP="00C2722D">
                                <w:pPr>
                                  <w:pStyle w:val="Bezodstpw"/>
                                  <w:jc w:val="center"/>
                                  <w:rPr>
                                    <w:rFonts w:ascii="Arial" w:hAnsi="Arial" w:cs="Arial"/>
                                    <w:color w:val="FFFFFF" w:themeColor="background1"/>
                                    <w:sz w:val="40"/>
                                  </w:rPr>
                                </w:pPr>
                              </w:p>
                              <w:p w14:paraId="1D60682D" w14:textId="77777777" w:rsidR="00205A20" w:rsidRDefault="00205A20" w:rsidP="00C2722D">
                                <w:pPr>
                                  <w:pStyle w:val="Bezodstpw"/>
                                  <w:jc w:val="center"/>
                                  <w:rPr>
                                    <w:rFonts w:ascii="Arial" w:hAnsi="Arial" w:cs="Arial"/>
                                    <w:color w:val="FFFFFF" w:themeColor="background1"/>
                                    <w:sz w:val="40"/>
                                  </w:rPr>
                                </w:pPr>
                              </w:p>
                              <w:p w14:paraId="16894630" w14:textId="77777777" w:rsidR="00205A20" w:rsidRDefault="00205A20" w:rsidP="00C2722D">
                                <w:pPr>
                                  <w:pStyle w:val="Bezodstpw"/>
                                  <w:jc w:val="center"/>
                                  <w:rPr>
                                    <w:rFonts w:ascii="Arial" w:hAnsi="Arial" w:cs="Arial"/>
                                    <w:color w:val="FFFFFF" w:themeColor="background1"/>
                                    <w:sz w:val="40"/>
                                  </w:rPr>
                                </w:pPr>
                              </w:p>
                              <w:p w14:paraId="2B566FFD" w14:textId="77777777" w:rsidR="00205A20" w:rsidRDefault="00205A20" w:rsidP="00C2722D">
                                <w:pPr>
                                  <w:pStyle w:val="Bezodstpw"/>
                                  <w:jc w:val="center"/>
                                  <w:rPr>
                                    <w:rFonts w:ascii="Arial" w:hAnsi="Arial" w:cs="Arial"/>
                                    <w:color w:val="FFFFFF" w:themeColor="background1"/>
                                    <w:sz w:val="40"/>
                                  </w:rPr>
                                </w:pPr>
                              </w:p>
                              <w:p w14:paraId="2E12FA81" w14:textId="77777777" w:rsidR="00205A20" w:rsidRDefault="00205A20" w:rsidP="00C2722D">
                                <w:pPr>
                                  <w:pStyle w:val="Bezodstpw"/>
                                  <w:jc w:val="center"/>
                                  <w:rPr>
                                    <w:rFonts w:ascii="Arial" w:hAnsi="Arial" w:cs="Arial"/>
                                    <w:color w:val="FFFFFF" w:themeColor="background1"/>
                                    <w:sz w:val="40"/>
                                  </w:rPr>
                                </w:pPr>
                              </w:p>
                              <w:p w14:paraId="2920E62E" w14:textId="77777777" w:rsidR="00205A20" w:rsidRDefault="00205A20" w:rsidP="00C2722D">
                                <w:pPr>
                                  <w:pStyle w:val="Bezodstpw"/>
                                  <w:jc w:val="center"/>
                                  <w:rPr>
                                    <w:rFonts w:ascii="Arial" w:hAnsi="Arial" w:cs="Arial"/>
                                    <w:color w:val="FFFFFF" w:themeColor="background1"/>
                                    <w:sz w:val="40"/>
                                  </w:rPr>
                                </w:pPr>
                              </w:p>
                              <w:p w14:paraId="6E2B38D7" w14:textId="77777777" w:rsidR="00205A20" w:rsidRDefault="00205A20" w:rsidP="00C2722D">
                                <w:pPr>
                                  <w:pStyle w:val="Bezodstpw"/>
                                  <w:jc w:val="center"/>
                                  <w:rPr>
                                    <w:rFonts w:ascii="Arial" w:hAnsi="Arial" w:cs="Arial"/>
                                    <w:color w:val="FFFFFF" w:themeColor="background1"/>
                                    <w:sz w:val="40"/>
                                  </w:rPr>
                                </w:pPr>
                              </w:p>
                              <w:p w14:paraId="1EE78797" w14:textId="0278EF77" w:rsidR="000F669A" w:rsidRDefault="000F669A" w:rsidP="00C2722D">
                                <w:pPr>
                                  <w:pStyle w:val="Bezodstpw"/>
                                  <w:jc w:val="center"/>
                                  <w:rPr>
                                    <w:rFonts w:ascii="Arial" w:hAnsi="Arial" w:cs="Arial"/>
                                    <w:color w:val="FFFFFF" w:themeColor="background1"/>
                                    <w:sz w:val="40"/>
                                  </w:rPr>
                                </w:pPr>
                                <w:r w:rsidRPr="00992C47">
                                  <w:rPr>
                                    <w:rFonts w:ascii="Arial" w:hAnsi="Arial" w:cs="Arial"/>
                                    <w:color w:val="FFFFFF" w:themeColor="background1"/>
                                    <w:sz w:val="40"/>
                                  </w:rPr>
                                  <w:t xml:space="preserve">Gminny Program Rewitalizacji </w:t>
                                </w:r>
                                <w:r w:rsidRPr="00992C47">
                                  <w:rPr>
                                    <w:rFonts w:ascii="Arial" w:hAnsi="Arial" w:cs="Arial"/>
                                    <w:color w:val="FFFFFF" w:themeColor="background1"/>
                                    <w:sz w:val="40"/>
                                  </w:rPr>
                                  <w:br/>
                                  <w:t>Gminy Koszyce na lata 2017-2023</w:t>
                                </w:r>
                              </w:p>
                              <w:p w14:paraId="0DA23990" w14:textId="77777777" w:rsidR="000F669A" w:rsidRDefault="000F669A" w:rsidP="00C2722D">
                                <w:pPr>
                                  <w:pStyle w:val="Bezodstpw"/>
                                  <w:jc w:val="center"/>
                                  <w:rPr>
                                    <w:rFonts w:ascii="Arial" w:hAnsi="Arial" w:cs="Arial"/>
                                    <w:color w:val="FFFFFF" w:themeColor="background1"/>
                                    <w:sz w:val="40"/>
                                  </w:rPr>
                                </w:pPr>
                              </w:p>
                              <w:p w14:paraId="33497B95" w14:textId="77777777" w:rsidR="000F669A" w:rsidRPr="000D1FB3" w:rsidRDefault="000F669A" w:rsidP="00C2722D">
                                <w:pPr>
                                  <w:pStyle w:val="Bezodstpw"/>
                                  <w:jc w:val="center"/>
                                  <w:rPr>
                                    <w:rFonts w:ascii="Century Gothic" w:hAnsi="Century Gothic"/>
                                    <w:color w:val="FFFFFF" w:themeColor="background1"/>
                                    <w:sz w:val="40"/>
                                  </w:rPr>
                                </w:pPr>
                              </w:p>
                            </w:txbxContent>
                          </wps:txbx>
                          <wps:bodyPr rot="0" vert="horz" wrap="square" lIns="228600" tIns="1371600" rIns="457200" bIns="45720" anchor="t" anchorCtr="0" upright="1">
                            <a:noAutofit/>
                          </wps:bodyPr>
                        </wps:wsp>
                        <wpg:grpSp>
                          <wpg:cNvPr id="37" name="Group 6"/>
                          <wpg:cNvGrpSpPr>
                            <a:grpSpLocks/>
                          </wpg:cNvGrpSpPr>
                          <wpg:grpSpPr bwMode="auto">
                            <a:xfrm>
                              <a:off x="321" y="3423"/>
                              <a:ext cx="3126" cy="6068"/>
                              <a:chOff x="654" y="3599"/>
                              <a:chExt cx="2880" cy="5760"/>
                            </a:xfrm>
                          </wpg:grpSpPr>
                          <wps:wsp>
                            <wps:cNvPr id="38" name="Rectangle 7"/>
                            <wps:cNvSpPr>
                              <a:spLocks noChangeArrowheads="1"/>
                            </wps:cNvSpPr>
                            <wps:spPr bwMode="auto">
                              <a:xfrm flipH="1">
                                <a:off x="2094" y="6479"/>
                                <a:ext cx="1440" cy="1440"/>
                              </a:xfrm>
                              <a:prstGeom prst="rect">
                                <a:avLst/>
                              </a:prstGeom>
                              <a:solidFill>
                                <a:schemeClr val="accent2">
                                  <a:lumMod val="50000"/>
                                  <a:alpha val="8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9" name="Rectangle 8"/>
                            <wps:cNvSpPr>
                              <a:spLocks noChangeArrowheads="1"/>
                            </wps:cNvSpPr>
                            <wps:spPr bwMode="auto">
                              <a:xfrm flipH="1">
                                <a:off x="2094" y="5039"/>
                                <a:ext cx="1440" cy="1440"/>
                              </a:xfrm>
                              <a:prstGeom prst="rect">
                                <a:avLst/>
                              </a:prstGeom>
                              <a:solidFill>
                                <a:srgbClr val="00B050">
                                  <a:alpha val="50000"/>
                                </a:srgb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0" name="Rectangle 9"/>
                            <wps:cNvSpPr>
                              <a:spLocks noChangeArrowheads="1"/>
                            </wps:cNvSpPr>
                            <wps:spPr bwMode="auto">
                              <a:xfrm flipH="1">
                                <a:off x="654" y="5039"/>
                                <a:ext cx="1440" cy="1440"/>
                              </a:xfrm>
                              <a:prstGeom prst="rect">
                                <a:avLst/>
                              </a:prstGeom>
                              <a:solidFill>
                                <a:schemeClr val="accent2">
                                  <a:lumMod val="50000"/>
                                  <a:alpha val="8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1" name="Rectangle 10"/>
                            <wps:cNvSpPr>
                              <a:spLocks noChangeArrowheads="1"/>
                            </wps:cNvSpPr>
                            <wps:spPr bwMode="auto">
                              <a:xfrm flipH="1">
                                <a:off x="654" y="3599"/>
                                <a:ext cx="1440" cy="1440"/>
                              </a:xfrm>
                              <a:prstGeom prst="rect">
                                <a:avLst/>
                              </a:prstGeom>
                              <a:solidFill>
                                <a:srgbClr val="00B050">
                                  <a:alpha val="50000"/>
                                </a:srgb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2" name="Rectangle 11"/>
                            <wps:cNvSpPr>
                              <a:spLocks noChangeArrowheads="1"/>
                            </wps:cNvSpPr>
                            <wps:spPr bwMode="auto">
                              <a:xfrm flipH="1">
                                <a:off x="654" y="6479"/>
                                <a:ext cx="1440" cy="1440"/>
                              </a:xfrm>
                              <a:prstGeom prst="rect">
                                <a:avLst/>
                              </a:prstGeom>
                              <a:solidFill>
                                <a:srgbClr val="00B050">
                                  <a:alpha val="50000"/>
                                </a:srgb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3" name="Rectangle 12"/>
                            <wps:cNvSpPr>
                              <a:spLocks noChangeArrowheads="1"/>
                            </wps:cNvSpPr>
                            <wps:spPr bwMode="auto">
                              <a:xfrm flipH="1">
                                <a:off x="2094" y="7919"/>
                                <a:ext cx="1440" cy="1440"/>
                              </a:xfrm>
                              <a:prstGeom prst="rect">
                                <a:avLst/>
                              </a:prstGeom>
                              <a:solidFill>
                                <a:srgbClr val="00B050">
                                  <a:alpha val="50000"/>
                                </a:srgb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g:grpSp>
                      <wpg:grpSp>
                        <wpg:cNvPr id="44" name="Group 14"/>
                        <wpg:cNvGrpSpPr>
                          <a:grpSpLocks/>
                        </wpg:cNvGrpSpPr>
                        <wpg:grpSpPr bwMode="auto">
                          <a:xfrm>
                            <a:off x="3446" y="13758"/>
                            <a:ext cx="8169" cy="1382"/>
                            <a:chOff x="3446" y="13758"/>
                            <a:chExt cx="8169" cy="1382"/>
                          </a:xfrm>
                        </wpg:grpSpPr>
                        <wpg:grpSp>
                          <wpg:cNvPr id="45" name="Group 15"/>
                          <wpg:cNvGrpSpPr>
                            <a:grpSpLocks/>
                          </wpg:cNvGrpSpPr>
                          <wpg:grpSpPr bwMode="auto">
                            <a:xfrm flipH="1" flipV="1">
                              <a:off x="10833" y="14380"/>
                              <a:ext cx="782" cy="760"/>
                              <a:chOff x="8754" y="11945"/>
                              <a:chExt cx="2880" cy="2859"/>
                            </a:xfrm>
                          </wpg:grpSpPr>
                          <wps:wsp>
                            <wps:cNvPr id="46" name="Rectangle 16"/>
                            <wps:cNvSpPr>
                              <a:spLocks noChangeArrowheads="1"/>
                            </wps:cNvSpPr>
                            <wps:spPr bwMode="auto">
                              <a:xfrm flipH="1">
                                <a:off x="10194" y="11945"/>
                                <a:ext cx="1440" cy="1440"/>
                              </a:xfrm>
                              <a:prstGeom prst="rect">
                                <a:avLst/>
                              </a:prstGeom>
                              <a:solidFill>
                                <a:schemeClr val="bg1">
                                  <a:lumMod val="75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7" name="Rectangle 17"/>
                            <wps:cNvSpPr>
                              <a:spLocks noChangeArrowheads="1"/>
                            </wps:cNvSpPr>
                            <wps:spPr bwMode="auto">
                              <a:xfrm flipH="1">
                                <a:off x="10194" y="13364"/>
                                <a:ext cx="1440" cy="1440"/>
                              </a:xfrm>
                              <a:prstGeom prst="rect">
                                <a:avLst/>
                              </a:prstGeom>
                              <a:solidFill>
                                <a:schemeClr val="accent2"/>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8" name="Rectangle 18"/>
                            <wps:cNvSpPr>
                              <a:spLocks noChangeArrowheads="1"/>
                            </wps:cNvSpPr>
                            <wps:spPr bwMode="auto">
                              <a:xfrm flipH="1">
                                <a:off x="8754" y="13364"/>
                                <a:ext cx="1440" cy="1440"/>
                              </a:xfrm>
                              <a:prstGeom prst="rect">
                                <a:avLst/>
                              </a:prstGeom>
                              <a:solidFill>
                                <a:schemeClr val="bg1">
                                  <a:lumMod val="75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49" name="Rectangle 19"/>
                          <wps:cNvSpPr>
                            <a:spLocks noChangeArrowheads="1"/>
                          </wps:cNvSpPr>
                          <wps:spPr bwMode="auto">
                            <a:xfrm>
                              <a:off x="3446" y="13758"/>
                              <a:ext cx="7105" cy="1382"/>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39AD0A4C" w14:textId="08B35679" w:rsidR="000F669A" w:rsidRPr="00992C47" w:rsidRDefault="000F669A" w:rsidP="00C2722D">
                                <w:pPr>
                                  <w:pStyle w:val="Bezodstpw"/>
                                  <w:jc w:val="center"/>
                                  <w:rPr>
                                    <w:rFonts w:ascii="Arial" w:hAnsi="Arial" w:cs="Arial"/>
                                    <w:color w:val="FFFFFF" w:themeColor="background1"/>
                                    <w:sz w:val="28"/>
                                    <w:szCs w:val="28"/>
                                  </w:rPr>
                                </w:pPr>
                                <w:r w:rsidRPr="00992C47">
                                  <w:rPr>
                                    <w:rFonts w:ascii="Arial" w:hAnsi="Arial" w:cs="Arial"/>
                                    <w:color w:val="FFFFFF" w:themeColor="background1"/>
                                    <w:sz w:val="28"/>
                                    <w:szCs w:val="28"/>
                                  </w:rPr>
                                  <w:t>Koszyce, 2017 r.</w:t>
                                </w:r>
                              </w:p>
                            </w:txbxContent>
                          </wps:txbx>
                          <wps:bodyPr rot="0" vert="horz" wrap="square" lIns="91440" tIns="0" rIns="91440" bIns="0" anchor="b"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E63E72C" id="Grupa 2" o:spid="_x0000_s1027" style="position:absolute;margin-left:528.6pt;margin-top:21.7pt;width:579.8pt;height:804.65pt;z-index:251659264;mso-position-horizontal:right;mso-position-horizontal-relative:page;mso-position-vertical-relative:page" coordorigin="316,406" coordsize="11608,15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" o:allowincell="f">
                <v:group id="Group 3" o:spid="_x0000_s1028" style="position:absolute;left:316;top:406;width:11608;height:15028" coordorigin="321,406" coordsize="11600,15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rect id="Rectangle 4" o:spid="_x0000_s1029" alt="Zig zag" style="position:absolute;left:339;top:406;width:11582;height:15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b/YMQA&#10;AADbAAAADwAAAGRycy9kb3ducmV2LnhtbESPQWvCQBSE70L/w/IK3urGKCLRVUqoIlJbtPX+yL4m&#10;odm3YXcT03/fLRQ8DjPzDbPeDqYRPTlfW1YwnSQgiAuray4VfH7snpYgfEDW2FgmBT/kYbt5GK0x&#10;0/bGZ+ovoRQRwj5DBVUIbSalLyoy6Ce2JY7el3UGQ5SulNrhLcJNI9MkWUiDNceFClvKKyq+L51R&#10;cDqm82Gfe4uvXftSXt+n+s01So0fh+cViEBDuIf/2wetYDaHvy/xB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m/2DEAAAA2wAAAA8AAAAAAAAAAAAAAAAAmAIAAGRycy9k&#10;b3ducmV2LnhtbFBLBQYAAAAABAAEAPUAAACJAwAAAAA=&#10;" fillcolor="#d8d8d8 [2732]" strokecolor="white" strokeweight="1pt"/>
                  <v:rect id="Rectangle 5" o:spid="_x0000_s1030" style="position:absolute;left:3446;top:406;width:8475;height:15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bFs8UA&#10;AADbAAAADwAAAGRycy9kb3ducmV2LnhtbESPQWsCMRSE7wX/Q3hCbzWrxVpWo4itYA+C3SpeH5vn&#10;ZnHzsk1S3f57IxR6HGbmG2a26GwjLuRD7VjBcJCBIC6drrlSsP9aP72CCBFZY+OYFPxSgMW89zDD&#10;XLsrf9KliJVIEA45KjAxtrmUoTRkMQxcS5y8k/MWY5K+ktrjNcFtI0dZ9iIt1pwWDLa0MlSeix+r&#10;4MNs37Y7Vx/Gk8m7+/bFcXQ4H5V67HfLKYhIXfwP/7U3WsHzGO5f0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sWzxQAAANsAAAAPAAAAAAAAAAAAAAAAAJgCAABkcnMv&#10;ZG93bnJldi54bWxQSwUGAAAAAAQABAD1AAAAigMAAAAA&#10;" fillcolor="#4a9a82 [2406]" strokecolor="white [3212]" strokeweight="1pt">
                    <v:shadow color="#d8d8d8" offset="3pt,3pt"/>
                    <v:textbox inset="18pt,108pt,36pt">
                      <w:txbxContent>
                        <w:p w14:paraId="266F7822" w14:textId="77777777" w:rsidR="00205A20" w:rsidRDefault="00205A20" w:rsidP="00C2722D">
                          <w:pPr>
                            <w:pStyle w:val="Bezodstpw"/>
                            <w:jc w:val="center"/>
                            <w:rPr>
                              <w:rFonts w:ascii="Arial" w:hAnsi="Arial" w:cs="Arial"/>
                              <w:color w:val="FFFFFF" w:themeColor="background1"/>
                              <w:sz w:val="40"/>
                            </w:rPr>
                          </w:pPr>
                        </w:p>
                        <w:p w14:paraId="1D60682D" w14:textId="77777777" w:rsidR="00205A20" w:rsidRDefault="00205A20" w:rsidP="00C2722D">
                          <w:pPr>
                            <w:pStyle w:val="Bezodstpw"/>
                            <w:jc w:val="center"/>
                            <w:rPr>
                              <w:rFonts w:ascii="Arial" w:hAnsi="Arial" w:cs="Arial"/>
                              <w:color w:val="FFFFFF" w:themeColor="background1"/>
                              <w:sz w:val="40"/>
                            </w:rPr>
                          </w:pPr>
                        </w:p>
                        <w:p w14:paraId="16894630" w14:textId="77777777" w:rsidR="00205A20" w:rsidRDefault="00205A20" w:rsidP="00C2722D">
                          <w:pPr>
                            <w:pStyle w:val="Bezodstpw"/>
                            <w:jc w:val="center"/>
                            <w:rPr>
                              <w:rFonts w:ascii="Arial" w:hAnsi="Arial" w:cs="Arial"/>
                              <w:color w:val="FFFFFF" w:themeColor="background1"/>
                              <w:sz w:val="40"/>
                            </w:rPr>
                          </w:pPr>
                        </w:p>
                        <w:p w14:paraId="2B566FFD" w14:textId="77777777" w:rsidR="00205A20" w:rsidRDefault="00205A20" w:rsidP="00C2722D">
                          <w:pPr>
                            <w:pStyle w:val="Bezodstpw"/>
                            <w:jc w:val="center"/>
                            <w:rPr>
                              <w:rFonts w:ascii="Arial" w:hAnsi="Arial" w:cs="Arial"/>
                              <w:color w:val="FFFFFF" w:themeColor="background1"/>
                              <w:sz w:val="40"/>
                            </w:rPr>
                          </w:pPr>
                        </w:p>
                        <w:p w14:paraId="2E12FA81" w14:textId="77777777" w:rsidR="00205A20" w:rsidRDefault="00205A20" w:rsidP="00C2722D">
                          <w:pPr>
                            <w:pStyle w:val="Bezodstpw"/>
                            <w:jc w:val="center"/>
                            <w:rPr>
                              <w:rFonts w:ascii="Arial" w:hAnsi="Arial" w:cs="Arial"/>
                              <w:color w:val="FFFFFF" w:themeColor="background1"/>
                              <w:sz w:val="40"/>
                            </w:rPr>
                          </w:pPr>
                        </w:p>
                        <w:p w14:paraId="2920E62E" w14:textId="77777777" w:rsidR="00205A20" w:rsidRDefault="00205A20" w:rsidP="00C2722D">
                          <w:pPr>
                            <w:pStyle w:val="Bezodstpw"/>
                            <w:jc w:val="center"/>
                            <w:rPr>
                              <w:rFonts w:ascii="Arial" w:hAnsi="Arial" w:cs="Arial"/>
                              <w:color w:val="FFFFFF" w:themeColor="background1"/>
                              <w:sz w:val="40"/>
                            </w:rPr>
                          </w:pPr>
                        </w:p>
                        <w:p w14:paraId="6E2B38D7" w14:textId="77777777" w:rsidR="00205A20" w:rsidRDefault="00205A20" w:rsidP="00C2722D">
                          <w:pPr>
                            <w:pStyle w:val="Bezodstpw"/>
                            <w:jc w:val="center"/>
                            <w:rPr>
                              <w:rFonts w:ascii="Arial" w:hAnsi="Arial" w:cs="Arial"/>
                              <w:color w:val="FFFFFF" w:themeColor="background1"/>
                              <w:sz w:val="40"/>
                            </w:rPr>
                          </w:pPr>
                        </w:p>
                        <w:p w14:paraId="1EE78797" w14:textId="0278EF77" w:rsidR="000F669A" w:rsidRDefault="000F669A" w:rsidP="00C2722D">
                          <w:pPr>
                            <w:pStyle w:val="Bezodstpw"/>
                            <w:jc w:val="center"/>
                            <w:rPr>
                              <w:rFonts w:ascii="Arial" w:hAnsi="Arial" w:cs="Arial"/>
                              <w:color w:val="FFFFFF" w:themeColor="background1"/>
                              <w:sz w:val="40"/>
                            </w:rPr>
                          </w:pPr>
                          <w:r w:rsidRPr="00992C47">
                            <w:rPr>
                              <w:rFonts w:ascii="Arial" w:hAnsi="Arial" w:cs="Arial"/>
                              <w:color w:val="FFFFFF" w:themeColor="background1"/>
                              <w:sz w:val="40"/>
                            </w:rPr>
                            <w:t xml:space="preserve">Gminny Program Rewitalizacji </w:t>
                          </w:r>
                          <w:r w:rsidRPr="00992C47">
                            <w:rPr>
                              <w:rFonts w:ascii="Arial" w:hAnsi="Arial" w:cs="Arial"/>
                              <w:color w:val="FFFFFF" w:themeColor="background1"/>
                              <w:sz w:val="40"/>
                            </w:rPr>
                            <w:br/>
                            <w:t>Gminy Koszyce na lata 2017-2023</w:t>
                          </w:r>
                        </w:p>
                        <w:p w14:paraId="0DA23990" w14:textId="77777777" w:rsidR="000F669A" w:rsidRDefault="000F669A" w:rsidP="00C2722D">
                          <w:pPr>
                            <w:pStyle w:val="Bezodstpw"/>
                            <w:jc w:val="center"/>
                            <w:rPr>
                              <w:rFonts w:ascii="Arial" w:hAnsi="Arial" w:cs="Arial"/>
                              <w:color w:val="FFFFFF" w:themeColor="background1"/>
                              <w:sz w:val="40"/>
                            </w:rPr>
                          </w:pPr>
                        </w:p>
                        <w:p w14:paraId="33497B95" w14:textId="77777777" w:rsidR="000F669A" w:rsidRPr="000D1FB3" w:rsidRDefault="000F669A" w:rsidP="00C2722D">
                          <w:pPr>
                            <w:pStyle w:val="Bezodstpw"/>
                            <w:jc w:val="center"/>
                            <w:rPr>
                              <w:rFonts w:ascii="Century Gothic" w:hAnsi="Century Gothic"/>
                              <w:color w:val="FFFFFF" w:themeColor="background1"/>
                              <w:sz w:val="40"/>
                            </w:rPr>
                          </w:pPr>
                        </w:p>
                      </w:txbxContent>
                    </v:textbox>
                  </v:rect>
                  <v:group id="Group 6" o:spid="_x0000_s1031" style="position:absolute;left:321;top:3423;width:3126;height:6068" coordorigin="654,3599" coordsize="2880,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rect id="Rectangle 7" o:spid="_x0000_s1032" style="position:absolute;left:2094;top:647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I+lcAA&#10;AADbAAAADwAAAGRycy9kb3ducmV2LnhtbERPTYvCMBC9C/6HMMLeNHVlRatRtCDIHlasHvQ2NGNb&#10;bCYlyWr3328OgsfH+16uO9OIBzlfW1YwHiUgiAuray4VnE+74QyED8gaG8uk4I88rFf93hJTbZ98&#10;pEceShFD2KeooAqhTaX0RUUG/ci2xJG7WWcwROhKqR0+Y7hp5GeSTKXBmmNDhS1lFRX3/Nco+N7O&#10;91y65vpzyOqvTZvpZH7RSn0Mus0CRKAuvMUv914rmMSx8Uv8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6I+lcAAAADbAAAADwAAAAAAAAAAAAAAAACYAgAAZHJzL2Rvd25y&#10;ZXYueG1sUEsFBgAAAAAEAAQA9QAAAIUDAAAAAA==&#10;" fillcolor="#265e65 [1605]" strokecolor="white [3212]" strokeweight="1pt">
                      <v:fill opacity="52428f"/>
                      <v:shadow color="#d8d8d8" offset="3pt,3pt"/>
                    </v:rect>
                    <v:rect id="Rectangle 8" o:spid="_x0000_s1033" style="position:absolute;left:2094;top:503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IH1cQA&#10;AADbAAAADwAAAGRycy9kb3ducmV2LnhtbESPzWrDMBCE74G8g9hAb4kcmwbXjRJCwCall/z00ONi&#10;bW1TaWUs1XHfvioUehxm5htmu5+sESMNvnOsYL1KQBDXTnfcKHi7lcschA/IGo1jUvBNHva7+WyL&#10;hXZ3vtB4DY2IEPYFKmhD6Aspfd2SRb9yPXH0PtxgMUQ5NFIPeI9wa2SaJBtpseO40GJPx5bqz+uX&#10;VWAqfszezy9VUqb6NS+14VO5VuphMR2eQQSawn/4r33SCrIn+P0Sf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iB9XEAAAA2wAAAA8AAAAAAAAAAAAAAAAAmAIAAGRycy9k&#10;b3ducmV2LnhtbFBLBQYAAAAABAAEAPUAAACJAwAAAAA=&#10;" fillcolor="#00b050" strokecolor="white [3212]" strokeweight="1pt">
                      <v:fill opacity="32896f"/>
                      <v:shadow color="#d8d8d8" offset="3pt,3pt"/>
                    </v:rect>
                    <v:rect id="Rectangle 9" o:spid="_x0000_s1034" style="position:absolute;left:654;top:503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JB7sAA&#10;AADbAAAADwAAAGRycy9kb3ducmV2LnhtbERPTYvCMBC9C/6HMMLeNHVxRatRtCDIHlasHvQ2NGNb&#10;bCYlyWr3328OgsfH+16uO9OIBzlfW1YwHiUgiAuray4VnE+74QyED8gaG8uk4I88rFf93hJTbZ98&#10;pEceShFD2KeooAqhTaX0RUUG/ci2xJG7WWcwROhKqR0+Y7hp5GeSTKXBmmNDhS1lFRX3/Nco+N7O&#10;91y65vpzyOqvTZvpZH7RSn0Mus0CRKAuvMUv914rmMT18Uv8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JB7sAAAADbAAAADwAAAAAAAAAAAAAAAACYAgAAZHJzL2Rvd25y&#10;ZXYueG1sUEsFBgAAAAAEAAQA9QAAAIUDAAAAAA==&#10;" fillcolor="#265e65 [1605]" strokecolor="white [3212]" strokeweight="1pt">
                      <v:fill opacity="52428f"/>
                      <v:shadow color="#d8d8d8" offset="3pt,3pt"/>
                    </v:rect>
                    <v:rect id="Rectangle 10" o:spid="_x0000_s1035" style="position:absolute;left:654;top:359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J4rsMA&#10;AADbAAAADwAAAGRycy9kb3ducmV2LnhtbESPT4vCMBTE7wt+h/AEb2ta3RWpRhGh4uJl/XPw+Gie&#10;bTF5KU3U+u2NsLDHYWZ+w8yXnTXiTq2vHStIhwkI4sLpmksFp2P+OQXhA7JG45gUPMnDctH7mGOm&#10;3YP3dD+EUkQI+wwVVCE0mZS+qMiiH7qGOHoX11oMUbal1C0+ItwaOUqSibRYc1yosKF1RcX1cLMK&#10;zIa/x+ffn02Sj/RummvD2zxVatDvVjMQgbrwH/5rb7WCrxTeX+IP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J4rsMAAADbAAAADwAAAAAAAAAAAAAAAACYAgAAZHJzL2Rv&#10;d25yZXYueG1sUEsFBgAAAAAEAAQA9QAAAIgDAAAAAA==&#10;" fillcolor="#00b050" strokecolor="white [3212]" strokeweight="1pt">
                      <v:fill opacity="32896f"/>
                      <v:shadow color="#d8d8d8" offset="3pt,3pt"/>
                    </v:rect>
                    <v:rect id="Rectangle 11" o:spid="_x0000_s1036" style="position:absolute;left:654;top:647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Dm2cMA&#10;AADbAAAADwAAAGRycy9kb3ducmV2LnhtbESPT4vCMBTE7wt+h/AEb2tq3RWpRhGh4uJl/XPw+Gie&#10;bTF5KU3U+u2NsLDHYWZ+w8yXnTXiTq2vHSsYDRMQxIXTNZcKTsf8cwrCB2SNxjEpeJKH5aL3McdM&#10;uwfv6X4IpYgQ9hkqqEJoMil9UZFFP3QNcfQurrUYomxLqVt8RLg1Mk2SibRYc1yosKF1RcX1cLMK&#10;zIa/x+ffn02Sp3o3zbXhbT5SatDvVjMQgbrwH/5rb7WCrxTeX+IP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Dm2cMAAADbAAAADwAAAAAAAAAAAAAAAACYAgAAZHJzL2Rv&#10;d25yZXYueG1sUEsFBgAAAAAEAAQA9QAAAIgDAAAAAA==&#10;" fillcolor="#00b050" strokecolor="white [3212]" strokeweight="1pt">
                      <v:fill opacity="32896f"/>
                      <v:shadow color="#d8d8d8" offset="3pt,3pt"/>
                    </v:rect>
                    <v:rect id="Rectangle 12" o:spid="_x0000_s1037" style="position:absolute;left:2094;top:791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xDQsQA&#10;AADbAAAADwAAAGRycy9kb3ducmV2LnhtbESPQWvCQBSE74L/YXlCb7oxqSKpq4iQYOlF0x56fGRf&#10;k9DdtyG7jem/7xYKPQ4z8w2zP07WiJEG3zlWsF4lIIhrpztuFLy9FssdCB+QNRrHpOCbPBwP89ke&#10;c+3ufKOxCo2IEPY5KmhD6HMpfd2SRb9yPXH0PtxgMUQ5NFIPeI9wa2SaJFtpseO40GJP55bqz+rL&#10;KjAlb7L363OZFKl+2RXa8KVYK/WwmE5PIAJN4T/8175oBY8Z/H6JP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Q0LEAAAA2wAAAA8AAAAAAAAAAAAAAAAAmAIAAGRycy9k&#10;b3ducmV2LnhtbFBLBQYAAAAABAAEAPUAAACJAwAAAAA=&#10;" fillcolor="#00b050" strokecolor="white [3212]" strokeweight="1pt">
                      <v:fill opacity="32896f"/>
                      <v:shadow color="#d8d8d8" offset="3pt,3pt"/>
                    </v:rect>
                  </v:group>
                </v:group>
                <v:group id="Group 14" o:spid="_x0000_s1038" style="position:absolute;left:3446;top:13758;width:8169;height:1382" coordorigin="3446,13758" coordsize="8169,1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Group 15" o:spid="_x0000_s1039" style="position:absolute;left:10833;top:14380;width:782;height:760;flip:x y" coordorigin="8754,11945" coordsize="2880,2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3tgHFAAAA2wAA&#10;AA8AAAAAAAAAAAAAAAAAqgIAAGRycy9kb3ducmV2LnhtbFBLBQYAAAAABAAEAPoAAACcAwAAAAA=&#10;">
                    <v:rect id="Rectangle 16" o:spid="_x0000_s1040" style="position:absolute;left:10194;top:11945;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afk8QA&#10;AADbAAAADwAAAGRycy9kb3ducmV2LnhtbESPQWvCQBSE70L/w/IKvemmxdoa3YgUCq0nTXvx9sg+&#10;syHZtyG7NUl/vSsIHoeZ+YZZbwbbiDN1vnKs4HmWgCAunK64VPD78zl9B+EDssbGMSkYycMme5is&#10;MdWu5wOd81CKCGGfogITQptK6QtDFv3MtcTRO7nOYoiyK6XusI9w28iXJFlIixXHBYMtfRgq6vzP&#10;KtiNSz2+fY/b+eve6PB/LOsi75V6ehy2KxCBhnAP39pfWsF8Adcv8QfI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Gn5PEAAAA2wAAAA8AAAAAAAAAAAAAAAAAmAIAAGRycy9k&#10;b3ducmV2LnhtbFBLBQYAAAAABAAEAPUAAACJAwAAAAA=&#10;" fillcolor="#bfbfbf [2412]" strokecolor="white [3212]" strokeweight="1pt">
                      <v:fill opacity="32896f"/>
                      <v:shadow color="#d8d8d8" offset="3pt,3pt"/>
                    </v:rect>
                    <v:rect id="Rectangle 17" o:spid="_x0000_s1041" style="position:absolute;left:10194;top:13364;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Z4cIA&#10;AADbAAAADwAAAGRycy9kb3ducmV2LnhtbESPT4vCMBTE7wv7HcITvGmqiC7VKLIgiF78s8t6fDTP&#10;tti8lCTW6qc3grDHYWZ+w8wWralEQ86XlhUM+gkI4szqknMFP8dV7wuED8gaK8uk4E4eFvPPjxmm&#10;2t54T80h5CJC2KeooAihTqX0WUEGfd/WxNE7W2cwROlyqR3eItxUcpgkY2mw5LhQYE3fBWWXw9Uo&#10;qDbO76hpTtvHr/m7j/c4vGhUqttpl1MQgdrwH36311rBaAKvL/EH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v5nhwgAAANsAAAAPAAAAAAAAAAAAAAAAAJgCAABkcnMvZG93&#10;bnJldi54bWxQSwUGAAAAAAQABAD1AAAAhwMAAAAA&#10;" fillcolor="#58b6c0 [3205]" strokecolor="white [3212]" strokeweight="1pt">
                      <v:shadow color="#d8d8d8" offset="3pt,3pt"/>
                    </v:rect>
                    <v:rect id="Rectangle 18" o:spid="_x0000_s1042" style="position:absolute;left:8754;top:13364;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uesEA&#10;AADbAAAADwAAAGRycy9kb3ducmV2LnhtbERPz2vCMBS+D/wfwhO8ramic3ZGEUHQnWbdxdujeWuK&#10;zUtpom3965fDYMeP7/d629taPKj1lWMF0yQFQVw4XXGp4PtyeH0H4QOyxtoxKRjIw3Yzelljpl3H&#10;Z3rkoRQxhH2GCkwITSalLwxZ9IlriCP341qLIcK2lLrFLobbWs7S9E1arDg2GGxob6i45Xer4HNY&#10;6WF5GnbzxZfR4Xktb0XeKTUZ97sPEIH68C/+cx+1gnkcG7/EHy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7VrnrBAAAA2wAAAA8AAAAAAAAAAAAAAAAAmAIAAGRycy9kb3du&#10;cmV2LnhtbFBLBQYAAAAABAAEAPUAAACGAwAAAAA=&#10;" fillcolor="#bfbfbf [2412]" strokecolor="white [3212]" strokeweight="1pt">
                      <v:fill opacity="32896f"/>
                      <v:shadow color="#d8d8d8" offset="3pt,3pt"/>
                    </v:rect>
                  </v:group>
                  <v:rect id="Rectangle 19" o:spid="_x0000_s1043" style="position:absolute;left:3446;top:13758;width:7105;height:138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MzisQA&#10;AADbAAAADwAAAGRycy9kb3ducmV2LnhtbESPQWsCMRSE74X+h/CEXopmLdJtt0apRcFDL2oPHl83&#10;r5vF5GXZRE3/vREEj8PMfMNM58lZcaI+tJ4VjEcFCOLa65YbBT+71fANRIjIGq1nUvBPAeazx4cp&#10;VtqfeUOnbWxEhnCoUIGJsaukDLUhh2HkO+Ls/fneYcyyb6Tu8ZzhzsqXoniVDlvOCwY7+jJUH7ZH&#10;p+C7tAu3tOM6PuuUlt3m15T7UqmnQfr8ABEpxXv41l5rBZN3uH7JP0DO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TM4rEAAAA2wAAAA8AAAAAAAAAAAAAAAAAmAIAAGRycy9k&#10;b3ducmV2LnhtbFBLBQYAAAAABAAEAPUAAACJAwAAAAA=&#10;" filled="f" stroked="f" strokecolor="white" strokeweight="1pt">
                    <v:fill opacity="52428f"/>
                    <v:shadow color="#d8d8d8" offset="3pt,3pt"/>
                    <v:textbox inset=",0,,0">
                      <w:txbxContent>
                        <w:p w14:paraId="39AD0A4C" w14:textId="08B35679" w:rsidR="000F669A" w:rsidRPr="00992C47" w:rsidRDefault="000F669A" w:rsidP="00C2722D">
                          <w:pPr>
                            <w:pStyle w:val="Bezodstpw"/>
                            <w:jc w:val="center"/>
                            <w:rPr>
                              <w:rFonts w:ascii="Arial" w:hAnsi="Arial" w:cs="Arial"/>
                              <w:color w:val="FFFFFF" w:themeColor="background1"/>
                              <w:sz w:val="28"/>
                              <w:szCs w:val="28"/>
                            </w:rPr>
                          </w:pPr>
                          <w:r w:rsidRPr="00992C47">
                            <w:rPr>
                              <w:rFonts w:ascii="Arial" w:hAnsi="Arial" w:cs="Arial"/>
                              <w:color w:val="FFFFFF" w:themeColor="background1"/>
                              <w:sz w:val="28"/>
                              <w:szCs w:val="28"/>
                            </w:rPr>
                            <w:t>Koszyce, 2017 r.</w:t>
                          </w:r>
                        </w:p>
                      </w:txbxContent>
                    </v:textbox>
                  </v:rect>
                </v:group>
                <w10:wrap anchorx="page" anchory="page"/>
              </v:group>
            </w:pict>
          </mc:Fallback>
        </mc:AlternateContent>
      </w:r>
    </w:p>
    <w:p w14:paraId="11153ABF" w14:textId="7E61252A" w:rsidR="00C2722D" w:rsidRDefault="00C2722D" w:rsidP="00327961">
      <w:pPr>
        <w:pStyle w:val="Normalny1"/>
      </w:pPr>
    </w:p>
    <w:p w14:paraId="635018B1" w14:textId="77777777" w:rsidR="00327961" w:rsidRDefault="00327961" w:rsidP="00327961">
      <w:pPr>
        <w:pStyle w:val="Normalny1"/>
      </w:pPr>
    </w:p>
    <w:p w14:paraId="12D02A80" w14:textId="77777777" w:rsidR="00327961" w:rsidRDefault="00327961" w:rsidP="00327961">
      <w:pPr>
        <w:pStyle w:val="Normalny1"/>
      </w:pPr>
    </w:p>
    <w:p w14:paraId="56FB2F10" w14:textId="77777777" w:rsidR="00327961" w:rsidRDefault="00327961" w:rsidP="00327961">
      <w:pPr>
        <w:pStyle w:val="Normalny1"/>
      </w:pPr>
    </w:p>
    <w:p w14:paraId="7D496C59" w14:textId="77777777" w:rsidR="00327961" w:rsidRDefault="00327961" w:rsidP="00327961">
      <w:pPr>
        <w:pStyle w:val="Normalny1"/>
      </w:pPr>
    </w:p>
    <w:p w14:paraId="04CE95FC" w14:textId="77777777" w:rsidR="00327961" w:rsidRDefault="00327961" w:rsidP="00327961">
      <w:pPr>
        <w:pStyle w:val="Normalny1"/>
      </w:pPr>
    </w:p>
    <w:p w14:paraId="045C9D92" w14:textId="77777777" w:rsidR="00327961" w:rsidRDefault="00327961" w:rsidP="00327961">
      <w:pPr>
        <w:pStyle w:val="Normalny1"/>
      </w:pPr>
    </w:p>
    <w:p w14:paraId="7015A647" w14:textId="77777777" w:rsidR="00327961" w:rsidRDefault="00327961" w:rsidP="00327961">
      <w:pPr>
        <w:pStyle w:val="Normalny1"/>
      </w:pPr>
    </w:p>
    <w:p w14:paraId="0998F37F" w14:textId="77777777" w:rsidR="00327961" w:rsidRDefault="00327961" w:rsidP="00327961">
      <w:pPr>
        <w:pStyle w:val="Normalny1"/>
      </w:pPr>
    </w:p>
    <w:p w14:paraId="4BC212CC" w14:textId="77777777" w:rsidR="00327961" w:rsidRDefault="00327961" w:rsidP="00327961">
      <w:pPr>
        <w:pStyle w:val="Normalny1"/>
      </w:pPr>
    </w:p>
    <w:p w14:paraId="6F57F6C5" w14:textId="77777777" w:rsidR="00327961" w:rsidRDefault="00327961" w:rsidP="00327961">
      <w:pPr>
        <w:pStyle w:val="Normalny1"/>
      </w:pPr>
    </w:p>
    <w:p w14:paraId="1CA2DB87" w14:textId="77777777" w:rsidR="00327961" w:rsidRDefault="00327961" w:rsidP="00327961">
      <w:pPr>
        <w:pStyle w:val="Normalny1"/>
      </w:pPr>
    </w:p>
    <w:p w14:paraId="2ECC9C8A" w14:textId="77777777" w:rsidR="00327961" w:rsidRDefault="00327961" w:rsidP="00327961">
      <w:pPr>
        <w:pStyle w:val="Normalny1"/>
      </w:pPr>
    </w:p>
    <w:p w14:paraId="7A9E3372" w14:textId="77777777" w:rsidR="00327961" w:rsidRDefault="00327961" w:rsidP="00327961">
      <w:pPr>
        <w:pStyle w:val="Normalny1"/>
      </w:pPr>
    </w:p>
    <w:p w14:paraId="22288A09" w14:textId="77777777" w:rsidR="00327961" w:rsidRDefault="00327961" w:rsidP="00327961">
      <w:pPr>
        <w:pStyle w:val="Normalny1"/>
      </w:pPr>
    </w:p>
    <w:p w14:paraId="08444B39" w14:textId="77777777" w:rsidR="00327961" w:rsidRDefault="00327961" w:rsidP="00327961">
      <w:pPr>
        <w:pStyle w:val="Normalny1"/>
      </w:pPr>
    </w:p>
    <w:p w14:paraId="3F0675EA" w14:textId="77777777" w:rsidR="00327961" w:rsidRDefault="00327961" w:rsidP="00327961">
      <w:pPr>
        <w:pStyle w:val="Normalny1"/>
      </w:pPr>
    </w:p>
    <w:p w14:paraId="75E6724A" w14:textId="77777777" w:rsidR="00327961" w:rsidRDefault="00327961" w:rsidP="00327961">
      <w:pPr>
        <w:pStyle w:val="Normalny1"/>
      </w:pPr>
    </w:p>
    <w:p w14:paraId="24BB6A62" w14:textId="77777777" w:rsidR="00327961" w:rsidRDefault="00327961" w:rsidP="00327961">
      <w:pPr>
        <w:pStyle w:val="Normalny1"/>
      </w:pPr>
    </w:p>
    <w:p w14:paraId="44ED01DA" w14:textId="77777777" w:rsidR="00327961" w:rsidRDefault="00327961" w:rsidP="00327961">
      <w:pPr>
        <w:pStyle w:val="Normalny1"/>
      </w:pPr>
    </w:p>
    <w:p w14:paraId="536CD047" w14:textId="77777777" w:rsidR="00327961" w:rsidRDefault="00327961" w:rsidP="00327961">
      <w:pPr>
        <w:pStyle w:val="Normalny1"/>
      </w:pPr>
    </w:p>
    <w:p w14:paraId="107F0398" w14:textId="77777777" w:rsidR="00327961" w:rsidRDefault="00327961" w:rsidP="00327961">
      <w:pPr>
        <w:pStyle w:val="Normalny1"/>
      </w:pPr>
    </w:p>
    <w:p w14:paraId="4914DA1F" w14:textId="78A83DE9" w:rsidR="0084207A" w:rsidRDefault="0084207A" w:rsidP="0084207A">
      <w:pPr>
        <w:spacing w:after="160" w:line="259" w:lineRule="auto"/>
        <w:jc w:val="left"/>
        <w:rPr>
          <w:lang w:eastAsia="pl-PL"/>
        </w:rPr>
      </w:pPr>
      <w:r>
        <w:rPr>
          <w:lang w:eastAsia="pl-PL"/>
        </w:rPr>
        <w:t>Opracowanie:</w:t>
      </w:r>
    </w:p>
    <w:p w14:paraId="4000B646" w14:textId="77777777" w:rsidR="0084207A" w:rsidRDefault="0084207A" w:rsidP="0084207A">
      <w:pPr>
        <w:spacing w:after="160" w:line="259" w:lineRule="auto"/>
        <w:jc w:val="left"/>
        <w:rPr>
          <w:lang w:eastAsia="pl-PL"/>
        </w:rPr>
      </w:pPr>
      <w:r>
        <w:rPr>
          <w:lang w:eastAsia="pl-PL"/>
        </w:rPr>
        <w:t>Stowarzyszenie Wspierania Inicjatyw Gospodarczych DELTA PARTNER</w:t>
      </w:r>
    </w:p>
    <w:p w14:paraId="79D8C16C" w14:textId="765D6994" w:rsidR="00C2722D" w:rsidRDefault="0084207A" w:rsidP="0084207A">
      <w:pPr>
        <w:spacing w:after="160" w:line="259" w:lineRule="auto"/>
        <w:jc w:val="left"/>
        <w:rPr>
          <w:rFonts w:eastAsiaTheme="majorEastAsia" w:cstheme="majorBidi"/>
          <w:color w:val="276E8B" w:themeColor="accent1" w:themeShade="BF"/>
          <w:sz w:val="32"/>
          <w:szCs w:val="32"/>
          <w:lang w:eastAsia="pl-PL"/>
        </w:rPr>
      </w:pPr>
      <w:r>
        <w:rPr>
          <w:lang w:eastAsia="pl-PL"/>
        </w:rPr>
        <w:t>www.deltapartner.org.pl</w:t>
      </w:r>
    </w:p>
    <w:p w14:paraId="7C2461FF" w14:textId="247476C7" w:rsidR="00C2722D" w:rsidRDefault="0084207A" w:rsidP="00327961">
      <w:pPr>
        <w:pStyle w:val="Normalny1"/>
      </w:pPr>
      <w:r>
        <w:rPr>
          <w:rFonts w:cs="Calibri Light"/>
          <w:noProof/>
          <w:lang w:eastAsia="pl-PL"/>
        </w:rPr>
        <w:drawing>
          <wp:anchor distT="0" distB="0" distL="114300" distR="114300" simplePos="0" relativeHeight="251661312" behindDoc="1" locked="0" layoutInCell="1" allowOverlap="1" wp14:anchorId="22FD72E8" wp14:editId="702DF41D">
            <wp:simplePos x="0" y="0"/>
            <wp:positionH relativeFrom="column">
              <wp:posOffset>0</wp:posOffset>
            </wp:positionH>
            <wp:positionV relativeFrom="paragraph">
              <wp:posOffset>0</wp:posOffset>
            </wp:positionV>
            <wp:extent cx="2560320" cy="731520"/>
            <wp:effectExtent l="0" t="0" r="0" b="0"/>
            <wp:wrapNone/>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60320" cy="731520"/>
                    </a:xfrm>
                    <a:prstGeom prst="rect">
                      <a:avLst/>
                    </a:prstGeom>
                    <a:noFill/>
                    <a:ln>
                      <a:noFill/>
                    </a:ln>
                  </pic:spPr>
                </pic:pic>
              </a:graphicData>
            </a:graphic>
          </wp:anchor>
        </w:drawing>
      </w:r>
    </w:p>
    <w:p w14:paraId="258E047C" w14:textId="77777777" w:rsidR="00327961" w:rsidRDefault="00327961" w:rsidP="00327961">
      <w:pPr>
        <w:pStyle w:val="Normalny1"/>
      </w:pPr>
    </w:p>
    <w:p w14:paraId="544ECCEE" w14:textId="77777777" w:rsidR="00327961" w:rsidRDefault="00327961" w:rsidP="00327961">
      <w:pPr>
        <w:pStyle w:val="Normalny1"/>
      </w:pPr>
    </w:p>
    <w:p w14:paraId="6E18B607" w14:textId="77777777" w:rsidR="00327961" w:rsidRDefault="00327961" w:rsidP="00327961">
      <w:pPr>
        <w:pStyle w:val="Normalny1"/>
      </w:pPr>
    </w:p>
    <w:p w14:paraId="7BBA369F" w14:textId="277087B3" w:rsidR="00327961" w:rsidRDefault="002C2F2B" w:rsidP="00327961">
      <w:pPr>
        <w:pStyle w:val="Normalny1"/>
        <w:sectPr w:rsidR="00327961" w:rsidSect="000659BA">
          <w:headerReference w:type="even" r:id="rId13"/>
          <w:headerReference w:type="default" r:id="rId14"/>
          <w:footerReference w:type="even" r:id="rId15"/>
          <w:footerReference w:type="default" r:id="rId16"/>
          <w:pgSz w:w="11906" w:h="16838"/>
          <w:pgMar w:top="1417" w:right="1417" w:bottom="1417" w:left="1417" w:header="708" w:footer="708" w:gutter="0"/>
          <w:cols w:space="708"/>
          <w:docGrid w:linePitch="360"/>
        </w:sectPr>
      </w:pPr>
      <w:r>
        <w:rPr>
          <w:noProof/>
          <w:lang w:eastAsia="pl-PL"/>
        </w:rPr>
        <w:drawing>
          <wp:anchor distT="0" distB="0" distL="114935" distR="114935" simplePos="0" relativeHeight="251667456" behindDoc="1" locked="0" layoutInCell="1" allowOverlap="1" wp14:anchorId="2312ACC7" wp14:editId="730169E4">
            <wp:simplePos x="0" y="0"/>
            <wp:positionH relativeFrom="column">
              <wp:posOffset>72004</wp:posOffset>
            </wp:positionH>
            <wp:positionV relativeFrom="paragraph">
              <wp:posOffset>2715260</wp:posOffset>
            </wp:positionV>
            <wp:extent cx="5758815" cy="747395"/>
            <wp:effectExtent l="0" t="0" r="0" b="0"/>
            <wp:wrapNone/>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8815" cy="7473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1FFCBD6" w14:textId="3D3B9EE5" w:rsidR="00327961" w:rsidRDefault="00327961" w:rsidP="00327961">
      <w:pPr>
        <w:pStyle w:val="Nagwek1"/>
        <w:rPr>
          <w:lang w:eastAsia="pl-PL"/>
        </w:rPr>
      </w:pPr>
      <w:bookmarkStart w:id="1" w:name="_Toc491865325"/>
      <w:r>
        <w:rPr>
          <w:lang w:eastAsia="pl-PL"/>
        </w:rPr>
        <w:lastRenderedPageBreak/>
        <w:t>Spis treści</w:t>
      </w:r>
      <w:bookmarkEnd w:id="1"/>
    </w:p>
    <w:p w14:paraId="7F05CF54" w14:textId="77777777" w:rsidR="00DE00CB" w:rsidRDefault="00C14923">
      <w:pPr>
        <w:pStyle w:val="Spistreci1"/>
        <w:rPr>
          <w:rFonts w:asciiTheme="minorHAnsi" w:eastAsiaTheme="minorEastAsia" w:hAnsiTheme="minorHAnsi"/>
          <w:noProof/>
          <w:color w:val="auto"/>
          <w:lang w:eastAsia="pl-PL"/>
        </w:rPr>
      </w:pPr>
      <w:r>
        <w:rPr>
          <w:lang w:eastAsia="pl-PL"/>
        </w:rPr>
        <w:fldChar w:fldCharType="begin"/>
      </w:r>
      <w:r>
        <w:rPr>
          <w:lang w:eastAsia="pl-PL"/>
        </w:rPr>
        <w:instrText xml:space="preserve"> TOC \o "1-3" \h \z \u </w:instrText>
      </w:r>
      <w:r>
        <w:rPr>
          <w:lang w:eastAsia="pl-PL"/>
        </w:rPr>
        <w:fldChar w:fldCharType="separate"/>
      </w:r>
      <w:hyperlink w:anchor="_Toc491865325" w:history="1">
        <w:r w:rsidR="00DE00CB" w:rsidRPr="00052BF8">
          <w:rPr>
            <w:rStyle w:val="Hipercze"/>
            <w:noProof/>
            <w:lang w:eastAsia="pl-PL"/>
          </w:rPr>
          <w:t>Spis treści</w:t>
        </w:r>
        <w:r w:rsidR="00DE00CB">
          <w:rPr>
            <w:noProof/>
            <w:webHidden/>
          </w:rPr>
          <w:tab/>
        </w:r>
        <w:r w:rsidR="00DE00CB">
          <w:rPr>
            <w:noProof/>
            <w:webHidden/>
          </w:rPr>
          <w:fldChar w:fldCharType="begin"/>
        </w:r>
        <w:r w:rsidR="00DE00CB">
          <w:rPr>
            <w:noProof/>
            <w:webHidden/>
          </w:rPr>
          <w:instrText xml:space="preserve"> PAGEREF _Toc491865325 \h </w:instrText>
        </w:r>
        <w:r w:rsidR="00DE00CB">
          <w:rPr>
            <w:noProof/>
            <w:webHidden/>
          </w:rPr>
        </w:r>
        <w:r w:rsidR="00DE00CB">
          <w:rPr>
            <w:noProof/>
            <w:webHidden/>
          </w:rPr>
          <w:fldChar w:fldCharType="separate"/>
        </w:r>
        <w:r w:rsidR="007A6EE6">
          <w:rPr>
            <w:noProof/>
            <w:webHidden/>
          </w:rPr>
          <w:t>3</w:t>
        </w:r>
        <w:r w:rsidR="00DE00CB">
          <w:rPr>
            <w:noProof/>
            <w:webHidden/>
          </w:rPr>
          <w:fldChar w:fldCharType="end"/>
        </w:r>
      </w:hyperlink>
    </w:p>
    <w:p w14:paraId="1CEFC14A" w14:textId="77777777" w:rsidR="00DE00CB" w:rsidRDefault="007A6EE6">
      <w:pPr>
        <w:pStyle w:val="Spistreci1"/>
        <w:rPr>
          <w:rFonts w:asciiTheme="minorHAnsi" w:eastAsiaTheme="minorEastAsia" w:hAnsiTheme="minorHAnsi"/>
          <w:noProof/>
          <w:color w:val="auto"/>
          <w:lang w:eastAsia="pl-PL"/>
        </w:rPr>
      </w:pPr>
      <w:hyperlink w:anchor="_Toc491865326" w:history="1">
        <w:r w:rsidR="00DE00CB" w:rsidRPr="00052BF8">
          <w:rPr>
            <w:rStyle w:val="Hipercze"/>
            <w:noProof/>
            <w:lang w:eastAsia="pl-PL"/>
          </w:rPr>
          <w:t>1. Wprowadzenie i uwagi metodologiczne</w:t>
        </w:r>
        <w:r w:rsidR="00DE00CB">
          <w:rPr>
            <w:noProof/>
            <w:webHidden/>
          </w:rPr>
          <w:tab/>
        </w:r>
        <w:r w:rsidR="00DE00CB">
          <w:rPr>
            <w:noProof/>
            <w:webHidden/>
          </w:rPr>
          <w:fldChar w:fldCharType="begin"/>
        </w:r>
        <w:r w:rsidR="00DE00CB">
          <w:rPr>
            <w:noProof/>
            <w:webHidden/>
          </w:rPr>
          <w:instrText xml:space="preserve"> PAGEREF _Toc491865326 \h </w:instrText>
        </w:r>
        <w:r w:rsidR="00DE00CB">
          <w:rPr>
            <w:noProof/>
            <w:webHidden/>
          </w:rPr>
        </w:r>
        <w:r w:rsidR="00DE00CB">
          <w:rPr>
            <w:noProof/>
            <w:webHidden/>
          </w:rPr>
          <w:fldChar w:fldCharType="separate"/>
        </w:r>
        <w:r>
          <w:rPr>
            <w:noProof/>
            <w:webHidden/>
          </w:rPr>
          <w:t>6</w:t>
        </w:r>
        <w:r w:rsidR="00DE00CB">
          <w:rPr>
            <w:noProof/>
            <w:webHidden/>
          </w:rPr>
          <w:fldChar w:fldCharType="end"/>
        </w:r>
      </w:hyperlink>
    </w:p>
    <w:p w14:paraId="34D7082E" w14:textId="77777777" w:rsidR="00DE00CB" w:rsidRDefault="007A6EE6">
      <w:pPr>
        <w:pStyle w:val="Spistreci1"/>
        <w:rPr>
          <w:rFonts w:asciiTheme="minorHAnsi" w:eastAsiaTheme="minorEastAsia" w:hAnsiTheme="minorHAnsi"/>
          <w:noProof/>
          <w:color w:val="auto"/>
          <w:lang w:eastAsia="pl-PL"/>
        </w:rPr>
      </w:pPr>
      <w:hyperlink w:anchor="_Toc491865327" w:history="1">
        <w:r w:rsidR="00DE00CB" w:rsidRPr="00052BF8">
          <w:rPr>
            <w:rStyle w:val="Hipercze"/>
            <w:noProof/>
            <w:lang w:eastAsia="pl-PL"/>
          </w:rPr>
          <w:t>2. Podstawa prawna</w:t>
        </w:r>
        <w:r w:rsidR="00DE00CB">
          <w:rPr>
            <w:noProof/>
            <w:webHidden/>
          </w:rPr>
          <w:tab/>
        </w:r>
        <w:r w:rsidR="00DE00CB">
          <w:rPr>
            <w:noProof/>
            <w:webHidden/>
          </w:rPr>
          <w:fldChar w:fldCharType="begin"/>
        </w:r>
        <w:r w:rsidR="00DE00CB">
          <w:rPr>
            <w:noProof/>
            <w:webHidden/>
          </w:rPr>
          <w:instrText xml:space="preserve"> PAGEREF _Toc491865327 \h </w:instrText>
        </w:r>
        <w:r w:rsidR="00DE00CB">
          <w:rPr>
            <w:noProof/>
            <w:webHidden/>
          </w:rPr>
        </w:r>
        <w:r w:rsidR="00DE00CB">
          <w:rPr>
            <w:noProof/>
            <w:webHidden/>
          </w:rPr>
          <w:fldChar w:fldCharType="separate"/>
        </w:r>
        <w:r>
          <w:rPr>
            <w:noProof/>
            <w:webHidden/>
          </w:rPr>
          <w:t>9</w:t>
        </w:r>
        <w:r w:rsidR="00DE00CB">
          <w:rPr>
            <w:noProof/>
            <w:webHidden/>
          </w:rPr>
          <w:fldChar w:fldCharType="end"/>
        </w:r>
      </w:hyperlink>
    </w:p>
    <w:p w14:paraId="38618D73" w14:textId="77777777" w:rsidR="00DE00CB" w:rsidRDefault="007A6EE6">
      <w:pPr>
        <w:pStyle w:val="Spistreci1"/>
        <w:rPr>
          <w:rFonts w:asciiTheme="minorHAnsi" w:eastAsiaTheme="minorEastAsia" w:hAnsiTheme="minorHAnsi"/>
          <w:noProof/>
          <w:color w:val="auto"/>
          <w:lang w:eastAsia="pl-PL"/>
        </w:rPr>
      </w:pPr>
      <w:hyperlink w:anchor="_Toc491865328" w:history="1">
        <w:r w:rsidR="00DE00CB" w:rsidRPr="00052BF8">
          <w:rPr>
            <w:rStyle w:val="Hipercze"/>
            <w:noProof/>
            <w:lang w:eastAsia="pl-PL"/>
          </w:rPr>
          <w:t>3. Zgodność dokumentu</w:t>
        </w:r>
        <w:r w:rsidR="00DE00CB">
          <w:rPr>
            <w:noProof/>
            <w:webHidden/>
          </w:rPr>
          <w:tab/>
        </w:r>
        <w:r w:rsidR="00DE00CB">
          <w:rPr>
            <w:noProof/>
            <w:webHidden/>
          </w:rPr>
          <w:fldChar w:fldCharType="begin"/>
        </w:r>
        <w:r w:rsidR="00DE00CB">
          <w:rPr>
            <w:noProof/>
            <w:webHidden/>
          </w:rPr>
          <w:instrText xml:space="preserve"> PAGEREF _Toc491865328 \h </w:instrText>
        </w:r>
        <w:r w:rsidR="00DE00CB">
          <w:rPr>
            <w:noProof/>
            <w:webHidden/>
          </w:rPr>
        </w:r>
        <w:r w:rsidR="00DE00CB">
          <w:rPr>
            <w:noProof/>
            <w:webHidden/>
          </w:rPr>
          <w:fldChar w:fldCharType="separate"/>
        </w:r>
        <w:r>
          <w:rPr>
            <w:noProof/>
            <w:webHidden/>
          </w:rPr>
          <w:t>11</w:t>
        </w:r>
        <w:r w:rsidR="00DE00CB">
          <w:rPr>
            <w:noProof/>
            <w:webHidden/>
          </w:rPr>
          <w:fldChar w:fldCharType="end"/>
        </w:r>
      </w:hyperlink>
    </w:p>
    <w:p w14:paraId="117C4C39" w14:textId="77777777" w:rsidR="00DE00CB" w:rsidRDefault="007A6EE6">
      <w:pPr>
        <w:pStyle w:val="Spistreci2"/>
        <w:rPr>
          <w:rFonts w:asciiTheme="minorHAnsi" w:eastAsiaTheme="minorEastAsia" w:hAnsiTheme="minorHAnsi"/>
          <w:noProof/>
          <w:lang w:eastAsia="pl-PL"/>
        </w:rPr>
      </w:pPr>
      <w:hyperlink w:anchor="_Toc491865329" w:history="1">
        <w:r w:rsidR="00DE00CB" w:rsidRPr="00052BF8">
          <w:rPr>
            <w:rStyle w:val="Hipercze"/>
            <w:noProof/>
            <w:lang w:eastAsia="pl-PL"/>
          </w:rPr>
          <w:t>3.1 Spójność dokumentu w skali makro</w:t>
        </w:r>
        <w:r w:rsidR="00DE00CB">
          <w:rPr>
            <w:noProof/>
            <w:webHidden/>
          </w:rPr>
          <w:tab/>
        </w:r>
        <w:r w:rsidR="00DE00CB">
          <w:rPr>
            <w:noProof/>
            <w:webHidden/>
          </w:rPr>
          <w:fldChar w:fldCharType="begin"/>
        </w:r>
        <w:r w:rsidR="00DE00CB">
          <w:rPr>
            <w:noProof/>
            <w:webHidden/>
          </w:rPr>
          <w:instrText xml:space="preserve"> PAGEREF _Toc491865329 \h </w:instrText>
        </w:r>
        <w:r w:rsidR="00DE00CB">
          <w:rPr>
            <w:noProof/>
            <w:webHidden/>
          </w:rPr>
        </w:r>
        <w:r w:rsidR="00DE00CB">
          <w:rPr>
            <w:noProof/>
            <w:webHidden/>
          </w:rPr>
          <w:fldChar w:fldCharType="separate"/>
        </w:r>
        <w:r>
          <w:rPr>
            <w:noProof/>
            <w:webHidden/>
          </w:rPr>
          <w:t>11</w:t>
        </w:r>
        <w:r w:rsidR="00DE00CB">
          <w:rPr>
            <w:noProof/>
            <w:webHidden/>
          </w:rPr>
          <w:fldChar w:fldCharType="end"/>
        </w:r>
      </w:hyperlink>
    </w:p>
    <w:p w14:paraId="6884D935" w14:textId="77777777" w:rsidR="00DE00CB" w:rsidRDefault="007A6EE6">
      <w:pPr>
        <w:pStyle w:val="Spistreci2"/>
        <w:rPr>
          <w:rFonts w:asciiTheme="minorHAnsi" w:eastAsiaTheme="minorEastAsia" w:hAnsiTheme="minorHAnsi"/>
          <w:noProof/>
          <w:lang w:eastAsia="pl-PL"/>
        </w:rPr>
      </w:pPr>
      <w:hyperlink w:anchor="_Toc491865330" w:history="1">
        <w:r w:rsidR="00DE00CB" w:rsidRPr="00052BF8">
          <w:rPr>
            <w:rStyle w:val="Hipercze"/>
            <w:noProof/>
            <w:lang w:eastAsia="pl-PL"/>
          </w:rPr>
          <w:t>3.2 Opis powiązań GPR z dokumentami strategicznymi gminy</w:t>
        </w:r>
        <w:r w:rsidR="00DE00CB">
          <w:rPr>
            <w:noProof/>
            <w:webHidden/>
          </w:rPr>
          <w:tab/>
        </w:r>
        <w:r w:rsidR="00DE00CB">
          <w:rPr>
            <w:noProof/>
            <w:webHidden/>
          </w:rPr>
          <w:fldChar w:fldCharType="begin"/>
        </w:r>
        <w:r w:rsidR="00DE00CB">
          <w:rPr>
            <w:noProof/>
            <w:webHidden/>
          </w:rPr>
          <w:instrText xml:space="preserve"> PAGEREF _Toc491865330 \h </w:instrText>
        </w:r>
        <w:r w:rsidR="00DE00CB">
          <w:rPr>
            <w:noProof/>
            <w:webHidden/>
          </w:rPr>
        </w:r>
        <w:r w:rsidR="00DE00CB">
          <w:rPr>
            <w:noProof/>
            <w:webHidden/>
          </w:rPr>
          <w:fldChar w:fldCharType="separate"/>
        </w:r>
        <w:r>
          <w:rPr>
            <w:noProof/>
            <w:webHidden/>
          </w:rPr>
          <w:t>15</w:t>
        </w:r>
        <w:r w:rsidR="00DE00CB">
          <w:rPr>
            <w:noProof/>
            <w:webHidden/>
          </w:rPr>
          <w:fldChar w:fldCharType="end"/>
        </w:r>
      </w:hyperlink>
    </w:p>
    <w:p w14:paraId="4B8DB06D" w14:textId="77777777" w:rsidR="00DE00CB" w:rsidRDefault="007A6EE6">
      <w:pPr>
        <w:pStyle w:val="Spistreci1"/>
        <w:rPr>
          <w:rFonts w:asciiTheme="minorHAnsi" w:eastAsiaTheme="minorEastAsia" w:hAnsiTheme="minorHAnsi"/>
          <w:noProof/>
          <w:color w:val="auto"/>
          <w:lang w:eastAsia="pl-PL"/>
        </w:rPr>
      </w:pPr>
      <w:hyperlink w:anchor="_Toc491865331" w:history="1">
        <w:r w:rsidR="00DE00CB" w:rsidRPr="00052BF8">
          <w:rPr>
            <w:rStyle w:val="Hipercze"/>
            <w:noProof/>
            <w:lang w:eastAsia="pl-PL"/>
          </w:rPr>
          <w:t>4. Charakterystyka gminy</w:t>
        </w:r>
        <w:r w:rsidR="00DE00CB">
          <w:rPr>
            <w:noProof/>
            <w:webHidden/>
          </w:rPr>
          <w:tab/>
        </w:r>
        <w:r w:rsidR="00DE00CB">
          <w:rPr>
            <w:noProof/>
            <w:webHidden/>
          </w:rPr>
          <w:fldChar w:fldCharType="begin"/>
        </w:r>
        <w:r w:rsidR="00DE00CB">
          <w:rPr>
            <w:noProof/>
            <w:webHidden/>
          </w:rPr>
          <w:instrText xml:space="preserve"> PAGEREF _Toc491865331 \h </w:instrText>
        </w:r>
        <w:r w:rsidR="00DE00CB">
          <w:rPr>
            <w:noProof/>
            <w:webHidden/>
          </w:rPr>
        </w:r>
        <w:r w:rsidR="00DE00CB">
          <w:rPr>
            <w:noProof/>
            <w:webHidden/>
          </w:rPr>
          <w:fldChar w:fldCharType="separate"/>
        </w:r>
        <w:r>
          <w:rPr>
            <w:noProof/>
            <w:webHidden/>
          </w:rPr>
          <w:t>21</w:t>
        </w:r>
        <w:r w:rsidR="00DE00CB">
          <w:rPr>
            <w:noProof/>
            <w:webHidden/>
          </w:rPr>
          <w:fldChar w:fldCharType="end"/>
        </w:r>
      </w:hyperlink>
    </w:p>
    <w:p w14:paraId="15B62E33" w14:textId="77777777" w:rsidR="00DE00CB" w:rsidRDefault="007A6EE6">
      <w:pPr>
        <w:pStyle w:val="Spistreci2"/>
        <w:rPr>
          <w:rFonts w:asciiTheme="minorHAnsi" w:eastAsiaTheme="minorEastAsia" w:hAnsiTheme="minorHAnsi"/>
          <w:noProof/>
          <w:lang w:eastAsia="pl-PL"/>
        </w:rPr>
      </w:pPr>
      <w:hyperlink w:anchor="_Toc491865332" w:history="1">
        <w:r w:rsidR="00DE00CB" w:rsidRPr="00052BF8">
          <w:rPr>
            <w:rStyle w:val="Hipercze"/>
            <w:noProof/>
            <w:lang w:eastAsia="pl-PL"/>
          </w:rPr>
          <w:t>4.1 Sfera społeczna</w:t>
        </w:r>
        <w:r w:rsidR="00DE00CB">
          <w:rPr>
            <w:noProof/>
            <w:webHidden/>
          </w:rPr>
          <w:tab/>
        </w:r>
        <w:r w:rsidR="00DE00CB">
          <w:rPr>
            <w:noProof/>
            <w:webHidden/>
          </w:rPr>
          <w:fldChar w:fldCharType="begin"/>
        </w:r>
        <w:r w:rsidR="00DE00CB">
          <w:rPr>
            <w:noProof/>
            <w:webHidden/>
          </w:rPr>
          <w:instrText xml:space="preserve"> PAGEREF _Toc491865332 \h </w:instrText>
        </w:r>
        <w:r w:rsidR="00DE00CB">
          <w:rPr>
            <w:noProof/>
            <w:webHidden/>
          </w:rPr>
        </w:r>
        <w:r w:rsidR="00DE00CB">
          <w:rPr>
            <w:noProof/>
            <w:webHidden/>
          </w:rPr>
          <w:fldChar w:fldCharType="separate"/>
        </w:r>
        <w:r>
          <w:rPr>
            <w:noProof/>
            <w:webHidden/>
          </w:rPr>
          <w:t>22</w:t>
        </w:r>
        <w:r w:rsidR="00DE00CB">
          <w:rPr>
            <w:noProof/>
            <w:webHidden/>
          </w:rPr>
          <w:fldChar w:fldCharType="end"/>
        </w:r>
      </w:hyperlink>
    </w:p>
    <w:p w14:paraId="091723E3" w14:textId="77777777" w:rsidR="00DE00CB" w:rsidRDefault="007A6EE6">
      <w:pPr>
        <w:pStyle w:val="Spistreci2"/>
        <w:rPr>
          <w:rFonts w:asciiTheme="minorHAnsi" w:eastAsiaTheme="minorEastAsia" w:hAnsiTheme="minorHAnsi"/>
          <w:noProof/>
          <w:lang w:eastAsia="pl-PL"/>
        </w:rPr>
      </w:pPr>
      <w:hyperlink w:anchor="_Toc491865333" w:history="1">
        <w:r w:rsidR="00DE00CB" w:rsidRPr="00052BF8">
          <w:rPr>
            <w:rStyle w:val="Hipercze"/>
            <w:noProof/>
          </w:rPr>
          <w:t>4.2 Sfera gospodarcza</w:t>
        </w:r>
        <w:r w:rsidR="00DE00CB">
          <w:rPr>
            <w:noProof/>
            <w:webHidden/>
          </w:rPr>
          <w:tab/>
        </w:r>
        <w:r w:rsidR="00DE00CB">
          <w:rPr>
            <w:noProof/>
            <w:webHidden/>
          </w:rPr>
          <w:fldChar w:fldCharType="begin"/>
        </w:r>
        <w:r w:rsidR="00DE00CB">
          <w:rPr>
            <w:noProof/>
            <w:webHidden/>
          </w:rPr>
          <w:instrText xml:space="preserve"> PAGEREF _Toc491865333 \h </w:instrText>
        </w:r>
        <w:r w:rsidR="00DE00CB">
          <w:rPr>
            <w:noProof/>
            <w:webHidden/>
          </w:rPr>
        </w:r>
        <w:r w:rsidR="00DE00CB">
          <w:rPr>
            <w:noProof/>
            <w:webHidden/>
          </w:rPr>
          <w:fldChar w:fldCharType="separate"/>
        </w:r>
        <w:r>
          <w:rPr>
            <w:noProof/>
            <w:webHidden/>
          </w:rPr>
          <w:t>24</w:t>
        </w:r>
        <w:r w:rsidR="00DE00CB">
          <w:rPr>
            <w:noProof/>
            <w:webHidden/>
          </w:rPr>
          <w:fldChar w:fldCharType="end"/>
        </w:r>
      </w:hyperlink>
    </w:p>
    <w:p w14:paraId="57C86845" w14:textId="77777777" w:rsidR="00DE00CB" w:rsidRDefault="007A6EE6">
      <w:pPr>
        <w:pStyle w:val="Spistreci2"/>
        <w:rPr>
          <w:rFonts w:asciiTheme="minorHAnsi" w:eastAsiaTheme="minorEastAsia" w:hAnsiTheme="minorHAnsi"/>
          <w:noProof/>
          <w:lang w:eastAsia="pl-PL"/>
        </w:rPr>
      </w:pPr>
      <w:hyperlink w:anchor="_Toc491865334" w:history="1">
        <w:r w:rsidR="00DE00CB" w:rsidRPr="00052BF8">
          <w:rPr>
            <w:rStyle w:val="Hipercze"/>
            <w:noProof/>
            <w:lang w:eastAsia="pl-PL"/>
          </w:rPr>
          <w:t>4.3 Sfera techniczna</w:t>
        </w:r>
        <w:r w:rsidR="00DE00CB">
          <w:rPr>
            <w:noProof/>
            <w:webHidden/>
          </w:rPr>
          <w:tab/>
        </w:r>
        <w:r w:rsidR="00DE00CB">
          <w:rPr>
            <w:noProof/>
            <w:webHidden/>
          </w:rPr>
          <w:fldChar w:fldCharType="begin"/>
        </w:r>
        <w:r w:rsidR="00DE00CB">
          <w:rPr>
            <w:noProof/>
            <w:webHidden/>
          </w:rPr>
          <w:instrText xml:space="preserve"> PAGEREF _Toc491865334 \h </w:instrText>
        </w:r>
        <w:r w:rsidR="00DE00CB">
          <w:rPr>
            <w:noProof/>
            <w:webHidden/>
          </w:rPr>
        </w:r>
        <w:r w:rsidR="00DE00CB">
          <w:rPr>
            <w:noProof/>
            <w:webHidden/>
          </w:rPr>
          <w:fldChar w:fldCharType="separate"/>
        </w:r>
        <w:r>
          <w:rPr>
            <w:noProof/>
            <w:webHidden/>
          </w:rPr>
          <w:t>25</w:t>
        </w:r>
        <w:r w:rsidR="00DE00CB">
          <w:rPr>
            <w:noProof/>
            <w:webHidden/>
          </w:rPr>
          <w:fldChar w:fldCharType="end"/>
        </w:r>
      </w:hyperlink>
    </w:p>
    <w:p w14:paraId="3E5510BC" w14:textId="77777777" w:rsidR="00DE00CB" w:rsidRDefault="007A6EE6">
      <w:pPr>
        <w:pStyle w:val="Spistreci2"/>
        <w:rPr>
          <w:rFonts w:asciiTheme="minorHAnsi" w:eastAsiaTheme="minorEastAsia" w:hAnsiTheme="minorHAnsi"/>
          <w:noProof/>
          <w:lang w:eastAsia="pl-PL"/>
        </w:rPr>
      </w:pPr>
      <w:hyperlink w:anchor="_Toc491865335" w:history="1">
        <w:r w:rsidR="00DE00CB" w:rsidRPr="00052BF8">
          <w:rPr>
            <w:rStyle w:val="Hipercze"/>
            <w:noProof/>
          </w:rPr>
          <w:t>4.4 Sfera środowiskowa</w:t>
        </w:r>
        <w:r w:rsidR="00DE00CB">
          <w:rPr>
            <w:noProof/>
            <w:webHidden/>
          </w:rPr>
          <w:tab/>
        </w:r>
        <w:r w:rsidR="00DE00CB">
          <w:rPr>
            <w:noProof/>
            <w:webHidden/>
          </w:rPr>
          <w:fldChar w:fldCharType="begin"/>
        </w:r>
        <w:r w:rsidR="00DE00CB">
          <w:rPr>
            <w:noProof/>
            <w:webHidden/>
          </w:rPr>
          <w:instrText xml:space="preserve"> PAGEREF _Toc491865335 \h </w:instrText>
        </w:r>
        <w:r w:rsidR="00DE00CB">
          <w:rPr>
            <w:noProof/>
            <w:webHidden/>
          </w:rPr>
        </w:r>
        <w:r w:rsidR="00DE00CB">
          <w:rPr>
            <w:noProof/>
            <w:webHidden/>
          </w:rPr>
          <w:fldChar w:fldCharType="separate"/>
        </w:r>
        <w:r>
          <w:rPr>
            <w:noProof/>
            <w:webHidden/>
          </w:rPr>
          <w:t>26</w:t>
        </w:r>
        <w:r w:rsidR="00DE00CB">
          <w:rPr>
            <w:noProof/>
            <w:webHidden/>
          </w:rPr>
          <w:fldChar w:fldCharType="end"/>
        </w:r>
      </w:hyperlink>
    </w:p>
    <w:p w14:paraId="606FC4D3" w14:textId="77777777" w:rsidR="00DE00CB" w:rsidRDefault="007A6EE6">
      <w:pPr>
        <w:pStyle w:val="Spistreci2"/>
        <w:rPr>
          <w:rFonts w:asciiTheme="minorHAnsi" w:eastAsiaTheme="minorEastAsia" w:hAnsiTheme="minorHAnsi"/>
          <w:noProof/>
          <w:lang w:eastAsia="pl-PL"/>
        </w:rPr>
      </w:pPr>
      <w:hyperlink w:anchor="_Toc491865336" w:history="1">
        <w:r w:rsidR="00DE00CB" w:rsidRPr="00052BF8">
          <w:rPr>
            <w:rStyle w:val="Hipercze"/>
            <w:noProof/>
          </w:rPr>
          <w:t>4.5. Sfera przestrzenno-funkcjonalna</w:t>
        </w:r>
        <w:r w:rsidR="00DE00CB">
          <w:rPr>
            <w:noProof/>
            <w:webHidden/>
          </w:rPr>
          <w:tab/>
        </w:r>
        <w:r w:rsidR="00DE00CB">
          <w:rPr>
            <w:noProof/>
            <w:webHidden/>
          </w:rPr>
          <w:fldChar w:fldCharType="begin"/>
        </w:r>
        <w:r w:rsidR="00DE00CB">
          <w:rPr>
            <w:noProof/>
            <w:webHidden/>
          </w:rPr>
          <w:instrText xml:space="preserve"> PAGEREF _Toc491865336 \h </w:instrText>
        </w:r>
        <w:r w:rsidR="00DE00CB">
          <w:rPr>
            <w:noProof/>
            <w:webHidden/>
          </w:rPr>
        </w:r>
        <w:r w:rsidR="00DE00CB">
          <w:rPr>
            <w:noProof/>
            <w:webHidden/>
          </w:rPr>
          <w:fldChar w:fldCharType="separate"/>
        </w:r>
        <w:r>
          <w:rPr>
            <w:noProof/>
            <w:webHidden/>
          </w:rPr>
          <w:t>27</w:t>
        </w:r>
        <w:r w:rsidR="00DE00CB">
          <w:rPr>
            <w:noProof/>
            <w:webHidden/>
          </w:rPr>
          <w:fldChar w:fldCharType="end"/>
        </w:r>
      </w:hyperlink>
    </w:p>
    <w:p w14:paraId="3ADECC43" w14:textId="77777777" w:rsidR="00DE00CB" w:rsidRDefault="007A6EE6">
      <w:pPr>
        <w:pStyle w:val="Spistreci1"/>
        <w:rPr>
          <w:rFonts w:asciiTheme="minorHAnsi" w:eastAsiaTheme="minorEastAsia" w:hAnsiTheme="minorHAnsi"/>
          <w:noProof/>
          <w:color w:val="auto"/>
          <w:lang w:eastAsia="pl-PL"/>
        </w:rPr>
      </w:pPr>
      <w:hyperlink w:anchor="_Toc491865337" w:history="1">
        <w:r w:rsidR="00DE00CB" w:rsidRPr="00052BF8">
          <w:rPr>
            <w:rStyle w:val="Hipercze"/>
            <w:noProof/>
            <w:lang w:eastAsia="pl-PL"/>
          </w:rPr>
          <w:t>5. Analiza porównawcza jednostek statystycznych w gminie Koszyce – diagnoza oraz wyznaczenie obszaru zdegradowanego i obszaru rewitalizacji</w:t>
        </w:r>
        <w:r w:rsidR="00DE00CB">
          <w:rPr>
            <w:noProof/>
            <w:webHidden/>
          </w:rPr>
          <w:tab/>
        </w:r>
        <w:r w:rsidR="00DE00CB">
          <w:rPr>
            <w:noProof/>
            <w:webHidden/>
          </w:rPr>
          <w:fldChar w:fldCharType="begin"/>
        </w:r>
        <w:r w:rsidR="00DE00CB">
          <w:rPr>
            <w:noProof/>
            <w:webHidden/>
          </w:rPr>
          <w:instrText xml:space="preserve"> PAGEREF _Toc491865337 \h </w:instrText>
        </w:r>
        <w:r w:rsidR="00DE00CB">
          <w:rPr>
            <w:noProof/>
            <w:webHidden/>
          </w:rPr>
        </w:r>
        <w:r w:rsidR="00DE00CB">
          <w:rPr>
            <w:noProof/>
            <w:webHidden/>
          </w:rPr>
          <w:fldChar w:fldCharType="separate"/>
        </w:r>
        <w:r>
          <w:rPr>
            <w:noProof/>
            <w:webHidden/>
          </w:rPr>
          <w:t>29</w:t>
        </w:r>
        <w:r w:rsidR="00DE00CB">
          <w:rPr>
            <w:noProof/>
            <w:webHidden/>
          </w:rPr>
          <w:fldChar w:fldCharType="end"/>
        </w:r>
      </w:hyperlink>
    </w:p>
    <w:p w14:paraId="104EF89D" w14:textId="77777777" w:rsidR="00DE00CB" w:rsidRDefault="007A6EE6">
      <w:pPr>
        <w:pStyle w:val="Spistreci2"/>
        <w:rPr>
          <w:rFonts w:asciiTheme="minorHAnsi" w:eastAsiaTheme="minorEastAsia" w:hAnsiTheme="minorHAnsi"/>
          <w:noProof/>
          <w:lang w:eastAsia="pl-PL"/>
        </w:rPr>
      </w:pPr>
      <w:hyperlink w:anchor="_Toc491865338" w:history="1">
        <w:r w:rsidR="00DE00CB" w:rsidRPr="00052BF8">
          <w:rPr>
            <w:rStyle w:val="Hipercze"/>
            <w:noProof/>
          </w:rPr>
          <w:t>5.1 Metodyka wyznaczania obszaru zdegradowanego</w:t>
        </w:r>
        <w:r w:rsidR="00DE00CB">
          <w:rPr>
            <w:noProof/>
            <w:webHidden/>
          </w:rPr>
          <w:tab/>
        </w:r>
        <w:r w:rsidR="00DE00CB">
          <w:rPr>
            <w:noProof/>
            <w:webHidden/>
          </w:rPr>
          <w:fldChar w:fldCharType="begin"/>
        </w:r>
        <w:r w:rsidR="00DE00CB">
          <w:rPr>
            <w:noProof/>
            <w:webHidden/>
          </w:rPr>
          <w:instrText xml:space="preserve"> PAGEREF _Toc491865338 \h </w:instrText>
        </w:r>
        <w:r w:rsidR="00DE00CB">
          <w:rPr>
            <w:noProof/>
            <w:webHidden/>
          </w:rPr>
        </w:r>
        <w:r w:rsidR="00DE00CB">
          <w:rPr>
            <w:noProof/>
            <w:webHidden/>
          </w:rPr>
          <w:fldChar w:fldCharType="separate"/>
        </w:r>
        <w:r>
          <w:rPr>
            <w:noProof/>
            <w:webHidden/>
          </w:rPr>
          <w:t>29</w:t>
        </w:r>
        <w:r w:rsidR="00DE00CB">
          <w:rPr>
            <w:noProof/>
            <w:webHidden/>
          </w:rPr>
          <w:fldChar w:fldCharType="end"/>
        </w:r>
      </w:hyperlink>
    </w:p>
    <w:p w14:paraId="40A46372"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39" w:history="1">
        <w:r w:rsidR="00DE00CB" w:rsidRPr="00052BF8">
          <w:rPr>
            <w:rStyle w:val="Hipercze"/>
            <w:noProof/>
          </w:rPr>
          <w:t>5.1.1 Wyróżnione obszary</w:t>
        </w:r>
        <w:r w:rsidR="00DE00CB">
          <w:rPr>
            <w:noProof/>
            <w:webHidden/>
          </w:rPr>
          <w:tab/>
        </w:r>
        <w:r w:rsidR="00DE00CB">
          <w:rPr>
            <w:noProof/>
            <w:webHidden/>
          </w:rPr>
          <w:fldChar w:fldCharType="begin"/>
        </w:r>
        <w:r w:rsidR="00DE00CB">
          <w:rPr>
            <w:noProof/>
            <w:webHidden/>
          </w:rPr>
          <w:instrText xml:space="preserve"> PAGEREF _Toc491865339 \h </w:instrText>
        </w:r>
        <w:r w:rsidR="00DE00CB">
          <w:rPr>
            <w:noProof/>
            <w:webHidden/>
          </w:rPr>
        </w:r>
        <w:r w:rsidR="00DE00CB">
          <w:rPr>
            <w:noProof/>
            <w:webHidden/>
          </w:rPr>
          <w:fldChar w:fldCharType="separate"/>
        </w:r>
        <w:r>
          <w:rPr>
            <w:noProof/>
            <w:webHidden/>
          </w:rPr>
          <w:t>29</w:t>
        </w:r>
        <w:r w:rsidR="00DE00CB">
          <w:rPr>
            <w:noProof/>
            <w:webHidden/>
          </w:rPr>
          <w:fldChar w:fldCharType="end"/>
        </w:r>
      </w:hyperlink>
    </w:p>
    <w:p w14:paraId="7D87E008"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40" w:history="1">
        <w:r w:rsidR="00DE00CB" w:rsidRPr="00052BF8">
          <w:rPr>
            <w:rStyle w:val="Hipercze"/>
            <w:noProof/>
          </w:rPr>
          <w:t>2.1.2 Dobór kryteriów delimitacji obszarów zdegradowanych</w:t>
        </w:r>
        <w:r w:rsidR="00DE00CB">
          <w:rPr>
            <w:noProof/>
            <w:webHidden/>
          </w:rPr>
          <w:tab/>
        </w:r>
        <w:r w:rsidR="00DE00CB">
          <w:rPr>
            <w:noProof/>
            <w:webHidden/>
          </w:rPr>
          <w:fldChar w:fldCharType="begin"/>
        </w:r>
        <w:r w:rsidR="00DE00CB">
          <w:rPr>
            <w:noProof/>
            <w:webHidden/>
          </w:rPr>
          <w:instrText xml:space="preserve"> PAGEREF _Toc491865340 \h </w:instrText>
        </w:r>
        <w:r w:rsidR="00DE00CB">
          <w:rPr>
            <w:noProof/>
            <w:webHidden/>
          </w:rPr>
        </w:r>
        <w:r w:rsidR="00DE00CB">
          <w:rPr>
            <w:noProof/>
            <w:webHidden/>
          </w:rPr>
          <w:fldChar w:fldCharType="separate"/>
        </w:r>
        <w:r>
          <w:rPr>
            <w:noProof/>
            <w:webHidden/>
          </w:rPr>
          <w:t>30</w:t>
        </w:r>
        <w:r w:rsidR="00DE00CB">
          <w:rPr>
            <w:noProof/>
            <w:webHidden/>
          </w:rPr>
          <w:fldChar w:fldCharType="end"/>
        </w:r>
      </w:hyperlink>
    </w:p>
    <w:p w14:paraId="60AA8804" w14:textId="77777777" w:rsidR="00DE00CB" w:rsidRDefault="007A6EE6">
      <w:pPr>
        <w:pStyle w:val="Spistreci2"/>
        <w:rPr>
          <w:rFonts w:asciiTheme="minorHAnsi" w:eastAsiaTheme="minorEastAsia" w:hAnsiTheme="minorHAnsi"/>
          <w:noProof/>
          <w:lang w:eastAsia="pl-PL"/>
        </w:rPr>
      </w:pPr>
      <w:hyperlink w:anchor="_Toc491865341" w:history="1">
        <w:r w:rsidR="00DE00CB" w:rsidRPr="00052BF8">
          <w:rPr>
            <w:rStyle w:val="Hipercze"/>
            <w:noProof/>
          </w:rPr>
          <w:t>5.2 Sfera społeczna</w:t>
        </w:r>
        <w:r w:rsidR="00DE00CB">
          <w:rPr>
            <w:noProof/>
            <w:webHidden/>
          </w:rPr>
          <w:tab/>
        </w:r>
        <w:r w:rsidR="00DE00CB">
          <w:rPr>
            <w:noProof/>
            <w:webHidden/>
          </w:rPr>
          <w:fldChar w:fldCharType="begin"/>
        </w:r>
        <w:r w:rsidR="00DE00CB">
          <w:rPr>
            <w:noProof/>
            <w:webHidden/>
          </w:rPr>
          <w:instrText xml:space="preserve"> PAGEREF _Toc491865341 \h </w:instrText>
        </w:r>
        <w:r w:rsidR="00DE00CB">
          <w:rPr>
            <w:noProof/>
            <w:webHidden/>
          </w:rPr>
        </w:r>
        <w:r w:rsidR="00DE00CB">
          <w:rPr>
            <w:noProof/>
            <w:webHidden/>
          </w:rPr>
          <w:fldChar w:fldCharType="separate"/>
        </w:r>
        <w:r>
          <w:rPr>
            <w:noProof/>
            <w:webHidden/>
          </w:rPr>
          <w:t>31</w:t>
        </w:r>
        <w:r w:rsidR="00DE00CB">
          <w:rPr>
            <w:noProof/>
            <w:webHidden/>
          </w:rPr>
          <w:fldChar w:fldCharType="end"/>
        </w:r>
      </w:hyperlink>
    </w:p>
    <w:p w14:paraId="0930FE10" w14:textId="77777777" w:rsidR="00DE00CB" w:rsidRDefault="007A6EE6">
      <w:pPr>
        <w:pStyle w:val="Spistreci2"/>
        <w:rPr>
          <w:rFonts w:asciiTheme="minorHAnsi" w:eastAsiaTheme="minorEastAsia" w:hAnsiTheme="minorHAnsi"/>
          <w:noProof/>
          <w:lang w:eastAsia="pl-PL"/>
        </w:rPr>
      </w:pPr>
      <w:hyperlink w:anchor="_Toc491865342" w:history="1">
        <w:r w:rsidR="00DE00CB" w:rsidRPr="00052BF8">
          <w:rPr>
            <w:rStyle w:val="Hipercze"/>
            <w:noProof/>
          </w:rPr>
          <w:t>5.3 Sfera gospodarcza</w:t>
        </w:r>
        <w:r w:rsidR="00DE00CB">
          <w:rPr>
            <w:noProof/>
            <w:webHidden/>
          </w:rPr>
          <w:tab/>
        </w:r>
        <w:r w:rsidR="00DE00CB">
          <w:rPr>
            <w:noProof/>
            <w:webHidden/>
          </w:rPr>
          <w:fldChar w:fldCharType="begin"/>
        </w:r>
        <w:r w:rsidR="00DE00CB">
          <w:rPr>
            <w:noProof/>
            <w:webHidden/>
          </w:rPr>
          <w:instrText xml:space="preserve"> PAGEREF _Toc491865342 \h </w:instrText>
        </w:r>
        <w:r w:rsidR="00DE00CB">
          <w:rPr>
            <w:noProof/>
            <w:webHidden/>
          </w:rPr>
        </w:r>
        <w:r w:rsidR="00DE00CB">
          <w:rPr>
            <w:noProof/>
            <w:webHidden/>
          </w:rPr>
          <w:fldChar w:fldCharType="separate"/>
        </w:r>
        <w:r>
          <w:rPr>
            <w:noProof/>
            <w:webHidden/>
          </w:rPr>
          <w:t>40</w:t>
        </w:r>
        <w:r w:rsidR="00DE00CB">
          <w:rPr>
            <w:noProof/>
            <w:webHidden/>
          </w:rPr>
          <w:fldChar w:fldCharType="end"/>
        </w:r>
      </w:hyperlink>
    </w:p>
    <w:p w14:paraId="378F61E9" w14:textId="77777777" w:rsidR="00DE00CB" w:rsidRDefault="007A6EE6">
      <w:pPr>
        <w:pStyle w:val="Spistreci2"/>
        <w:rPr>
          <w:rFonts w:asciiTheme="minorHAnsi" w:eastAsiaTheme="minorEastAsia" w:hAnsiTheme="minorHAnsi"/>
          <w:noProof/>
          <w:lang w:eastAsia="pl-PL"/>
        </w:rPr>
      </w:pPr>
      <w:hyperlink w:anchor="_Toc491865343" w:history="1">
        <w:r w:rsidR="00DE00CB" w:rsidRPr="00052BF8">
          <w:rPr>
            <w:rStyle w:val="Hipercze"/>
            <w:noProof/>
          </w:rPr>
          <w:t>5.4 Sfera techniczna</w:t>
        </w:r>
        <w:r w:rsidR="00DE00CB">
          <w:rPr>
            <w:noProof/>
            <w:webHidden/>
          </w:rPr>
          <w:tab/>
        </w:r>
        <w:r w:rsidR="00DE00CB">
          <w:rPr>
            <w:noProof/>
            <w:webHidden/>
          </w:rPr>
          <w:fldChar w:fldCharType="begin"/>
        </w:r>
        <w:r w:rsidR="00DE00CB">
          <w:rPr>
            <w:noProof/>
            <w:webHidden/>
          </w:rPr>
          <w:instrText xml:space="preserve"> PAGEREF _Toc491865343 \h </w:instrText>
        </w:r>
        <w:r w:rsidR="00DE00CB">
          <w:rPr>
            <w:noProof/>
            <w:webHidden/>
          </w:rPr>
        </w:r>
        <w:r w:rsidR="00DE00CB">
          <w:rPr>
            <w:noProof/>
            <w:webHidden/>
          </w:rPr>
          <w:fldChar w:fldCharType="separate"/>
        </w:r>
        <w:r>
          <w:rPr>
            <w:noProof/>
            <w:webHidden/>
          </w:rPr>
          <w:t>42</w:t>
        </w:r>
        <w:r w:rsidR="00DE00CB">
          <w:rPr>
            <w:noProof/>
            <w:webHidden/>
          </w:rPr>
          <w:fldChar w:fldCharType="end"/>
        </w:r>
      </w:hyperlink>
    </w:p>
    <w:p w14:paraId="12AC0708" w14:textId="77777777" w:rsidR="00DE00CB" w:rsidRDefault="007A6EE6">
      <w:pPr>
        <w:pStyle w:val="Spistreci2"/>
        <w:rPr>
          <w:rFonts w:asciiTheme="minorHAnsi" w:eastAsiaTheme="minorEastAsia" w:hAnsiTheme="minorHAnsi"/>
          <w:noProof/>
          <w:lang w:eastAsia="pl-PL"/>
        </w:rPr>
      </w:pPr>
      <w:hyperlink w:anchor="_Toc491865344" w:history="1">
        <w:r w:rsidR="00DE00CB" w:rsidRPr="00052BF8">
          <w:rPr>
            <w:rStyle w:val="Hipercze"/>
            <w:noProof/>
          </w:rPr>
          <w:t>5.5 Sfera środowiskowa</w:t>
        </w:r>
        <w:r w:rsidR="00DE00CB">
          <w:rPr>
            <w:noProof/>
            <w:webHidden/>
          </w:rPr>
          <w:tab/>
        </w:r>
        <w:r w:rsidR="00DE00CB">
          <w:rPr>
            <w:noProof/>
            <w:webHidden/>
          </w:rPr>
          <w:fldChar w:fldCharType="begin"/>
        </w:r>
        <w:r w:rsidR="00DE00CB">
          <w:rPr>
            <w:noProof/>
            <w:webHidden/>
          </w:rPr>
          <w:instrText xml:space="preserve"> PAGEREF _Toc491865344 \h </w:instrText>
        </w:r>
        <w:r w:rsidR="00DE00CB">
          <w:rPr>
            <w:noProof/>
            <w:webHidden/>
          </w:rPr>
        </w:r>
        <w:r w:rsidR="00DE00CB">
          <w:rPr>
            <w:noProof/>
            <w:webHidden/>
          </w:rPr>
          <w:fldChar w:fldCharType="separate"/>
        </w:r>
        <w:r>
          <w:rPr>
            <w:noProof/>
            <w:webHidden/>
          </w:rPr>
          <w:t>45</w:t>
        </w:r>
        <w:r w:rsidR="00DE00CB">
          <w:rPr>
            <w:noProof/>
            <w:webHidden/>
          </w:rPr>
          <w:fldChar w:fldCharType="end"/>
        </w:r>
      </w:hyperlink>
    </w:p>
    <w:p w14:paraId="6C967A25" w14:textId="77777777" w:rsidR="00DE00CB" w:rsidRDefault="007A6EE6">
      <w:pPr>
        <w:pStyle w:val="Spistreci2"/>
        <w:rPr>
          <w:rFonts w:asciiTheme="minorHAnsi" w:eastAsiaTheme="minorEastAsia" w:hAnsiTheme="minorHAnsi"/>
          <w:noProof/>
          <w:lang w:eastAsia="pl-PL"/>
        </w:rPr>
      </w:pPr>
      <w:hyperlink w:anchor="_Toc491865345" w:history="1">
        <w:r w:rsidR="00DE00CB" w:rsidRPr="00052BF8">
          <w:rPr>
            <w:rStyle w:val="Hipercze"/>
            <w:noProof/>
          </w:rPr>
          <w:t>5.6 Sfera przestrzenno-funkcjonalna</w:t>
        </w:r>
        <w:r w:rsidR="00DE00CB">
          <w:rPr>
            <w:noProof/>
            <w:webHidden/>
          </w:rPr>
          <w:tab/>
        </w:r>
        <w:r w:rsidR="00DE00CB">
          <w:rPr>
            <w:noProof/>
            <w:webHidden/>
          </w:rPr>
          <w:fldChar w:fldCharType="begin"/>
        </w:r>
        <w:r w:rsidR="00DE00CB">
          <w:rPr>
            <w:noProof/>
            <w:webHidden/>
          </w:rPr>
          <w:instrText xml:space="preserve"> PAGEREF _Toc491865345 \h </w:instrText>
        </w:r>
        <w:r w:rsidR="00DE00CB">
          <w:rPr>
            <w:noProof/>
            <w:webHidden/>
          </w:rPr>
        </w:r>
        <w:r w:rsidR="00DE00CB">
          <w:rPr>
            <w:noProof/>
            <w:webHidden/>
          </w:rPr>
          <w:fldChar w:fldCharType="separate"/>
        </w:r>
        <w:r>
          <w:rPr>
            <w:noProof/>
            <w:webHidden/>
          </w:rPr>
          <w:t>48</w:t>
        </w:r>
        <w:r w:rsidR="00DE00CB">
          <w:rPr>
            <w:noProof/>
            <w:webHidden/>
          </w:rPr>
          <w:fldChar w:fldCharType="end"/>
        </w:r>
      </w:hyperlink>
    </w:p>
    <w:p w14:paraId="63D8DF24" w14:textId="77777777" w:rsidR="00DE00CB" w:rsidRDefault="007A6EE6">
      <w:pPr>
        <w:pStyle w:val="Spistreci2"/>
        <w:rPr>
          <w:rFonts w:asciiTheme="minorHAnsi" w:eastAsiaTheme="minorEastAsia" w:hAnsiTheme="minorHAnsi"/>
          <w:noProof/>
          <w:lang w:eastAsia="pl-PL"/>
        </w:rPr>
      </w:pPr>
      <w:hyperlink w:anchor="_Toc491865346" w:history="1">
        <w:r w:rsidR="00DE00CB" w:rsidRPr="00052BF8">
          <w:rPr>
            <w:rStyle w:val="Hipercze"/>
            <w:noProof/>
          </w:rPr>
          <w:t>5.7 Podsumowanie analizy porównawczej</w:t>
        </w:r>
        <w:r w:rsidR="00DE00CB">
          <w:rPr>
            <w:noProof/>
            <w:webHidden/>
          </w:rPr>
          <w:tab/>
        </w:r>
        <w:r w:rsidR="00DE00CB">
          <w:rPr>
            <w:noProof/>
            <w:webHidden/>
          </w:rPr>
          <w:fldChar w:fldCharType="begin"/>
        </w:r>
        <w:r w:rsidR="00DE00CB">
          <w:rPr>
            <w:noProof/>
            <w:webHidden/>
          </w:rPr>
          <w:instrText xml:space="preserve"> PAGEREF _Toc491865346 \h </w:instrText>
        </w:r>
        <w:r w:rsidR="00DE00CB">
          <w:rPr>
            <w:noProof/>
            <w:webHidden/>
          </w:rPr>
        </w:r>
        <w:r w:rsidR="00DE00CB">
          <w:rPr>
            <w:noProof/>
            <w:webHidden/>
          </w:rPr>
          <w:fldChar w:fldCharType="separate"/>
        </w:r>
        <w:r>
          <w:rPr>
            <w:noProof/>
            <w:webHidden/>
          </w:rPr>
          <w:t>50</w:t>
        </w:r>
        <w:r w:rsidR="00DE00CB">
          <w:rPr>
            <w:noProof/>
            <w:webHidden/>
          </w:rPr>
          <w:fldChar w:fldCharType="end"/>
        </w:r>
      </w:hyperlink>
    </w:p>
    <w:p w14:paraId="11F5521B"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47" w:history="1">
        <w:r w:rsidR="00DE00CB" w:rsidRPr="00052BF8">
          <w:rPr>
            <w:rStyle w:val="Hipercze"/>
            <w:rFonts w:cs="Calibri Light"/>
            <w:noProof/>
          </w:rPr>
          <w:t>5.7.1 Podsumowanie analizy – sfera społeczna</w:t>
        </w:r>
        <w:r w:rsidR="00DE00CB">
          <w:rPr>
            <w:noProof/>
            <w:webHidden/>
          </w:rPr>
          <w:tab/>
        </w:r>
        <w:r w:rsidR="00DE00CB">
          <w:rPr>
            <w:noProof/>
            <w:webHidden/>
          </w:rPr>
          <w:fldChar w:fldCharType="begin"/>
        </w:r>
        <w:r w:rsidR="00DE00CB">
          <w:rPr>
            <w:noProof/>
            <w:webHidden/>
          </w:rPr>
          <w:instrText xml:space="preserve"> PAGEREF _Toc491865347 \h </w:instrText>
        </w:r>
        <w:r w:rsidR="00DE00CB">
          <w:rPr>
            <w:noProof/>
            <w:webHidden/>
          </w:rPr>
        </w:r>
        <w:r w:rsidR="00DE00CB">
          <w:rPr>
            <w:noProof/>
            <w:webHidden/>
          </w:rPr>
          <w:fldChar w:fldCharType="separate"/>
        </w:r>
        <w:r>
          <w:rPr>
            <w:noProof/>
            <w:webHidden/>
          </w:rPr>
          <w:t>51</w:t>
        </w:r>
        <w:r w:rsidR="00DE00CB">
          <w:rPr>
            <w:noProof/>
            <w:webHidden/>
          </w:rPr>
          <w:fldChar w:fldCharType="end"/>
        </w:r>
      </w:hyperlink>
    </w:p>
    <w:p w14:paraId="0B5B8A1D"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48" w:history="1">
        <w:r w:rsidR="00DE00CB" w:rsidRPr="00052BF8">
          <w:rPr>
            <w:rStyle w:val="Hipercze"/>
            <w:rFonts w:cs="Calibri Light"/>
            <w:noProof/>
          </w:rPr>
          <w:t>5.7.2 Podsumowanie analizy – pozostałe sfery rozwojowe</w:t>
        </w:r>
        <w:r w:rsidR="00DE00CB">
          <w:rPr>
            <w:noProof/>
            <w:webHidden/>
          </w:rPr>
          <w:tab/>
        </w:r>
        <w:r w:rsidR="00DE00CB">
          <w:rPr>
            <w:noProof/>
            <w:webHidden/>
          </w:rPr>
          <w:fldChar w:fldCharType="begin"/>
        </w:r>
        <w:r w:rsidR="00DE00CB">
          <w:rPr>
            <w:noProof/>
            <w:webHidden/>
          </w:rPr>
          <w:instrText xml:space="preserve"> PAGEREF _Toc491865348 \h </w:instrText>
        </w:r>
        <w:r w:rsidR="00DE00CB">
          <w:rPr>
            <w:noProof/>
            <w:webHidden/>
          </w:rPr>
        </w:r>
        <w:r w:rsidR="00DE00CB">
          <w:rPr>
            <w:noProof/>
            <w:webHidden/>
          </w:rPr>
          <w:fldChar w:fldCharType="separate"/>
        </w:r>
        <w:r>
          <w:rPr>
            <w:noProof/>
            <w:webHidden/>
          </w:rPr>
          <w:t>53</w:t>
        </w:r>
        <w:r w:rsidR="00DE00CB">
          <w:rPr>
            <w:noProof/>
            <w:webHidden/>
          </w:rPr>
          <w:fldChar w:fldCharType="end"/>
        </w:r>
      </w:hyperlink>
    </w:p>
    <w:p w14:paraId="51CE25C5"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49" w:history="1">
        <w:r w:rsidR="00DE00CB" w:rsidRPr="00052BF8">
          <w:rPr>
            <w:rStyle w:val="Hipercze"/>
            <w:noProof/>
          </w:rPr>
          <w:t>5.7.3 Wyznaczenie obszaru zdegradowanego</w:t>
        </w:r>
        <w:r w:rsidR="00DE00CB">
          <w:rPr>
            <w:noProof/>
            <w:webHidden/>
          </w:rPr>
          <w:tab/>
        </w:r>
        <w:r w:rsidR="00DE00CB">
          <w:rPr>
            <w:noProof/>
            <w:webHidden/>
          </w:rPr>
          <w:fldChar w:fldCharType="begin"/>
        </w:r>
        <w:r w:rsidR="00DE00CB">
          <w:rPr>
            <w:noProof/>
            <w:webHidden/>
          </w:rPr>
          <w:instrText xml:space="preserve"> PAGEREF _Toc491865349 \h </w:instrText>
        </w:r>
        <w:r w:rsidR="00DE00CB">
          <w:rPr>
            <w:noProof/>
            <w:webHidden/>
          </w:rPr>
        </w:r>
        <w:r w:rsidR="00DE00CB">
          <w:rPr>
            <w:noProof/>
            <w:webHidden/>
          </w:rPr>
          <w:fldChar w:fldCharType="separate"/>
        </w:r>
        <w:r>
          <w:rPr>
            <w:noProof/>
            <w:webHidden/>
          </w:rPr>
          <w:t>57</w:t>
        </w:r>
        <w:r w:rsidR="00DE00CB">
          <w:rPr>
            <w:noProof/>
            <w:webHidden/>
          </w:rPr>
          <w:fldChar w:fldCharType="end"/>
        </w:r>
      </w:hyperlink>
    </w:p>
    <w:p w14:paraId="6C8BC8FC" w14:textId="77777777" w:rsidR="00DE00CB" w:rsidRDefault="007A6EE6">
      <w:pPr>
        <w:pStyle w:val="Spistreci2"/>
        <w:rPr>
          <w:rFonts w:asciiTheme="minorHAnsi" w:eastAsiaTheme="minorEastAsia" w:hAnsiTheme="minorHAnsi"/>
          <w:noProof/>
          <w:lang w:eastAsia="pl-PL"/>
        </w:rPr>
      </w:pPr>
      <w:hyperlink w:anchor="_Toc491865350" w:history="1">
        <w:r w:rsidR="00DE00CB" w:rsidRPr="00052BF8">
          <w:rPr>
            <w:rStyle w:val="Hipercze"/>
            <w:noProof/>
          </w:rPr>
          <w:t>5.8 Wyznaczenie obszaru rewitalizacji</w:t>
        </w:r>
        <w:r w:rsidR="00DE00CB">
          <w:rPr>
            <w:noProof/>
            <w:webHidden/>
          </w:rPr>
          <w:tab/>
        </w:r>
        <w:r w:rsidR="00DE00CB">
          <w:rPr>
            <w:noProof/>
            <w:webHidden/>
          </w:rPr>
          <w:fldChar w:fldCharType="begin"/>
        </w:r>
        <w:r w:rsidR="00DE00CB">
          <w:rPr>
            <w:noProof/>
            <w:webHidden/>
          </w:rPr>
          <w:instrText xml:space="preserve"> PAGEREF _Toc491865350 \h </w:instrText>
        </w:r>
        <w:r w:rsidR="00DE00CB">
          <w:rPr>
            <w:noProof/>
            <w:webHidden/>
          </w:rPr>
        </w:r>
        <w:r w:rsidR="00DE00CB">
          <w:rPr>
            <w:noProof/>
            <w:webHidden/>
          </w:rPr>
          <w:fldChar w:fldCharType="separate"/>
        </w:r>
        <w:r>
          <w:rPr>
            <w:noProof/>
            <w:webHidden/>
          </w:rPr>
          <w:t>57</w:t>
        </w:r>
        <w:r w:rsidR="00DE00CB">
          <w:rPr>
            <w:noProof/>
            <w:webHidden/>
          </w:rPr>
          <w:fldChar w:fldCharType="end"/>
        </w:r>
      </w:hyperlink>
    </w:p>
    <w:p w14:paraId="49AA6442" w14:textId="77777777" w:rsidR="00DE00CB" w:rsidRDefault="007A6EE6">
      <w:pPr>
        <w:pStyle w:val="Spistreci1"/>
        <w:rPr>
          <w:rFonts w:asciiTheme="minorHAnsi" w:eastAsiaTheme="minorEastAsia" w:hAnsiTheme="minorHAnsi"/>
          <w:noProof/>
          <w:color w:val="auto"/>
          <w:lang w:eastAsia="pl-PL"/>
        </w:rPr>
      </w:pPr>
      <w:hyperlink w:anchor="_Toc491865351" w:history="1">
        <w:r w:rsidR="00DE00CB" w:rsidRPr="00052BF8">
          <w:rPr>
            <w:rStyle w:val="Hipercze"/>
            <w:noProof/>
          </w:rPr>
          <w:t>6. Wyniki badań ankietowych dotyczących problemów gminy</w:t>
        </w:r>
        <w:r w:rsidR="00DE00CB">
          <w:rPr>
            <w:noProof/>
            <w:webHidden/>
          </w:rPr>
          <w:tab/>
        </w:r>
        <w:r w:rsidR="00DE00CB">
          <w:rPr>
            <w:noProof/>
            <w:webHidden/>
          </w:rPr>
          <w:fldChar w:fldCharType="begin"/>
        </w:r>
        <w:r w:rsidR="00DE00CB">
          <w:rPr>
            <w:noProof/>
            <w:webHidden/>
          </w:rPr>
          <w:instrText xml:space="preserve"> PAGEREF _Toc491865351 \h </w:instrText>
        </w:r>
        <w:r w:rsidR="00DE00CB">
          <w:rPr>
            <w:noProof/>
            <w:webHidden/>
          </w:rPr>
        </w:r>
        <w:r w:rsidR="00DE00CB">
          <w:rPr>
            <w:noProof/>
            <w:webHidden/>
          </w:rPr>
          <w:fldChar w:fldCharType="separate"/>
        </w:r>
        <w:r>
          <w:rPr>
            <w:noProof/>
            <w:webHidden/>
          </w:rPr>
          <w:t>60</w:t>
        </w:r>
        <w:r w:rsidR="00DE00CB">
          <w:rPr>
            <w:noProof/>
            <w:webHidden/>
          </w:rPr>
          <w:fldChar w:fldCharType="end"/>
        </w:r>
      </w:hyperlink>
    </w:p>
    <w:p w14:paraId="28D5036E" w14:textId="77777777" w:rsidR="00DE00CB" w:rsidRDefault="007A6EE6">
      <w:pPr>
        <w:pStyle w:val="Spistreci1"/>
        <w:rPr>
          <w:rFonts w:asciiTheme="minorHAnsi" w:eastAsiaTheme="minorEastAsia" w:hAnsiTheme="minorHAnsi"/>
          <w:noProof/>
          <w:color w:val="auto"/>
          <w:lang w:eastAsia="pl-PL"/>
        </w:rPr>
      </w:pPr>
      <w:hyperlink w:anchor="_Toc491865352" w:history="1">
        <w:r w:rsidR="00DE00CB" w:rsidRPr="00052BF8">
          <w:rPr>
            <w:rStyle w:val="Hipercze"/>
            <w:noProof/>
          </w:rPr>
          <w:t>7. Analiza pogłębiona obszaru rewitalizacji</w:t>
        </w:r>
        <w:r w:rsidR="00DE00CB">
          <w:rPr>
            <w:noProof/>
            <w:webHidden/>
          </w:rPr>
          <w:tab/>
        </w:r>
        <w:r w:rsidR="00DE00CB">
          <w:rPr>
            <w:noProof/>
            <w:webHidden/>
          </w:rPr>
          <w:fldChar w:fldCharType="begin"/>
        </w:r>
        <w:r w:rsidR="00DE00CB">
          <w:rPr>
            <w:noProof/>
            <w:webHidden/>
          </w:rPr>
          <w:instrText xml:space="preserve"> PAGEREF _Toc491865352 \h </w:instrText>
        </w:r>
        <w:r w:rsidR="00DE00CB">
          <w:rPr>
            <w:noProof/>
            <w:webHidden/>
          </w:rPr>
        </w:r>
        <w:r w:rsidR="00DE00CB">
          <w:rPr>
            <w:noProof/>
            <w:webHidden/>
          </w:rPr>
          <w:fldChar w:fldCharType="separate"/>
        </w:r>
        <w:r>
          <w:rPr>
            <w:noProof/>
            <w:webHidden/>
          </w:rPr>
          <w:t>67</w:t>
        </w:r>
        <w:r w:rsidR="00DE00CB">
          <w:rPr>
            <w:noProof/>
            <w:webHidden/>
          </w:rPr>
          <w:fldChar w:fldCharType="end"/>
        </w:r>
      </w:hyperlink>
    </w:p>
    <w:p w14:paraId="0EF1696E" w14:textId="77777777" w:rsidR="00DE00CB" w:rsidRDefault="007A6EE6">
      <w:pPr>
        <w:pStyle w:val="Spistreci2"/>
        <w:rPr>
          <w:rFonts w:asciiTheme="minorHAnsi" w:eastAsiaTheme="minorEastAsia" w:hAnsiTheme="minorHAnsi"/>
          <w:noProof/>
          <w:lang w:eastAsia="pl-PL"/>
        </w:rPr>
      </w:pPr>
      <w:hyperlink w:anchor="_Toc491865353" w:history="1">
        <w:r w:rsidR="00DE00CB" w:rsidRPr="00052BF8">
          <w:rPr>
            <w:rStyle w:val="Hipercze"/>
            <w:noProof/>
          </w:rPr>
          <w:t>7.1 Podobszar 1 Koszyce</w:t>
        </w:r>
        <w:r w:rsidR="00DE00CB">
          <w:rPr>
            <w:noProof/>
            <w:webHidden/>
          </w:rPr>
          <w:tab/>
        </w:r>
        <w:r w:rsidR="00DE00CB">
          <w:rPr>
            <w:noProof/>
            <w:webHidden/>
          </w:rPr>
          <w:fldChar w:fldCharType="begin"/>
        </w:r>
        <w:r w:rsidR="00DE00CB">
          <w:rPr>
            <w:noProof/>
            <w:webHidden/>
          </w:rPr>
          <w:instrText xml:space="preserve"> PAGEREF _Toc491865353 \h </w:instrText>
        </w:r>
        <w:r w:rsidR="00DE00CB">
          <w:rPr>
            <w:noProof/>
            <w:webHidden/>
          </w:rPr>
        </w:r>
        <w:r w:rsidR="00DE00CB">
          <w:rPr>
            <w:noProof/>
            <w:webHidden/>
          </w:rPr>
          <w:fldChar w:fldCharType="separate"/>
        </w:r>
        <w:r>
          <w:rPr>
            <w:noProof/>
            <w:webHidden/>
          </w:rPr>
          <w:t>68</w:t>
        </w:r>
        <w:r w:rsidR="00DE00CB">
          <w:rPr>
            <w:noProof/>
            <w:webHidden/>
          </w:rPr>
          <w:fldChar w:fldCharType="end"/>
        </w:r>
      </w:hyperlink>
    </w:p>
    <w:p w14:paraId="5E666BF6"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54" w:history="1">
        <w:r w:rsidR="00DE00CB" w:rsidRPr="00052BF8">
          <w:rPr>
            <w:rStyle w:val="Hipercze"/>
            <w:noProof/>
          </w:rPr>
          <w:t>7.1.1 Sfera społeczna</w:t>
        </w:r>
        <w:r w:rsidR="00DE00CB">
          <w:rPr>
            <w:noProof/>
            <w:webHidden/>
          </w:rPr>
          <w:tab/>
        </w:r>
        <w:r w:rsidR="00DE00CB">
          <w:rPr>
            <w:noProof/>
            <w:webHidden/>
          </w:rPr>
          <w:fldChar w:fldCharType="begin"/>
        </w:r>
        <w:r w:rsidR="00DE00CB">
          <w:rPr>
            <w:noProof/>
            <w:webHidden/>
          </w:rPr>
          <w:instrText xml:space="preserve"> PAGEREF _Toc491865354 \h </w:instrText>
        </w:r>
        <w:r w:rsidR="00DE00CB">
          <w:rPr>
            <w:noProof/>
            <w:webHidden/>
          </w:rPr>
        </w:r>
        <w:r w:rsidR="00DE00CB">
          <w:rPr>
            <w:noProof/>
            <w:webHidden/>
          </w:rPr>
          <w:fldChar w:fldCharType="separate"/>
        </w:r>
        <w:r>
          <w:rPr>
            <w:noProof/>
            <w:webHidden/>
          </w:rPr>
          <w:t>70</w:t>
        </w:r>
        <w:r w:rsidR="00DE00CB">
          <w:rPr>
            <w:noProof/>
            <w:webHidden/>
          </w:rPr>
          <w:fldChar w:fldCharType="end"/>
        </w:r>
      </w:hyperlink>
    </w:p>
    <w:p w14:paraId="1A48B5C1"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55" w:history="1">
        <w:r w:rsidR="00DE00CB" w:rsidRPr="00052BF8">
          <w:rPr>
            <w:rStyle w:val="Hipercze"/>
            <w:noProof/>
          </w:rPr>
          <w:t>7.1.2 Sfera gospodarcza</w:t>
        </w:r>
        <w:r w:rsidR="00DE00CB">
          <w:rPr>
            <w:noProof/>
            <w:webHidden/>
          </w:rPr>
          <w:tab/>
        </w:r>
        <w:r w:rsidR="00DE00CB">
          <w:rPr>
            <w:noProof/>
            <w:webHidden/>
          </w:rPr>
          <w:fldChar w:fldCharType="begin"/>
        </w:r>
        <w:r w:rsidR="00DE00CB">
          <w:rPr>
            <w:noProof/>
            <w:webHidden/>
          </w:rPr>
          <w:instrText xml:space="preserve"> PAGEREF _Toc491865355 \h </w:instrText>
        </w:r>
        <w:r w:rsidR="00DE00CB">
          <w:rPr>
            <w:noProof/>
            <w:webHidden/>
          </w:rPr>
        </w:r>
        <w:r w:rsidR="00DE00CB">
          <w:rPr>
            <w:noProof/>
            <w:webHidden/>
          </w:rPr>
          <w:fldChar w:fldCharType="separate"/>
        </w:r>
        <w:r>
          <w:rPr>
            <w:noProof/>
            <w:webHidden/>
          </w:rPr>
          <w:t>72</w:t>
        </w:r>
        <w:r w:rsidR="00DE00CB">
          <w:rPr>
            <w:noProof/>
            <w:webHidden/>
          </w:rPr>
          <w:fldChar w:fldCharType="end"/>
        </w:r>
      </w:hyperlink>
    </w:p>
    <w:p w14:paraId="72716A7A"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56" w:history="1">
        <w:r w:rsidR="00DE00CB" w:rsidRPr="00052BF8">
          <w:rPr>
            <w:rStyle w:val="Hipercze"/>
            <w:noProof/>
          </w:rPr>
          <w:t>7.1.3 Sfera techniczna</w:t>
        </w:r>
        <w:r w:rsidR="00DE00CB">
          <w:rPr>
            <w:noProof/>
            <w:webHidden/>
          </w:rPr>
          <w:tab/>
        </w:r>
        <w:r w:rsidR="00DE00CB">
          <w:rPr>
            <w:noProof/>
            <w:webHidden/>
          </w:rPr>
          <w:fldChar w:fldCharType="begin"/>
        </w:r>
        <w:r w:rsidR="00DE00CB">
          <w:rPr>
            <w:noProof/>
            <w:webHidden/>
          </w:rPr>
          <w:instrText xml:space="preserve"> PAGEREF _Toc491865356 \h </w:instrText>
        </w:r>
        <w:r w:rsidR="00DE00CB">
          <w:rPr>
            <w:noProof/>
            <w:webHidden/>
          </w:rPr>
        </w:r>
        <w:r w:rsidR="00DE00CB">
          <w:rPr>
            <w:noProof/>
            <w:webHidden/>
          </w:rPr>
          <w:fldChar w:fldCharType="separate"/>
        </w:r>
        <w:r>
          <w:rPr>
            <w:noProof/>
            <w:webHidden/>
          </w:rPr>
          <w:t>72</w:t>
        </w:r>
        <w:r w:rsidR="00DE00CB">
          <w:rPr>
            <w:noProof/>
            <w:webHidden/>
          </w:rPr>
          <w:fldChar w:fldCharType="end"/>
        </w:r>
      </w:hyperlink>
    </w:p>
    <w:p w14:paraId="040EC176"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57" w:history="1">
        <w:r w:rsidR="00DE00CB" w:rsidRPr="00052BF8">
          <w:rPr>
            <w:rStyle w:val="Hipercze"/>
            <w:noProof/>
          </w:rPr>
          <w:t>7.1.4 Sfera środowiskowa</w:t>
        </w:r>
        <w:r w:rsidR="00DE00CB">
          <w:rPr>
            <w:noProof/>
            <w:webHidden/>
          </w:rPr>
          <w:tab/>
        </w:r>
        <w:r w:rsidR="00DE00CB">
          <w:rPr>
            <w:noProof/>
            <w:webHidden/>
          </w:rPr>
          <w:fldChar w:fldCharType="begin"/>
        </w:r>
        <w:r w:rsidR="00DE00CB">
          <w:rPr>
            <w:noProof/>
            <w:webHidden/>
          </w:rPr>
          <w:instrText xml:space="preserve"> PAGEREF _Toc491865357 \h </w:instrText>
        </w:r>
        <w:r w:rsidR="00DE00CB">
          <w:rPr>
            <w:noProof/>
            <w:webHidden/>
          </w:rPr>
        </w:r>
        <w:r w:rsidR="00DE00CB">
          <w:rPr>
            <w:noProof/>
            <w:webHidden/>
          </w:rPr>
          <w:fldChar w:fldCharType="separate"/>
        </w:r>
        <w:r>
          <w:rPr>
            <w:noProof/>
            <w:webHidden/>
          </w:rPr>
          <w:t>73</w:t>
        </w:r>
        <w:r w:rsidR="00DE00CB">
          <w:rPr>
            <w:noProof/>
            <w:webHidden/>
          </w:rPr>
          <w:fldChar w:fldCharType="end"/>
        </w:r>
      </w:hyperlink>
    </w:p>
    <w:p w14:paraId="45207826"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58" w:history="1">
        <w:r w:rsidR="00DE00CB" w:rsidRPr="00052BF8">
          <w:rPr>
            <w:rStyle w:val="Hipercze"/>
            <w:noProof/>
          </w:rPr>
          <w:t>7.1.5 Sfera przestrzenno-funkcjonalna</w:t>
        </w:r>
        <w:r w:rsidR="00DE00CB">
          <w:rPr>
            <w:noProof/>
            <w:webHidden/>
          </w:rPr>
          <w:tab/>
        </w:r>
        <w:r w:rsidR="00DE00CB">
          <w:rPr>
            <w:noProof/>
            <w:webHidden/>
          </w:rPr>
          <w:fldChar w:fldCharType="begin"/>
        </w:r>
        <w:r w:rsidR="00DE00CB">
          <w:rPr>
            <w:noProof/>
            <w:webHidden/>
          </w:rPr>
          <w:instrText xml:space="preserve"> PAGEREF _Toc491865358 \h </w:instrText>
        </w:r>
        <w:r w:rsidR="00DE00CB">
          <w:rPr>
            <w:noProof/>
            <w:webHidden/>
          </w:rPr>
        </w:r>
        <w:r w:rsidR="00DE00CB">
          <w:rPr>
            <w:noProof/>
            <w:webHidden/>
          </w:rPr>
          <w:fldChar w:fldCharType="separate"/>
        </w:r>
        <w:r>
          <w:rPr>
            <w:noProof/>
            <w:webHidden/>
          </w:rPr>
          <w:t>73</w:t>
        </w:r>
        <w:r w:rsidR="00DE00CB">
          <w:rPr>
            <w:noProof/>
            <w:webHidden/>
          </w:rPr>
          <w:fldChar w:fldCharType="end"/>
        </w:r>
      </w:hyperlink>
    </w:p>
    <w:p w14:paraId="09AE310F"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59" w:history="1">
        <w:r w:rsidR="00DE00CB" w:rsidRPr="00052BF8">
          <w:rPr>
            <w:rStyle w:val="Hipercze"/>
            <w:noProof/>
          </w:rPr>
          <w:t>7.1.6 Potencjały podobszaru rewitalizacji 1 Koszyce</w:t>
        </w:r>
        <w:r w:rsidR="00DE00CB">
          <w:rPr>
            <w:noProof/>
            <w:webHidden/>
          </w:rPr>
          <w:tab/>
        </w:r>
        <w:r w:rsidR="00DE00CB">
          <w:rPr>
            <w:noProof/>
            <w:webHidden/>
          </w:rPr>
          <w:fldChar w:fldCharType="begin"/>
        </w:r>
        <w:r w:rsidR="00DE00CB">
          <w:rPr>
            <w:noProof/>
            <w:webHidden/>
          </w:rPr>
          <w:instrText xml:space="preserve"> PAGEREF _Toc491865359 \h </w:instrText>
        </w:r>
        <w:r w:rsidR="00DE00CB">
          <w:rPr>
            <w:noProof/>
            <w:webHidden/>
          </w:rPr>
        </w:r>
        <w:r w:rsidR="00DE00CB">
          <w:rPr>
            <w:noProof/>
            <w:webHidden/>
          </w:rPr>
          <w:fldChar w:fldCharType="separate"/>
        </w:r>
        <w:r>
          <w:rPr>
            <w:noProof/>
            <w:webHidden/>
          </w:rPr>
          <w:t>78</w:t>
        </w:r>
        <w:r w:rsidR="00DE00CB">
          <w:rPr>
            <w:noProof/>
            <w:webHidden/>
          </w:rPr>
          <w:fldChar w:fldCharType="end"/>
        </w:r>
      </w:hyperlink>
    </w:p>
    <w:p w14:paraId="7A9CCB76" w14:textId="77777777" w:rsidR="00DE00CB" w:rsidRDefault="007A6EE6">
      <w:pPr>
        <w:pStyle w:val="Spistreci2"/>
        <w:rPr>
          <w:rFonts w:asciiTheme="minorHAnsi" w:eastAsiaTheme="minorEastAsia" w:hAnsiTheme="minorHAnsi"/>
          <w:noProof/>
          <w:lang w:eastAsia="pl-PL"/>
        </w:rPr>
      </w:pPr>
      <w:hyperlink w:anchor="_Toc491865360" w:history="1">
        <w:r w:rsidR="00DE00CB" w:rsidRPr="00052BF8">
          <w:rPr>
            <w:rStyle w:val="Hipercze"/>
            <w:noProof/>
          </w:rPr>
          <w:t>7.2 Podobszar 2 Książnice Małe</w:t>
        </w:r>
        <w:r w:rsidR="00DE00CB">
          <w:rPr>
            <w:noProof/>
            <w:webHidden/>
          </w:rPr>
          <w:tab/>
        </w:r>
        <w:r w:rsidR="00DE00CB">
          <w:rPr>
            <w:noProof/>
            <w:webHidden/>
          </w:rPr>
          <w:fldChar w:fldCharType="begin"/>
        </w:r>
        <w:r w:rsidR="00DE00CB">
          <w:rPr>
            <w:noProof/>
            <w:webHidden/>
          </w:rPr>
          <w:instrText xml:space="preserve"> PAGEREF _Toc491865360 \h </w:instrText>
        </w:r>
        <w:r w:rsidR="00DE00CB">
          <w:rPr>
            <w:noProof/>
            <w:webHidden/>
          </w:rPr>
        </w:r>
        <w:r w:rsidR="00DE00CB">
          <w:rPr>
            <w:noProof/>
            <w:webHidden/>
          </w:rPr>
          <w:fldChar w:fldCharType="separate"/>
        </w:r>
        <w:r>
          <w:rPr>
            <w:noProof/>
            <w:webHidden/>
          </w:rPr>
          <w:t>79</w:t>
        </w:r>
        <w:r w:rsidR="00DE00CB">
          <w:rPr>
            <w:noProof/>
            <w:webHidden/>
          </w:rPr>
          <w:fldChar w:fldCharType="end"/>
        </w:r>
      </w:hyperlink>
    </w:p>
    <w:p w14:paraId="6C3664DA"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61" w:history="1">
        <w:r w:rsidR="00DE00CB" w:rsidRPr="00052BF8">
          <w:rPr>
            <w:rStyle w:val="Hipercze"/>
            <w:noProof/>
          </w:rPr>
          <w:t>7.2.1 Sfera społeczna</w:t>
        </w:r>
        <w:r w:rsidR="00DE00CB">
          <w:rPr>
            <w:noProof/>
            <w:webHidden/>
          </w:rPr>
          <w:tab/>
        </w:r>
        <w:r w:rsidR="00DE00CB">
          <w:rPr>
            <w:noProof/>
            <w:webHidden/>
          </w:rPr>
          <w:fldChar w:fldCharType="begin"/>
        </w:r>
        <w:r w:rsidR="00DE00CB">
          <w:rPr>
            <w:noProof/>
            <w:webHidden/>
          </w:rPr>
          <w:instrText xml:space="preserve"> PAGEREF _Toc491865361 \h </w:instrText>
        </w:r>
        <w:r w:rsidR="00DE00CB">
          <w:rPr>
            <w:noProof/>
            <w:webHidden/>
          </w:rPr>
        </w:r>
        <w:r w:rsidR="00DE00CB">
          <w:rPr>
            <w:noProof/>
            <w:webHidden/>
          </w:rPr>
          <w:fldChar w:fldCharType="separate"/>
        </w:r>
        <w:r>
          <w:rPr>
            <w:noProof/>
            <w:webHidden/>
          </w:rPr>
          <w:t>80</w:t>
        </w:r>
        <w:r w:rsidR="00DE00CB">
          <w:rPr>
            <w:noProof/>
            <w:webHidden/>
          </w:rPr>
          <w:fldChar w:fldCharType="end"/>
        </w:r>
      </w:hyperlink>
    </w:p>
    <w:p w14:paraId="7DC7EA1D"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62" w:history="1">
        <w:r w:rsidR="00DE00CB" w:rsidRPr="00052BF8">
          <w:rPr>
            <w:rStyle w:val="Hipercze"/>
            <w:noProof/>
          </w:rPr>
          <w:t>7.2.2 Sfera gospodarcza</w:t>
        </w:r>
        <w:r w:rsidR="00DE00CB">
          <w:rPr>
            <w:noProof/>
            <w:webHidden/>
          </w:rPr>
          <w:tab/>
        </w:r>
        <w:r w:rsidR="00DE00CB">
          <w:rPr>
            <w:noProof/>
            <w:webHidden/>
          </w:rPr>
          <w:fldChar w:fldCharType="begin"/>
        </w:r>
        <w:r w:rsidR="00DE00CB">
          <w:rPr>
            <w:noProof/>
            <w:webHidden/>
          </w:rPr>
          <w:instrText xml:space="preserve"> PAGEREF _Toc491865362 \h </w:instrText>
        </w:r>
        <w:r w:rsidR="00DE00CB">
          <w:rPr>
            <w:noProof/>
            <w:webHidden/>
          </w:rPr>
        </w:r>
        <w:r w:rsidR="00DE00CB">
          <w:rPr>
            <w:noProof/>
            <w:webHidden/>
          </w:rPr>
          <w:fldChar w:fldCharType="separate"/>
        </w:r>
        <w:r>
          <w:rPr>
            <w:noProof/>
            <w:webHidden/>
          </w:rPr>
          <w:t>82</w:t>
        </w:r>
        <w:r w:rsidR="00DE00CB">
          <w:rPr>
            <w:noProof/>
            <w:webHidden/>
          </w:rPr>
          <w:fldChar w:fldCharType="end"/>
        </w:r>
      </w:hyperlink>
    </w:p>
    <w:p w14:paraId="796D6287"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63" w:history="1">
        <w:r w:rsidR="00DE00CB" w:rsidRPr="00052BF8">
          <w:rPr>
            <w:rStyle w:val="Hipercze"/>
            <w:noProof/>
          </w:rPr>
          <w:t>7.2.3 Sfera techniczna</w:t>
        </w:r>
        <w:r w:rsidR="00DE00CB">
          <w:rPr>
            <w:noProof/>
            <w:webHidden/>
          </w:rPr>
          <w:tab/>
        </w:r>
        <w:r w:rsidR="00DE00CB">
          <w:rPr>
            <w:noProof/>
            <w:webHidden/>
          </w:rPr>
          <w:fldChar w:fldCharType="begin"/>
        </w:r>
        <w:r w:rsidR="00DE00CB">
          <w:rPr>
            <w:noProof/>
            <w:webHidden/>
          </w:rPr>
          <w:instrText xml:space="preserve"> PAGEREF _Toc491865363 \h </w:instrText>
        </w:r>
        <w:r w:rsidR="00DE00CB">
          <w:rPr>
            <w:noProof/>
            <w:webHidden/>
          </w:rPr>
        </w:r>
        <w:r w:rsidR="00DE00CB">
          <w:rPr>
            <w:noProof/>
            <w:webHidden/>
          </w:rPr>
          <w:fldChar w:fldCharType="separate"/>
        </w:r>
        <w:r>
          <w:rPr>
            <w:noProof/>
            <w:webHidden/>
          </w:rPr>
          <w:t>83</w:t>
        </w:r>
        <w:r w:rsidR="00DE00CB">
          <w:rPr>
            <w:noProof/>
            <w:webHidden/>
          </w:rPr>
          <w:fldChar w:fldCharType="end"/>
        </w:r>
      </w:hyperlink>
    </w:p>
    <w:p w14:paraId="7469C8F4"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64" w:history="1">
        <w:r w:rsidR="00DE00CB" w:rsidRPr="00052BF8">
          <w:rPr>
            <w:rStyle w:val="Hipercze"/>
            <w:noProof/>
          </w:rPr>
          <w:t>7.2.4 Sfera środowiskowa</w:t>
        </w:r>
        <w:r w:rsidR="00DE00CB">
          <w:rPr>
            <w:noProof/>
            <w:webHidden/>
          </w:rPr>
          <w:tab/>
        </w:r>
        <w:r w:rsidR="00DE00CB">
          <w:rPr>
            <w:noProof/>
            <w:webHidden/>
          </w:rPr>
          <w:fldChar w:fldCharType="begin"/>
        </w:r>
        <w:r w:rsidR="00DE00CB">
          <w:rPr>
            <w:noProof/>
            <w:webHidden/>
          </w:rPr>
          <w:instrText xml:space="preserve"> PAGEREF _Toc491865364 \h </w:instrText>
        </w:r>
        <w:r w:rsidR="00DE00CB">
          <w:rPr>
            <w:noProof/>
            <w:webHidden/>
          </w:rPr>
        </w:r>
        <w:r w:rsidR="00DE00CB">
          <w:rPr>
            <w:noProof/>
            <w:webHidden/>
          </w:rPr>
          <w:fldChar w:fldCharType="separate"/>
        </w:r>
        <w:r>
          <w:rPr>
            <w:noProof/>
            <w:webHidden/>
          </w:rPr>
          <w:t>83</w:t>
        </w:r>
        <w:r w:rsidR="00DE00CB">
          <w:rPr>
            <w:noProof/>
            <w:webHidden/>
          </w:rPr>
          <w:fldChar w:fldCharType="end"/>
        </w:r>
      </w:hyperlink>
    </w:p>
    <w:p w14:paraId="194F38D8"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65" w:history="1">
        <w:r w:rsidR="00DE00CB" w:rsidRPr="00052BF8">
          <w:rPr>
            <w:rStyle w:val="Hipercze"/>
            <w:noProof/>
          </w:rPr>
          <w:t>7.2.5 Sfera przestrzenno-funkcjonalna</w:t>
        </w:r>
        <w:r w:rsidR="00DE00CB">
          <w:rPr>
            <w:noProof/>
            <w:webHidden/>
          </w:rPr>
          <w:tab/>
        </w:r>
        <w:r w:rsidR="00DE00CB">
          <w:rPr>
            <w:noProof/>
            <w:webHidden/>
          </w:rPr>
          <w:fldChar w:fldCharType="begin"/>
        </w:r>
        <w:r w:rsidR="00DE00CB">
          <w:rPr>
            <w:noProof/>
            <w:webHidden/>
          </w:rPr>
          <w:instrText xml:space="preserve"> PAGEREF _Toc491865365 \h </w:instrText>
        </w:r>
        <w:r w:rsidR="00DE00CB">
          <w:rPr>
            <w:noProof/>
            <w:webHidden/>
          </w:rPr>
        </w:r>
        <w:r w:rsidR="00DE00CB">
          <w:rPr>
            <w:noProof/>
            <w:webHidden/>
          </w:rPr>
          <w:fldChar w:fldCharType="separate"/>
        </w:r>
        <w:r>
          <w:rPr>
            <w:noProof/>
            <w:webHidden/>
          </w:rPr>
          <w:t>83</w:t>
        </w:r>
        <w:r w:rsidR="00DE00CB">
          <w:rPr>
            <w:noProof/>
            <w:webHidden/>
          </w:rPr>
          <w:fldChar w:fldCharType="end"/>
        </w:r>
      </w:hyperlink>
    </w:p>
    <w:p w14:paraId="0F448838"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66" w:history="1">
        <w:r w:rsidR="00DE00CB" w:rsidRPr="00052BF8">
          <w:rPr>
            <w:rStyle w:val="Hipercze"/>
            <w:noProof/>
          </w:rPr>
          <w:t>7.2.6 Potencjały podobszaru rewitalizacji 2 Książnice Małe</w:t>
        </w:r>
        <w:r w:rsidR="00DE00CB">
          <w:rPr>
            <w:noProof/>
            <w:webHidden/>
          </w:rPr>
          <w:tab/>
        </w:r>
        <w:r w:rsidR="00DE00CB">
          <w:rPr>
            <w:noProof/>
            <w:webHidden/>
          </w:rPr>
          <w:fldChar w:fldCharType="begin"/>
        </w:r>
        <w:r w:rsidR="00DE00CB">
          <w:rPr>
            <w:noProof/>
            <w:webHidden/>
          </w:rPr>
          <w:instrText xml:space="preserve"> PAGEREF _Toc491865366 \h </w:instrText>
        </w:r>
        <w:r w:rsidR="00DE00CB">
          <w:rPr>
            <w:noProof/>
            <w:webHidden/>
          </w:rPr>
        </w:r>
        <w:r w:rsidR="00DE00CB">
          <w:rPr>
            <w:noProof/>
            <w:webHidden/>
          </w:rPr>
          <w:fldChar w:fldCharType="separate"/>
        </w:r>
        <w:r>
          <w:rPr>
            <w:noProof/>
            <w:webHidden/>
          </w:rPr>
          <w:t>84</w:t>
        </w:r>
        <w:r w:rsidR="00DE00CB">
          <w:rPr>
            <w:noProof/>
            <w:webHidden/>
          </w:rPr>
          <w:fldChar w:fldCharType="end"/>
        </w:r>
      </w:hyperlink>
    </w:p>
    <w:p w14:paraId="532A8656" w14:textId="77777777" w:rsidR="00DE00CB" w:rsidRDefault="007A6EE6">
      <w:pPr>
        <w:pStyle w:val="Spistreci2"/>
        <w:rPr>
          <w:rFonts w:asciiTheme="minorHAnsi" w:eastAsiaTheme="minorEastAsia" w:hAnsiTheme="minorHAnsi"/>
          <w:noProof/>
          <w:lang w:eastAsia="pl-PL"/>
        </w:rPr>
      </w:pPr>
      <w:hyperlink w:anchor="_Toc491865367" w:history="1">
        <w:r w:rsidR="00DE00CB" w:rsidRPr="00052BF8">
          <w:rPr>
            <w:rStyle w:val="Hipercze"/>
            <w:noProof/>
          </w:rPr>
          <w:t>7.3 Podobszar 3 Rachwałowice</w:t>
        </w:r>
        <w:r w:rsidR="00DE00CB">
          <w:rPr>
            <w:noProof/>
            <w:webHidden/>
          </w:rPr>
          <w:tab/>
        </w:r>
        <w:r w:rsidR="00DE00CB">
          <w:rPr>
            <w:noProof/>
            <w:webHidden/>
          </w:rPr>
          <w:fldChar w:fldCharType="begin"/>
        </w:r>
        <w:r w:rsidR="00DE00CB">
          <w:rPr>
            <w:noProof/>
            <w:webHidden/>
          </w:rPr>
          <w:instrText xml:space="preserve"> PAGEREF _Toc491865367 \h </w:instrText>
        </w:r>
        <w:r w:rsidR="00DE00CB">
          <w:rPr>
            <w:noProof/>
            <w:webHidden/>
          </w:rPr>
        </w:r>
        <w:r w:rsidR="00DE00CB">
          <w:rPr>
            <w:noProof/>
            <w:webHidden/>
          </w:rPr>
          <w:fldChar w:fldCharType="separate"/>
        </w:r>
        <w:r>
          <w:rPr>
            <w:noProof/>
            <w:webHidden/>
          </w:rPr>
          <w:t>86</w:t>
        </w:r>
        <w:r w:rsidR="00DE00CB">
          <w:rPr>
            <w:noProof/>
            <w:webHidden/>
          </w:rPr>
          <w:fldChar w:fldCharType="end"/>
        </w:r>
      </w:hyperlink>
    </w:p>
    <w:p w14:paraId="217081B6"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68" w:history="1">
        <w:r w:rsidR="00DE00CB" w:rsidRPr="00052BF8">
          <w:rPr>
            <w:rStyle w:val="Hipercze"/>
            <w:noProof/>
          </w:rPr>
          <w:t>7.3.1 Sfera społeczna</w:t>
        </w:r>
        <w:r w:rsidR="00DE00CB">
          <w:rPr>
            <w:noProof/>
            <w:webHidden/>
          </w:rPr>
          <w:tab/>
        </w:r>
        <w:r w:rsidR="00DE00CB">
          <w:rPr>
            <w:noProof/>
            <w:webHidden/>
          </w:rPr>
          <w:fldChar w:fldCharType="begin"/>
        </w:r>
        <w:r w:rsidR="00DE00CB">
          <w:rPr>
            <w:noProof/>
            <w:webHidden/>
          </w:rPr>
          <w:instrText xml:space="preserve"> PAGEREF _Toc491865368 \h </w:instrText>
        </w:r>
        <w:r w:rsidR="00DE00CB">
          <w:rPr>
            <w:noProof/>
            <w:webHidden/>
          </w:rPr>
        </w:r>
        <w:r w:rsidR="00DE00CB">
          <w:rPr>
            <w:noProof/>
            <w:webHidden/>
          </w:rPr>
          <w:fldChar w:fldCharType="separate"/>
        </w:r>
        <w:r>
          <w:rPr>
            <w:noProof/>
            <w:webHidden/>
          </w:rPr>
          <w:t>87</w:t>
        </w:r>
        <w:r w:rsidR="00DE00CB">
          <w:rPr>
            <w:noProof/>
            <w:webHidden/>
          </w:rPr>
          <w:fldChar w:fldCharType="end"/>
        </w:r>
      </w:hyperlink>
    </w:p>
    <w:p w14:paraId="742CEF3E"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69" w:history="1">
        <w:r w:rsidR="00DE00CB" w:rsidRPr="00052BF8">
          <w:rPr>
            <w:rStyle w:val="Hipercze"/>
            <w:noProof/>
          </w:rPr>
          <w:t>7.3.2 Sfera gospodarcza</w:t>
        </w:r>
        <w:r w:rsidR="00DE00CB">
          <w:rPr>
            <w:noProof/>
            <w:webHidden/>
          </w:rPr>
          <w:tab/>
        </w:r>
        <w:r w:rsidR="00DE00CB">
          <w:rPr>
            <w:noProof/>
            <w:webHidden/>
          </w:rPr>
          <w:fldChar w:fldCharType="begin"/>
        </w:r>
        <w:r w:rsidR="00DE00CB">
          <w:rPr>
            <w:noProof/>
            <w:webHidden/>
          </w:rPr>
          <w:instrText xml:space="preserve"> PAGEREF _Toc491865369 \h </w:instrText>
        </w:r>
        <w:r w:rsidR="00DE00CB">
          <w:rPr>
            <w:noProof/>
            <w:webHidden/>
          </w:rPr>
        </w:r>
        <w:r w:rsidR="00DE00CB">
          <w:rPr>
            <w:noProof/>
            <w:webHidden/>
          </w:rPr>
          <w:fldChar w:fldCharType="separate"/>
        </w:r>
        <w:r>
          <w:rPr>
            <w:noProof/>
            <w:webHidden/>
          </w:rPr>
          <w:t>89</w:t>
        </w:r>
        <w:r w:rsidR="00DE00CB">
          <w:rPr>
            <w:noProof/>
            <w:webHidden/>
          </w:rPr>
          <w:fldChar w:fldCharType="end"/>
        </w:r>
      </w:hyperlink>
    </w:p>
    <w:p w14:paraId="7AE30C57"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0" w:history="1">
        <w:r w:rsidR="00DE00CB" w:rsidRPr="00052BF8">
          <w:rPr>
            <w:rStyle w:val="Hipercze"/>
            <w:noProof/>
          </w:rPr>
          <w:t>7.3.3 Sfera techniczna</w:t>
        </w:r>
        <w:r w:rsidR="00DE00CB">
          <w:rPr>
            <w:noProof/>
            <w:webHidden/>
          </w:rPr>
          <w:tab/>
        </w:r>
        <w:r w:rsidR="00DE00CB">
          <w:rPr>
            <w:noProof/>
            <w:webHidden/>
          </w:rPr>
          <w:fldChar w:fldCharType="begin"/>
        </w:r>
        <w:r w:rsidR="00DE00CB">
          <w:rPr>
            <w:noProof/>
            <w:webHidden/>
          </w:rPr>
          <w:instrText xml:space="preserve"> PAGEREF _Toc491865370 \h </w:instrText>
        </w:r>
        <w:r w:rsidR="00DE00CB">
          <w:rPr>
            <w:noProof/>
            <w:webHidden/>
          </w:rPr>
        </w:r>
        <w:r w:rsidR="00DE00CB">
          <w:rPr>
            <w:noProof/>
            <w:webHidden/>
          </w:rPr>
          <w:fldChar w:fldCharType="separate"/>
        </w:r>
        <w:r>
          <w:rPr>
            <w:noProof/>
            <w:webHidden/>
          </w:rPr>
          <w:t>89</w:t>
        </w:r>
        <w:r w:rsidR="00DE00CB">
          <w:rPr>
            <w:noProof/>
            <w:webHidden/>
          </w:rPr>
          <w:fldChar w:fldCharType="end"/>
        </w:r>
      </w:hyperlink>
    </w:p>
    <w:p w14:paraId="735D5851"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1" w:history="1">
        <w:r w:rsidR="00DE00CB" w:rsidRPr="00052BF8">
          <w:rPr>
            <w:rStyle w:val="Hipercze"/>
            <w:noProof/>
          </w:rPr>
          <w:t>7.3.4 Sfera środowiskowa</w:t>
        </w:r>
        <w:r w:rsidR="00DE00CB">
          <w:rPr>
            <w:noProof/>
            <w:webHidden/>
          </w:rPr>
          <w:tab/>
        </w:r>
        <w:r w:rsidR="00DE00CB">
          <w:rPr>
            <w:noProof/>
            <w:webHidden/>
          </w:rPr>
          <w:fldChar w:fldCharType="begin"/>
        </w:r>
        <w:r w:rsidR="00DE00CB">
          <w:rPr>
            <w:noProof/>
            <w:webHidden/>
          </w:rPr>
          <w:instrText xml:space="preserve"> PAGEREF _Toc491865371 \h </w:instrText>
        </w:r>
        <w:r w:rsidR="00DE00CB">
          <w:rPr>
            <w:noProof/>
            <w:webHidden/>
          </w:rPr>
        </w:r>
        <w:r w:rsidR="00DE00CB">
          <w:rPr>
            <w:noProof/>
            <w:webHidden/>
          </w:rPr>
          <w:fldChar w:fldCharType="separate"/>
        </w:r>
        <w:r>
          <w:rPr>
            <w:noProof/>
            <w:webHidden/>
          </w:rPr>
          <w:t>90</w:t>
        </w:r>
        <w:r w:rsidR="00DE00CB">
          <w:rPr>
            <w:noProof/>
            <w:webHidden/>
          </w:rPr>
          <w:fldChar w:fldCharType="end"/>
        </w:r>
      </w:hyperlink>
    </w:p>
    <w:p w14:paraId="5F121F39"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2" w:history="1">
        <w:r w:rsidR="00DE00CB" w:rsidRPr="00052BF8">
          <w:rPr>
            <w:rStyle w:val="Hipercze"/>
            <w:noProof/>
          </w:rPr>
          <w:t>7.3.5 Sfera przestrzenno-funkcjonalna</w:t>
        </w:r>
        <w:r w:rsidR="00DE00CB">
          <w:rPr>
            <w:noProof/>
            <w:webHidden/>
          </w:rPr>
          <w:tab/>
        </w:r>
        <w:r w:rsidR="00DE00CB">
          <w:rPr>
            <w:noProof/>
            <w:webHidden/>
          </w:rPr>
          <w:fldChar w:fldCharType="begin"/>
        </w:r>
        <w:r w:rsidR="00DE00CB">
          <w:rPr>
            <w:noProof/>
            <w:webHidden/>
          </w:rPr>
          <w:instrText xml:space="preserve"> PAGEREF _Toc491865372 \h </w:instrText>
        </w:r>
        <w:r w:rsidR="00DE00CB">
          <w:rPr>
            <w:noProof/>
            <w:webHidden/>
          </w:rPr>
        </w:r>
        <w:r w:rsidR="00DE00CB">
          <w:rPr>
            <w:noProof/>
            <w:webHidden/>
          </w:rPr>
          <w:fldChar w:fldCharType="separate"/>
        </w:r>
        <w:r>
          <w:rPr>
            <w:noProof/>
            <w:webHidden/>
          </w:rPr>
          <w:t>91</w:t>
        </w:r>
        <w:r w:rsidR="00DE00CB">
          <w:rPr>
            <w:noProof/>
            <w:webHidden/>
          </w:rPr>
          <w:fldChar w:fldCharType="end"/>
        </w:r>
      </w:hyperlink>
    </w:p>
    <w:p w14:paraId="5544BB07"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3" w:history="1">
        <w:r w:rsidR="00DE00CB" w:rsidRPr="00052BF8">
          <w:rPr>
            <w:rStyle w:val="Hipercze"/>
            <w:noProof/>
          </w:rPr>
          <w:t>7.3.6 Potencjały podobszaru rewitalizacji 3 Rachwałowice</w:t>
        </w:r>
        <w:r w:rsidR="00DE00CB">
          <w:rPr>
            <w:noProof/>
            <w:webHidden/>
          </w:rPr>
          <w:tab/>
        </w:r>
        <w:r w:rsidR="00DE00CB">
          <w:rPr>
            <w:noProof/>
            <w:webHidden/>
          </w:rPr>
          <w:fldChar w:fldCharType="begin"/>
        </w:r>
        <w:r w:rsidR="00DE00CB">
          <w:rPr>
            <w:noProof/>
            <w:webHidden/>
          </w:rPr>
          <w:instrText xml:space="preserve"> PAGEREF _Toc491865373 \h </w:instrText>
        </w:r>
        <w:r w:rsidR="00DE00CB">
          <w:rPr>
            <w:noProof/>
            <w:webHidden/>
          </w:rPr>
        </w:r>
        <w:r w:rsidR="00DE00CB">
          <w:rPr>
            <w:noProof/>
            <w:webHidden/>
          </w:rPr>
          <w:fldChar w:fldCharType="separate"/>
        </w:r>
        <w:r>
          <w:rPr>
            <w:noProof/>
            <w:webHidden/>
          </w:rPr>
          <w:t>91</w:t>
        </w:r>
        <w:r w:rsidR="00DE00CB">
          <w:rPr>
            <w:noProof/>
            <w:webHidden/>
          </w:rPr>
          <w:fldChar w:fldCharType="end"/>
        </w:r>
      </w:hyperlink>
    </w:p>
    <w:p w14:paraId="48C7D5E8" w14:textId="77777777" w:rsidR="00DE00CB" w:rsidRDefault="007A6EE6">
      <w:pPr>
        <w:pStyle w:val="Spistreci2"/>
        <w:rPr>
          <w:rFonts w:asciiTheme="minorHAnsi" w:eastAsiaTheme="minorEastAsia" w:hAnsiTheme="minorHAnsi"/>
          <w:noProof/>
          <w:lang w:eastAsia="pl-PL"/>
        </w:rPr>
      </w:pPr>
      <w:hyperlink w:anchor="_Toc491865374" w:history="1">
        <w:r w:rsidR="00DE00CB" w:rsidRPr="00052BF8">
          <w:rPr>
            <w:rStyle w:val="Hipercze"/>
            <w:noProof/>
          </w:rPr>
          <w:t>7.4 Podobszar 4 Włostowice</w:t>
        </w:r>
        <w:r w:rsidR="00DE00CB">
          <w:rPr>
            <w:noProof/>
            <w:webHidden/>
          </w:rPr>
          <w:tab/>
        </w:r>
        <w:r w:rsidR="00DE00CB">
          <w:rPr>
            <w:noProof/>
            <w:webHidden/>
          </w:rPr>
          <w:fldChar w:fldCharType="begin"/>
        </w:r>
        <w:r w:rsidR="00DE00CB">
          <w:rPr>
            <w:noProof/>
            <w:webHidden/>
          </w:rPr>
          <w:instrText xml:space="preserve"> PAGEREF _Toc491865374 \h </w:instrText>
        </w:r>
        <w:r w:rsidR="00DE00CB">
          <w:rPr>
            <w:noProof/>
            <w:webHidden/>
          </w:rPr>
        </w:r>
        <w:r w:rsidR="00DE00CB">
          <w:rPr>
            <w:noProof/>
            <w:webHidden/>
          </w:rPr>
          <w:fldChar w:fldCharType="separate"/>
        </w:r>
        <w:r>
          <w:rPr>
            <w:noProof/>
            <w:webHidden/>
          </w:rPr>
          <w:t>93</w:t>
        </w:r>
        <w:r w:rsidR="00DE00CB">
          <w:rPr>
            <w:noProof/>
            <w:webHidden/>
          </w:rPr>
          <w:fldChar w:fldCharType="end"/>
        </w:r>
      </w:hyperlink>
    </w:p>
    <w:p w14:paraId="3566015E"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5" w:history="1">
        <w:r w:rsidR="00DE00CB" w:rsidRPr="00052BF8">
          <w:rPr>
            <w:rStyle w:val="Hipercze"/>
            <w:noProof/>
          </w:rPr>
          <w:t>7.4.1 Sfera społeczna</w:t>
        </w:r>
        <w:r w:rsidR="00DE00CB">
          <w:rPr>
            <w:noProof/>
            <w:webHidden/>
          </w:rPr>
          <w:tab/>
        </w:r>
        <w:r w:rsidR="00DE00CB">
          <w:rPr>
            <w:noProof/>
            <w:webHidden/>
          </w:rPr>
          <w:fldChar w:fldCharType="begin"/>
        </w:r>
        <w:r w:rsidR="00DE00CB">
          <w:rPr>
            <w:noProof/>
            <w:webHidden/>
          </w:rPr>
          <w:instrText xml:space="preserve"> PAGEREF _Toc491865375 \h </w:instrText>
        </w:r>
        <w:r w:rsidR="00DE00CB">
          <w:rPr>
            <w:noProof/>
            <w:webHidden/>
          </w:rPr>
        </w:r>
        <w:r w:rsidR="00DE00CB">
          <w:rPr>
            <w:noProof/>
            <w:webHidden/>
          </w:rPr>
          <w:fldChar w:fldCharType="separate"/>
        </w:r>
        <w:r>
          <w:rPr>
            <w:noProof/>
            <w:webHidden/>
          </w:rPr>
          <w:t>94</w:t>
        </w:r>
        <w:r w:rsidR="00DE00CB">
          <w:rPr>
            <w:noProof/>
            <w:webHidden/>
          </w:rPr>
          <w:fldChar w:fldCharType="end"/>
        </w:r>
      </w:hyperlink>
    </w:p>
    <w:p w14:paraId="254F560E"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6" w:history="1">
        <w:r w:rsidR="00DE00CB" w:rsidRPr="00052BF8">
          <w:rPr>
            <w:rStyle w:val="Hipercze"/>
            <w:noProof/>
          </w:rPr>
          <w:t>7.4.2 Sfera gospodarcza</w:t>
        </w:r>
        <w:r w:rsidR="00DE00CB">
          <w:rPr>
            <w:noProof/>
            <w:webHidden/>
          </w:rPr>
          <w:tab/>
        </w:r>
        <w:r w:rsidR="00DE00CB">
          <w:rPr>
            <w:noProof/>
            <w:webHidden/>
          </w:rPr>
          <w:fldChar w:fldCharType="begin"/>
        </w:r>
        <w:r w:rsidR="00DE00CB">
          <w:rPr>
            <w:noProof/>
            <w:webHidden/>
          </w:rPr>
          <w:instrText xml:space="preserve"> PAGEREF _Toc491865376 \h </w:instrText>
        </w:r>
        <w:r w:rsidR="00DE00CB">
          <w:rPr>
            <w:noProof/>
            <w:webHidden/>
          </w:rPr>
        </w:r>
        <w:r w:rsidR="00DE00CB">
          <w:rPr>
            <w:noProof/>
            <w:webHidden/>
          </w:rPr>
          <w:fldChar w:fldCharType="separate"/>
        </w:r>
        <w:r>
          <w:rPr>
            <w:noProof/>
            <w:webHidden/>
          </w:rPr>
          <w:t>96</w:t>
        </w:r>
        <w:r w:rsidR="00DE00CB">
          <w:rPr>
            <w:noProof/>
            <w:webHidden/>
          </w:rPr>
          <w:fldChar w:fldCharType="end"/>
        </w:r>
      </w:hyperlink>
    </w:p>
    <w:p w14:paraId="6FA527EE"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7" w:history="1">
        <w:r w:rsidR="00DE00CB" w:rsidRPr="00052BF8">
          <w:rPr>
            <w:rStyle w:val="Hipercze"/>
            <w:noProof/>
          </w:rPr>
          <w:t>7.4.3 Sfera techniczna</w:t>
        </w:r>
        <w:r w:rsidR="00DE00CB">
          <w:rPr>
            <w:noProof/>
            <w:webHidden/>
          </w:rPr>
          <w:tab/>
        </w:r>
        <w:r w:rsidR="00DE00CB">
          <w:rPr>
            <w:noProof/>
            <w:webHidden/>
          </w:rPr>
          <w:fldChar w:fldCharType="begin"/>
        </w:r>
        <w:r w:rsidR="00DE00CB">
          <w:rPr>
            <w:noProof/>
            <w:webHidden/>
          </w:rPr>
          <w:instrText xml:space="preserve"> PAGEREF _Toc491865377 \h </w:instrText>
        </w:r>
        <w:r w:rsidR="00DE00CB">
          <w:rPr>
            <w:noProof/>
            <w:webHidden/>
          </w:rPr>
        </w:r>
        <w:r w:rsidR="00DE00CB">
          <w:rPr>
            <w:noProof/>
            <w:webHidden/>
          </w:rPr>
          <w:fldChar w:fldCharType="separate"/>
        </w:r>
        <w:r>
          <w:rPr>
            <w:noProof/>
            <w:webHidden/>
          </w:rPr>
          <w:t>97</w:t>
        </w:r>
        <w:r w:rsidR="00DE00CB">
          <w:rPr>
            <w:noProof/>
            <w:webHidden/>
          </w:rPr>
          <w:fldChar w:fldCharType="end"/>
        </w:r>
      </w:hyperlink>
    </w:p>
    <w:p w14:paraId="2DF9D54A"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8" w:history="1">
        <w:r w:rsidR="00DE00CB" w:rsidRPr="00052BF8">
          <w:rPr>
            <w:rStyle w:val="Hipercze"/>
            <w:noProof/>
          </w:rPr>
          <w:t>7.4.4 Sfera środowiskowa</w:t>
        </w:r>
        <w:r w:rsidR="00DE00CB">
          <w:rPr>
            <w:noProof/>
            <w:webHidden/>
          </w:rPr>
          <w:tab/>
        </w:r>
        <w:r w:rsidR="00DE00CB">
          <w:rPr>
            <w:noProof/>
            <w:webHidden/>
          </w:rPr>
          <w:fldChar w:fldCharType="begin"/>
        </w:r>
        <w:r w:rsidR="00DE00CB">
          <w:rPr>
            <w:noProof/>
            <w:webHidden/>
          </w:rPr>
          <w:instrText xml:space="preserve"> PAGEREF _Toc491865378 \h </w:instrText>
        </w:r>
        <w:r w:rsidR="00DE00CB">
          <w:rPr>
            <w:noProof/>
            <w:webHidden/>
          </w:rPr>
        </w:r>
        <w:r w:rsidR="00DE00CB">
          <w:rPr>
            <w:noProof/>
            <w:webHidden/>
          </w:rPr>
          <w:fldChar w:fldCharType="separate"/>
        </w:r>
        <w:r>
          <w:rPr>
            <w:noProof/>
            <w:webHidden/>
          </w:rPr>
          <w:t>97</w:t>
        </w:r>
        <w:r w:rsidR="00DE00CB">
          <w:rPr>
            <w:noProof/>
            <w:webHidden/>
          </w:rPr>
          <w:fldChar w:fldCharType="end"/>
        </w:r>
      </w:hyperlink>
    </w:p>
    <w:p w14:paraId="64784D39"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79" w:history="1">
        <w:r w:rsidR="00DE00CB" w:rsidRPr="00052BF8">
          <w:rPr>
            <w:rStyle w:val="Hipercze"/>
            <w:noProof/>
          </w:rPr>
          <w:t>7.4.5 Sfera przestrzenno-funkcjonalna</w:t>
        </w:r>
        <w:r w:rsidR="00DE00CB">
          <w:rPr>
            <w:noProof/>
            <w:webHidden/>
          </w:rPr>
          <w:tab/>
        </w:r>
        <w:r w:rsidR="00DE00CB">
          <w:rPr>
            <w:noProof/>
            <w:webHidden/>
          </w:rPr>
          <w:fldChar w:fldCharType="begin"/>
        </w:r>
        <w:r w:rsidR="00DE00CB">
          <w:rPr>
            <w:noProof/>
            <w:webHidden/>
          </w:rPr>
          <w:instrText xml:space="preserve"> PAGEREF _Toc491865379 \h </w:instrText>
        </w:r>
        <w:r w:rsidR="00DE00CB">
          <w:rPr>
            <w:noProof/>
            <w:webHidden/>
          </w:rPr>
        </w:r>
        <w:r w:rsidR="00DE00CB">
          <w:rPr>
            <w:noProof/>
            <w:webHidden/>
          </w:rPr>
          <w:fldChar w:fldCharType="separate"/>
        </w:r>
        <w:r>
          <w:rPr>
            <w:noProof/>
            <w:webHidden/>
          </w:rPr>
          <w:t>97</w:t>
        </w:r>
        <w:r w:rsidR="00DE00CB">
          <w:rPr>
            <w:noProof/>
            <w:webHidden/>
          </w:rPr>
          <w:fldChar w:fldCharType="end"/>
        </w:r>
      </w:hyperlink>
    </w:p>
    <w:p w14:paraId="76377FA3"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80" w:history="1">
        <w:r w:rsidR="00DE00CB" w:rsidRPr="00052BF8">
          <w:rPr>
            <w:rStyle w:val="Hipercze"/>
            <w:noProof/>
          </w:rPr>
          <w:t>7.4.6 Potencjały podobszaru rewitalizacji 4 Włostowice</w:t>
        </w:r>
        <w:r w:rsidR="00DE00CB">
          <w:rPr>
            <w:noProof/>
            <w:webHidden/>
          </w:rPr>
          <w:tab/>
        </w:r>
        <w:r w:rsidR="00DE00CB">
          <w:rPr>
            <w:noProof/>
            <w:webHidden/>
          </w:rPr>
          <w:fldChar w:fldCharType="begin"/>
        </w:r>
        <w:r w:rsidR="00DE00CB">
          <w:rPr>
            <w:noProof/>
            <w:webHidden/>
          </w:rPr>
          <w:instrText xml:space="preserve"> PAGEREF _Toc491865380 \h </w:instrText>
        </w:r>
        <w:r w:rsidR="00DE00CB">
          <w:rPr>
            <w:noProof/>
            <w:webHidden/>
          </w:rPr>
        </w:r>
        <w:r w:rsidR="00DE00CB">
          <w:rPr>
            <w:noProof/>
            <w:webHidden/>
          </w:rPr>
          <w:fldChar w:fldCharType="separate"/>
        </w:r>
        <w:r>
          <w:rPr>
            <w:noProof/>
            <w:webHidden/>
          </w:rPr>
          <w:t>98</w:t>
        </w:r>
        <w:r w:rsidR="00DE00CB">
          <w:rPr>
            <w:noProof/>
            <w:webHidden/>
          </w:rPr>
          <w:fldChar w:fldCharType="end"/>
        </w:r>
      </w:hyperlink>
    </w:p>
    <w:p w14:paraId="4A287AB0" w14:textId="77777777" w:rsidR="00DE00CB" w:rsidRDefault="007A6EE6">
      <w:pPr>
        <w:pStyle w:val="Spistreci2"/>
        <w:rPr>
          <w:rFonts w:asciiTheme="minorHAnsi" w:eastAsiaTheme="minorEastAsia" w:hAnsiTheme="minorHAnsi"/>
          <w:noProof/>
          <w:lang w:eastAsia="pl-PL"/>
        </w:rPr>
      </w:pPr>
      <w:hyperlink w:anchor="_Toc491865381" w:history="1">
        <w:r w:rsidR="00DE00CB" w:rsidRPr="00052BF8">
          <w:rPr>
            <w:rStyle w:val="Hipercze"/>
            <w:noProof/>
          </w:rPr>
          <w:t>7.5 Podsumowanie diagnozy obszaru rewitalizacji – analiza SWOT</w:t>
        </w:r>
        <w:r w:rsidR="00DE00CB">
          <w:rPr>
            <w:noProof/>
            <w:webHidden/>
          </w:rPr>
          <w:tab/>
        </w:r>
        <w:r w:rsidR="00DE00CB">
          <w:rPr>
            <w:noProof/>
            <w:webHidden/>
          </w:rPr>
          <w:fldChar w:fldCharType="begin"/>
        </w:r>
        <w:r w:rsidR="00DE00CB">
          <w:rPr>
            <w:noProof/>
            <w:webHidden/>
          </w:rPr>
          <w:instrText xml:space="preserve"> PAGEREF _Toc491865381 \h </w:instrText>
        </w:r>
        <w:r w:rsidR="00DE00CB">
          <w:rPr>
            <w:noProof/>
            <w:webHidden/>
          </w:rPr>
        </w:r>
        <w:r w:rsidR="00DE00CB">
          <w:rPr>
            <w:noProof/>
            <w:webHidden/>
          </w:rPr>
          <w:fldChar w:fldCharType="separate"/>
        </w:r>
        <w:r>
          <w:rPr>
            <w:noProof/>
            <w:webHidden/>
          </w:rPr>
          <w:t>98</w:t>
        </w:r>
        <w:r w:rsidR="00DE00CB">
          <w:rPr>
            <w:noProof/>
            <w:webHidden/>
          </w:rPr>
          <w:fldChar w:fldCharType="end"/>
        </w:r>
      </w:hyperlink>
    </w:p>
    <w:p w14:paraId="0DF79020" w14:textId="77777777" w:rsidR="00DE00CB" w:rsidRDefault="007A6EE6">
      <w:pPr>
        <w:pStyle w:val="Spistreci1"/>
        <w:rPr>
          <w:rFonts w:asciiTheme="minorHAnsi" w:eastAsiaTheme="minorEastAsia" w:hAnsiTheme="minorHAnsi"/>
          <w:noProof/>
          <w:color w:val="auto"/>
          <w:lang w:eastAsia="pl-PL"/>
        </w:rPr>
      </w:pPr>
      <w:hyperlink w:anchor="_Toc491865382" w:history="1">
        <w:r w:rsidR="00DE00CB" w:rsidRPr="00052BF8">
          <w:rPr>
            <w:rStyle w:val="Hipercze"/>
            <w:noProof/>
          </w:rPr>
          <w:t>8. Wizja stanu obszaru po przeprowadzeniu rewitalizacji</w:t>
        </w:r>
        <w:r w:rsidR="00DE00CB">
          <w:rPr>
            <w:noProof/>
            <w:webHidden/>
          </w:rPr>
          <w:tab/>
        </w:r>
        <w:r w:rsidR="00DE00CB">
          <w:rPr>
            <w:noProof/>
            <w:webHidden/>
          </w:rPr>
          <w:fldChar w:fldCharType="begin"/>
        </w:r>
        <w:r w:rsidR="00DE00CB">
          <w:rPr>
            <w:noProof/>
            <w:webHidden/>
          </w:rPr>
          <w:instrText xml:space="preserve"> PAGEREF _Toc491865382 \h </w:instrText>
        </w:r>
        <w:r w:rsidR="00DE00CB">
          <w:rPr>
            <w:noProof/>
            <w:webHidden/>
          </w:rPr>
        </w:r>
        <w:r w:rsidR="00DE00CB">
          <w:rPr>
            <w:noProof/>
            <w:webHidden/>
          </w:rPr>
          <w:fldChar w:fldCharType="separate"/>
        </w:r>
        <w:r>
          <w:rPr>
            <w:noProof/>
            <w:webHidden/>
          </w:rPr>
          <w:t>101</w:t>
        </w:r>
        <w:r w:rsidR="00DE00CB">
          <w:rPr>
            <w:noProof/>
            <w:webHidden/>
          </w:rPr>
          <w:fldChar w:fldCharType="end"/>
        </w:r>
      </w:hyperlink>
    </w:p>
    <w:p w14:paraId="6D60DB76" w14:textId="77777777" w:rsidR="00DE00CB" w:rsidRDefault="007A6EE6">
      <w:pPr>
        <w:pStyle w:val="Spistreci1"/>
        <w:rPr>
          <w:rFonts w:asciiTheme="minorHAnsi" w:eastAsiaTheme="minorEastAsia" w:hAnsiTheme="minorHAnsi"/>
          <w:noProof/>
          <w:color w:val="auto"/>
          <w:lang w:eastAsia="pl-PL"/>
        </w:rPr>
      </w:pPr>
      <w:hyperlink w:anchor="_Toc491865383" w:history="1">
        <w:r w:rsidR="00DE00CB" w:rsidRPr="00052BF8">
          <w:rPr>
            <w:rStyle w:val="Hipercze"/>
            <w:noProof/>
          </w:rPr>
          <w:t>9. Cele rewitalizacji, kierunki działań i przedsięwzięcia rewitalizacyjne</w:t>
        </w:r>
        <w:r w:rsidR="00DE00CB">
          <w:rPr>
            <w:noProof/>
            <w:webHidden/>
          </w:rPr>
          <w:tab/>
        </w:r>
        <w:r w:rsidR="00DE00CB">
          <w:rPr>
            <w:noProof/>
            <w:webHidden/>
          </w:rPr>
          <w:fldChar w:fldCharType="begin"/>
        </w:r>
        <w:r w:rsidR="00DE00CB">
          <w:rPr>
            <w:noProof/>
            <w:webHidden/>
          </w:rPr>
          <w:instrText xml:space="preserve"> PAGEREF _Toc491865383 \h </w:instrText>
        </w:r>
        <w:r w:rsidR="00DE00CB">
          <w:rPr>
            <w:noProof/>
            <w:webHidden/>
          </w:rPr>
        </w:r>
        <w:r w:rsidR="00DE00CB">
          <w:rPr>
            <w:noProof/>
            <w:webHidden/>
          </w:rPr>
          <w:fldChar w:fldCharType="separate"/>
        </w:r>
        <w:r>
          <w:rPr>
            <w:noProof/>
            <w:webHidden/>
          </w:rPr>
          <w:t>102</w:t>
        </w:r>
        <w:r w:rsidR="00DE00CB">
          <w:rPr>
            <w:noProof/>
            <w:webHidden/>
          </w:rPr>
          <w:fldChar w:fldCharType="end"/>
        </w:r>
      </w:hyperlink>
    </w:p>
    <w:p w14:paraId="37D034C7" w14:textId="77777777" w:rsidR="00DE00CB" w:rsidRDefault="007A6EE6">
      <w:pPr>
        <w:pStyle w:val="Spistreci2"/>
        <w:rPr>
          <w:rFonts w:asciiTheme="minorHAnsi" w:eastAsiaTheme="minorEastAsia" w:hAnsiTheme="minorHAnsi"/>
          <w:noProof/>
          <w:lang w:eastAsia="pl-PL"/>
        </w:rPr>
      </w:pPr>
      <w:hyperlink w:anchor="_Toc491865384" w:history="1">
        <w:r w:rsidR="00DE00CB" w:rsidRPr="00052BF8">
          <w:rPr>
            <w:rStyle w:val="Hipercze"/>
            <w:noProof/>
          </w:rPr>
          <w:t>9.1. Cele rewitalizacji – logika interwencji i kierunki działań</w:t>
        </w:r>
        <w:r w:rsidR="00DE00CB">
          <w:rPr>
            <w:noProof/>
            <w:webHidden/>
          </w:rPr>
          <w:tab/>
        </w:r>
        <w:r w:rsidR="00DE00CB">
          <w:rPr>
            <w:noProof/>
            <w:webHidden/>
          </w:rPr>
          <w:fldChar w:fldCharType="begin"/>
        </w:r>
        <w:r w:rsidR="00DE00CB">
          <w:rPr>
            <w:noProof/>
            <w:webHidden/>
          </w:rPr>
          <w:instrText xml:space="preserve"> PAGEREF _Toc491865384 \h </w:instrText>
        </w:r>
        <w:r w:rsidR="00DE00CB">
          <w:rPr>
            <w:noProof/>
            <w:webHidden/>
          </w:rPr>
        </w:r>
        <w:r w:rsidR="00DE00CB">
          <w:rPr>
            <w:noProof/>
            <w:webHidden/>
          </w:rPr>
          <w:fldChar w:fldCharType="separate"/>
        </w:r>
        <w:r>
          <w:rPr>
            <w:noProof/>
            <w:webHidden/>
          </w:rPr>
          <w:t>102</w:t>
        </w:r>
        <w:r w:rsidR="00DE00CB">
          <w:rPr>
            <w:noProof/>
            <w:webHidden/>
          </w:rPr>
          <w:fldChar w:fldCharType="end"/>
        </w:r>
      </w:hyperlink>
    </w:p>
    <w:p w14:paraId="49859A52" w14:textId="77777777" w:rsidR="00DE00CB" w:rsidRDefault="007A6EE6">
      <w:pPr>
        <w:pStyle w:val="Spistreci2"/>
        <w:rPr>
          <w:rFonts w:asciiTheme="minorHAnsi" w:eastAsiaTheme="minorEastAsia" w:hAnsiTheme="minorHAnsi"/>
          <w:noProof/>
          <w:lang w:eastAsia="pl-PL"/>
        </w:rPr>
      </w:pPr>
      <w:hyperlink w:anchor="_Toc491865385" w:history="1">
        <w:r w:rsidR="00DE00CB" w:rsidRPr="00052BF8">
          <w:rPr>
            <w:rStyle w:val="Hipercze"/>
            <w:noProof/>
          </w:rPr>
          <w:t>9.2 Przedsięwzięcia rewitalizacyjne</w:t>
        </w:r>
        <w:r w:rsidR="00DE00CB">
          <w:rPr>
            <w:noProof/>
            <w:webHidden/>
          </w:rPr>
          <w:tab/>
        </w:r>
        <w:r w:rsidR="00DE00CB">
          <w:rPr>
            <w:noProof/>
            <w:webHidden/>
          </w:rPr>
          <w:fldChar w:fldCharType="begin"/>
        </w:r>
        <w:r w:rsidR="00DE00CB">
          <w:rPr>
            <w:noProof/>
            <w:webHidden/>
          </w:rPr>
          <w:instrText xml:space="preserve"> PAGEREF _Toc491865385 \h </w:instrText>
        </w:r>
        <w:r w:rsidR="00DE00CB">
          <w:rPr>
            <w:noProof/>
            <w:webHidden/>
          </w:rPr>
        </w:r>
        <w:r w:rsidR="00DE00CB">
          <w:rPr>
            <w:noProof/>
            <w:webHidden/>
          </w:rPr>
          <w:fldChar w:fldCharType="separate"/>
        </w:r>
        <w:r>
          <w:rPr>
            <w:noProof/>
            <w:webHidden/>
          </w:rPr>
          <w:t>105</w:t>
        </w:r>
        <w:r w:rsidR="00DE00CB">
          <w:rPr>
            <w:noProof/>
            <w:webHidden/>
          </w:rPr>
          <w:fldChar w:fldCharType="end"/>
        </w:r>
      </w:hyperlink>
    </w:p>
    <w:p w14:paraId="257E2870"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86" w:history="1">
        <w:r w:rsidR="00DE00CB" w:rsidRPr="00052BF8">
          <w:rPr>
            <w:rStyle w:val="Hipercze"/>
            <w:noProof/>
          </w:rPr>
          <w:t>9.2.1 Podobszar Koszyce</w:t>
        </w:r>
        <w:r w:rsidR="00DE00CB">
          <w:rPr>
            <w:noProof/>
            <w:webHidden/>
          </w:rPr>
          <w:tab/>
        </w:r>
        <w:r w:rsidR="00DE00CB">
          <w:rPr>
            <w:noProof/>
            <w:webHidden/>
          </w:rPr>
          <w:fldChar w:fldCharType="begin"/>
        </w:r>
        <w:r w:rsidR="00DE00CB">
          <w:rPr>
            <w:noProof/>
            <w:webHidden/>
          </w:rPr>
          <w:instrText xml:space="preserve"> PAGEREF _Toc491865386 \h </w:instrText>
        </w:r>
        <w:r w:rsidR="00DE00CB">
          <w:rPr>
            <w:noProof/>
            <w:webHidden/>
          </w:rPr>
        </w:r>
        <w:r w:rsidR="00DE00CB">
          <w:rPr>
            <w:noProof/>
            <w:webHidden/>
          </w:rPr>
          <w:fldChar w:fldCharType="separate"/>
        </w:r>
        <w:r>
          <w:rPr>
            <w:noProof/>
            <w:webHidden/>
          </w:rPr>
          <w:t>106</w:t>
        </w:r>
        <w:r w:rsidR="00DE00CB">
          <w:rPr>
            <w:noProof/>
            <w:webHidden/>
          </w:rPr>
          <w:fldChar w:fldCharType="end"/>
        </w:r>
      </w:hyperlink>
    </w:p>
    <w:p w14:paraId="73E212B2"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87" w:history="1">
        <w:r w:rsidR="00DE00CB" w:rsidRPr="00052BF8">
          <w:rPr>
            <w:rStyle w:val="Hipercze"/>
            <w:noProof/>
          </w:rPr>
          <w:t>9.2.2 Książnice Małe</w:t>
        </w:r>
        <w:r w:rsidR="00DE00CB">
          <w:rPr>
            <w:noProof/>
            <w:webHidden/>
          </w:rPr>
          <w:tab/>
        </w:r>
        <w:r w:rsidR="00DE00CB">
          <w:rPr>
            <w:noProof/>
            <w:webHidden/>
          </w:rPr>
          <w:fldChar w:fldCharType="begin"/>
        </w:r>
        <w:r w:rsidR="00DE00CB">
          <w:rPr>
            <w:noProof/>
            <w:webHidden/>
          </w:rPr>
          <w:instrText xml:space="preserve"> PAGEREF _Toc491865387 \h </w:instrText>
        </w:r>
        <w:r w:rsidR="00DE00CB">
          <w:rPr>
            <w:noProof/>
            <w:webHidden/>
          </w:rPr>
        </w:r>
        <w:r w:rsidR="00DE00CB">
          <w:rPr>
            <w:noProof/>
            <w:webHidden/>
          </w:rPr>
          <w:fldChar w:fldCharType="separate"/>
        </w:r>
        <w:r>
          <w:rPr>
            <w:noProof/>
            <w:webHidden/>
          </w:rPr>
          <w:t>120</w:t>
        </w:r>
        <w:r w:rsidR="00DE00CB">
          <w:rPr>
            <w:noProof/>
            <w:webHidden/>
          </w:rPr>
          <w:fldChar w:fldCharType="end"/>
        </w:r>
      </w:hyperlink>
    </w:p>
    <w:p w14:paraId="42F437D7"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88" w:history="1">
        <w:r w:rsidR="00DE00CB" w:rsidRPr="00052BF8">
          <w:rPr>
            <w:rStyle w:val="Hipercze"/>
            <w:noProof/>
          </w:rPr>
          <w:t>9.2.3 Rachwałowice</w:t>
        </w:r>
        <w:r w:rsidR="00DE00CB">
          <w:rPr>
            <w:noProof/>
            <w:webHidden/>
          </w:rPr>
          <w:tab/>
        </w:r>
        <w:r w:rsidR="00DE00CB">
          <w:rPr>
            <w:noProof/>
            <w:webHidden/>
          </w:rPr>
          <w:fldChar w:fldCharType="begin"/>
        </w:r>
        <w:r w:rsidR="00DE00CB">
          <w:rPr>
            <w:noProof/>
            <w:webHidden/>
          </w:rPr>
          <w:instrText xml:space="preserve"> PAGEREF _Toc491865388 \h </w:instrText>
        </w:r>
        <w:r w:rsidR="00DE00CB">
          <w:rPr>
            <w:noProof/>
            <w:webHidden/>
          </w:rPr>
        </w:r>
        <w:r w:rsidR="00DE00CB">
          <w:rPr>
            <w:noProof/>
            <w:webHidden/>
          </w:rPr>
          <w:fldChar w:fldCharType="separate"/>
        </w:r>
        <w:r>
          <w:rPr>
            <w:noProof/>
            <w:webHidden/>
          </w:rPr>
          <w:t>121</w:t>
        </w:r>
        <w:r w:rsidR="00DE00CB">
          <w:rPr>
            <w:noProof/>
            <w:webHidden/>
          </w:rPr>
          <w:fldChar w:fldCharType="end"/>
        </w:r>
      </w:hyperlink>
    </w:p>
    <w:p w14:paraId="2E0F12A4"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89" w:history="1">
        <w:r w:rsidR="00DE00CB" w:rsidRPr="00052BF8">
          <w:rPr>
            <w:rStyle w:val="Hipercze"/>
            <w:noProof/>
          </w:rPr>
          <w:t>9.2.4 Włostowice</w:t>
        </w:r>
        <w:r w:rsidR="00DE00CB">
          <w:rPr>
            <w:noProof/>
            <w:webHidden/>
          </w:rPr>
          <w:tab/>
        </w:r>
        <w:r w:rsidR="00DE00CB">
          <w:rPr>
            <w:noProof/>
            <w:webHidden/>
          </w:rPr>
          <w:fldChar w:fldCharType="begin"/>
        </w:r>
        <w:r w:rsidR="00DE00CB">
          <w:rPr>
            <w:noProof/>
            <w:webHidden/>
          </w:rPr>
          <w:instrText xml:space="preserve"> PAGEREF _Toc491865389 \h </w:instrText>
        </w:r>
        <w:r w:rsidR="00DE00CB">
          <w:rPr>
            <w:noProof/>
            <w:webHidden/>
          </w:rPr>
        </w:r>
        <w:r w:rsidR="00DE00CB">
          <w:rPr>
            <w:noProof/>
            <w:webHidden/>
          </w:rPr>
          <w:fldChar w:fldCharType="separate"/>
        </w:r>
        <w:r>
          <w:rPr>
            <w:noProof/>
            <w:webHidden/>
          </w:rPr>
          <w:t>123</w:t>
        </w:r>
        <w:r w:rsidR="00DE00CB">
          <w:rPr>
            <w:noProof/>
            <w:webHidden/>
          </w:rPr>
          <w:fldChar w:fldCharType="end"/>
        </w:r>
      </w:hyperlink>
    </w:p>
    <w:p w14:paraId="134AE7C3"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390" w:history="1">
        <w:r w:rsidR="00DE00CB" w:rsidRPr="00052BF8">
          <w:rPr>
            <w:rStyle w:val="Hipercze"/>
            <w:noProof/>
          </w:rPr>
          <w:t>9.2.5 Obszar rewitalizacji</w:t>
        </w:r>
        <w:r w:rsidR="00DE00CB">
          <w:rPr>
            <w:noProof/>
            <w:webHidden/>
          </w:rPr>
          <w:tab/>
        </w:r>
        <w:r w:rsidR="00DE00CB">
          <w:rPr>
            <w:noProof/>
            <w:webHidden/>
          </w:rPr>
          <w:fldChar w:fldCharType="begin"/>
        </w:r>
        <w:r w:rsidR="00DE00CB">
          <w:rPr>
            <w:noProof/>
            <w:webHidden/>
          </w:rPr>
          <w:instrText xml:space="preserve"> PAGEREF _Toc491865390 \h </w:instrText>
        </w:r>
        <w:r w:rsidR="00DE00CB">
          <w:rPr>
            <w:noProof/>
            <w:webHidden/>
          </w:rPr>
        </w:r>
        <w:r w:rsidR="00DE00CB">
          <w:rPr>
            <w:noProof/>
            <w:webHidden/>
          </w:rPr>
          <w:fldChar w:fldCharType="separate"/>
        </w:r>
        <w:r>
          <w:rPr>
            <w:noProof/>
            <w:webHidden/>
          </w:rPr>
          <w:t>128</w:t>
        </w:r>
        <w:r w:rsidR="00DE00CB">
          <w:rPr>
            <w:noProof/>
            <w:webHidden/>
          </w:rPr>
          <w:fldChar w:fldCharType="end"/>
        </w:r>
      </w:hyperlink>
    </w:p>
    <w:p w14:paraId="3BA9D093" w14:textId="77777777" w:rsidR="00DE00CB" w:rsidRDefault="007A6EE6">
      <w:pPr>
        <w:pStyle w:val="Spistreci2"/>
        <w:rPr>
          <w:rFonts w:asciiTheme="minorHAnsi" w:eastAsiaTheme="minorEastAsia" w:hAnsiTheme="minorHAnsi"/>
          <w:noProof/>
          <w:lang w:eastAsia="pl-PL"/>
        </w:rPr>
      </w:pPr>
      <w:hyperlink w:anchor="_Toc491865391" w:history="1">
        <w:r w:rsidR="00DE00CB" w:rsidRPr="00052BF8">
          <w:rPr>
            <w:rStyle w:val="Hipercze"/>
            <w:noProof/>
          </w:rPr>
          <w:t>9.3 Charakterystyka pozostałych rodzajów przedsięwzięć rewitalizacyjnych</w:t>
        </w:r>
        <w:r w:rsidR="00DE00CB">
          <w:rPr>
            <w:noProof/>
            <w:webHidden/>
          </w:rPr>
          <w:tab/>
        </w:r>
        <w:r w:rsidR="00DE00CB">
          <w:rPr>
            <w:noProof/>
            <w:webHidden/>
          </w:rPr>
          <w:fldChar w:fldCharType="begin"/>
        </w:r>
        <w:r w:rsidR="00DE00CB">
          <w:rPr>
            <w:noProof/>
            <w:webHidden/>
          </w:rPr>
          <w:instrText xml:space="preserve"> PAGEREF _Toc491865391 \h </w:instrText>
        </w:r>
        <w:r w:rsidR="00DE00CB">
          <w:rPr>
            <w:noProof/>
            <w:webHidden/>
          </w:rPr>
        </w:r>
        <w:r w:rsidR="00DE00CB">
          <w:rPr>
            <w:noProof/>
            <w:webHidden/>
          </w:rPr>
          <w:fldChar w:fldCharType="separate"/>
        </w:r>
        <w:r>
          <w:rPr>
            <w:noProof/>
            <w:webHidden/>
          </w:rPr>
          <w:t>128</w:t>
        </w:r>
        <w:r w:rsidR="00DE00CB">
          <w:rPr>
            <w:noProof/>
            <w:webHidden/>
          </w:rPr>
          <w:fldChar w:fldCharType="end"/>
        </w:r>
      </w:hyperlink>
    </w:p>
    <w:p w14:paraId="7CB35BBC" w14:textId="77777777" w:rsidR="00DE00CB" w:rsidRDefault="007A6EE6">
      <w:pPr>
        <w:pStyle w:val="Spistreci1"/>
        <w:rPr>
          <w:rFonts w:asciiTheme="minorHAnsi" w:eastAsiaTheme="minorEastAsia" w:hAnsiTheme="minorHAnsi"/>
          <w:noProof/>
          <w:color w:val="auto"/>
          <w:lang w:eastAsia="pl-PL"/>
        </w:rPr>
      </w:pPr>
      <w:hyperlink w:anchor="_Toc491865392" w:history="1">
        <w:r w:rsidR="00DE00CB" w:rsidRPr="00052BF8">
          <w:rPr>
            <w:rStyle w:val="Hipercze"/>
            <w:noProof/>
          </w:rPr>
          <w:t>10. Komplementarność działań rewitalizacyjnych</w:t>
        </w:r>
        <w:r w:rsidR="00DE00CB">
          <w:rPr>
            <w:noProof/>
            <w:webHidden/>
          </w:rPr>
          <w:tab/>
        </w:r>
        <w:r w:rsidR="00DE00CB">
          <w:rPr>
            <w:noProof/>
            <w:webHidden/>
          </w:rPr>
          <w:fldChar w:fldCharType="begin"/>
        </w:r>
        <w:r w:rsidR="00DE00CB">
          <w:rPr>
            <w:noProof/>
            <w:webHidden/>
          </w:rPr>
          <w:instrText xml:space="preserve"> PAGEREF _Toc491865392 \h </w:instrText>
        </w:r>
        <w:r w:rsidR="00DE00CB">
          <w:rPr>
            <w:noProof/>
            <w:webHidden/>
          </w:rPr>
        </w:r>
        <w:r w:rsidR="00DE00CB">
          <w:rPr>
            <w:noProof/>
            <w:webHidden/>
          </w:rPr>
          <w:fldChar w:fldCharType="separate"/>
        </w:r>
        <w:r>
          <w:rPr>
            <w:noProof/>
            <w:webHidden/>
          </w:rPr>
          <w:t>129</w:t>
        </w:r>
        <w:r w:rsidR="00DE00CB">
          <w:rPr>
            <w:noProof/>
            <w:webHidden/>
          </w:rPr>
          <w:fldChar w:fldCharType="end"/>
        </w:r>
      </w:hyperlink>
    </w:p>
    <w:p w14:paraId="07D32E51" w14:textId="77777777" w:rsidR="00DE00CB" w:rsidRDefault="007A6EE6">
      <w:pPr>
        <w:pStyle w:val="Spistreci2"/>
        <w:rPr>
          <w:rFonts w:asciiTheme="minorHAnsi" w:eastAsiaTheme="minorEastAsia" w:hAnsiTheme="minorHAnsi"/>
          <w:noProof/>
          <w:lang w:eastAsia="pl-PL"/>
        </w:rPr>
      </w:pPr>
      <w:hyperlink w:anchor="_Toc491865393" w:history="1">
        <w:r w:rsidR="00DE00CB" w:rsidRPr="00052BF8">
          <w:rPr>
            <w:rStyle w:val="Hipercze"/>
            <w:noProof/>
          </w:rPr>
          <w:t>10.1 Komplementarność przestrzenna</w:t>
        </w:r>
        <w:r w:rsidR="00DE00CB">
          <w:rPr>
            <w:noProof/>
            <w:webHidden/>
          </w:rPr>
          <w:tab/>
        </w:r>
        <w:r w:rsidR="00DE00CB">
          <w:rPr>
            <w:noProof/>
            <w:webHidden/>
          </w:rPr>
          <w:fldChar w:fldCharType="begin"/>
        </w:r>
        <w:r w:rsidR="00DE00CB">
          <w:rPr>
            <w:noProof/>
            <w:webHidden/>
          </w:rPr>
          <w:instrText xml:space="preserve"> PAGEREF _Toc491865393 \h </w:instrText>
        </w:r>
        <w:r w:rsidR="00DE00CB">
          <w:rPr>
            <w:noProof/>
            <w:webHidden/>
          </w:rPr>
        </w:r>
        <w:r w:rsidR="00DE00CB">
          <w:rPr>
            <w:noProof/>
            <w:webHidden/>
          </w:rPr>
          <w:fldChar w:fldCharType="separate"/>
        </w:r>
        <w:r>
          <w:rPr>
            <w:noProof/>
            <w:webHidden/>
          </w:rPr>
          <w:t>129</w:t>
        </w:r>
        <w:r w:rsidR="00DE00CB">
          <w:rPr>
            <w:noProof/>
            <w:webHidden/>
          </w:rPr>
          <w:fldChar w:fldCharType="end"/>
        </w:r>
      </w:hyperlink>
    </w:p>
    <w:p w14:paraId="4BA48602" w14:textId="77777777" w:rsidR="00DE00CB" w:rsidRDefault="007A6EE6">
      <w:pPr>
        <w:pStyle w:val="Spistreci2"/>
        <w:rPr>
          <w:rFonts w:asciiTheme="minorHAnsi" w:eastAsiaTheme="minorEastAsia" w:hAnsiTheme="minorHAnsi"/>
          <w:noProof/>
          <w:lang w:eastAsia="pl-PL"/>
        </w:rPr>
      </w:pPr>
      <w:hyperlink w:anchor="_Toc491865394" w:history="1">
        <w:r w:rsidR="00DE00CB" w:rsidRPr="00052BF8">
          <w:rPr>
            <w:rStyle w:val="Hipercze"/>
            <w:noProof/>
          </w:rPr>
          <w:t>10.2 Komplementarność problemowa</w:t>
        </w:r>
        <w:r w:rsidR="00DE00CB">
          <w:rPr>
            <w:noProof/>
            <w:webHidden/>
          </w:rPr>
          <w:tab/>
        </w:r>
        <w:r w:rsidR="00DE00CB">
          <w:rPr>
            <w:noProof/>
            <w:webHidden/>
          </w:rPr>
          <w:fldChar w:fldCharType="begin"/>
        </w:r>
        <w:r w:rsidR="00DE00CB">
          <w:rPr>
            <w:noProof/>
            <w:webHidden/>
          </w:rPr>
          <w:instrText xml:space="preserve"> PAGEREF _Toc491865394 \h </w:instrText>
        </w:r>
        <w:r w:rsidR="00DE00CB">
          <w:rPr>
            <w:noProof/>
            <w:webHidden/>
          </w:rPr>
        </w:r>
        <w:r w:rsidR="00DE00CB">
          <w:rPr>
            <w:noProof/>
            <w:webHidden/>
          </w:rPr>
          <w:fldChar w:fldCharType="separate"/>
        </w:r>
        <w:r>
          <w:rPr>
            <w:noProof/>
            <w:webHidden/>
          </w:rPr>
          <w:t>129</w:t>
        </w:r>
        <w:r w:rsidR="00DE00CB">
          <w:rPr>
            <w:noProof/>
            <w:webHidden/>
          </w:rPr>
          <w:fldChar w:fldCharType="end"/>
        </w:r>
      </w:hyperlink>
    </w:p>
    <w:p w14:paraId="01B5D77E" w14:textId="77777777" w:rsidR="00DE00CB" w:rsidRDefault="007A6EE6">
      <w:pPr>
        <w:pStyle w:val="Spistreci2"/>
        <w:rPr>
          <w:rFonts w:asciiTheme="minorHAnsi" w:eastAsiaTheme="minorEastAsia" w:hAnsiTheme="minorHAnsi"/>
          <w:noProof/>
          <w:lang w:eastAsia="pl-PL"/>
        </w:rPr>
      </w:pPr>
      <w:hyperlink w:anchor="_Toc491865395" w:history="1">
        <w:r w:rsidR="00DE00CB" w:rsidRPr="00052BF8">
          <w:rPr>
            <w:rStyle w:val="Hipercze"/>
            <w:noProof/>
          </w:rPr>
          <w:t>10.3 Komplementarność proceduralno-instytucjonalna</w:t>
        </w:r>
        <w:r w:rsidR="00DE00CB">
          <w:rPr>
            <w:noProof/>
            <w:webHidden/>
          </w:rPr>
          <w:tab/>
        </w:r>
        <w:r w:rsidR="00DE00CB">
          <w:rPr>
            <w:noProof/>
            <w:webHidden/>
          </w:rPr>
          <w:fldChar w:fldCharType="begin"/>
        </w:r>
        <w:r w:rsidR="00DE00CB">
          <w:rPr>
            <w:noProof/>
            <w:webHidden/>
          </w:rPr>
          <w:instrText xml:space="preserve"> PAGEREF _Toc491865395 \h </w:instrText>
        </w:r>
        <w:r w:rsidR="00DE00CB">
          <w:rPr>
            <w:noProof/>
            <w:webHidden/>
          </w:rPr>
        </w:r>
        <w:r w:rsidR="00DE00CB">
          <w:rPr>
            <w:noProof/>
            <w:webHidden/>
          </w:rPr>
          <w:fldChar w:fldCharType="separate"/>
        </w:r>
        <w:r>
          <w:rPr>
            <w:noProof/>
            <w:webHidden/>
          </w:rPr>
          <w:t>130</w:t>
        </w:r>
        <w:r w:rsidR="00DE00CB">
          <w:rPr>
            <w:noProof/>
            <w:webHidden/>
          </w:rPr>
          <w:fldChar w:fldCharType="end"/>
        </w:r>
      </w:hyperlink>
    </w:p>
    <w:p w14:paraId="3818AB4E" w14:textId="77777777" w:rsidR="00DE00CB" w:rsidRDefault="007A6EE6">
      <w:pPr>
        <w:pStyle w:val="Spistreci2"/>
        <w:rPr>
          <w:rFonts w:asciiTheme="minorHAnsi" w:eastAsiaTheme="minorEastAsia" w:hAnsiTheme="minorHAnsi"/>
          <w:noProof/>
          <w:lang w:eastAsia="pl-PL"/>
        </w:rPr>
      </w:pPr>
      <w:hyperlink w:anchor="_Toc491865396" w:history="1">
        <w:r w:rsidR="00DE00CB" w:rsidRPr="00052BF8">
          <w:rPr>
            <w:rStyle w:val="Hipercze"/>
            <w:noProof/>
          </w:rPr>
          <w:t>10.4 Komplementarność międzyokresowa</w:t>
        </w:r>
        <w:r w:rsidR="00DE00CB">
          <w:rPr>
            <w:noProof/>
            <w:webHidden/>
          </w:rPr>
          <w:tab/>
        </w:r>
        <w:r w:rsidR="00DE00CB">
          <w:rPr>
            <w:noProof/>
            <w:webHidden/>
          </w:rPr>
          <w:fldChar w:fldCharType="begin"/>
        </w:r>
        <w:r w:rsidR="00DE00CB">
          <w:rPr>
            <w:noProof/>
            <w:webHidden/>
          </w:rPr>
          <w:instrText xml:space="preserve"> PAGEREF _Toc491865396 \h </w:instrText>
        </w:r>
        <w:r w:rsidR="00DE00CB">
          <w:rPr>
            <w:noProof/>
            <w:webHidden/>
          </w:rPr>
        </w:r>
        <w:r w:rsidR="00DE00CB">
          <w:rPr>
            <w:noProof/>
            <w:webHidden/>
          </w:rPr>
          <w:fldChar w:fldCharType="separate"/>
        </w:r>
        <w:r>
          <w:rPr>
            <w:noProof/>
            <w:webHidden/>
          </w:rPr>
          <w:t>130</w:t>
        </w:r>
        <w:r w:rsidR="00DE00CB">
          <w:rPr>
            <w:noProof/>
            <w:webHidden/>
          </w:rPr>
          <w:fldChar w:fldCharType="end"/>
        </w:r>
      </w:hyperlink>
    </w:p>
    <w:p w14:paraId="2570A176" w14:textId="77777777" w:rsidR="00DE00CB" w:rsidRDefault="007A6EE6">
      <w:pPr>
        <w:pStyle w:val="Spistreci2"/>
        <w:rPr>
          <w:rFonts w:asciiTheme="minorHAnsi" w:eastAsiaTheme="minorEastAsia" w:hAnsiTheme="minorHAnsi"/>
          <w:noProof/>
          <w:lang w:eastAsia="pl-PL"/>
        </w:rPr>
      </w:pPr>
      <w:hyperlink w:anchor="_Toc491865397" w:history="1">
        <w:r w:rsidR="00DE00CB" w:rsidRPr="00052BF8">
          <w:rPr>
            <w:rStyle w:val="Hipercze"/>
            <w:noProof/>
          </w:rPr>
          <w:t>10.5 Komplementarność źródeł finansowania</w:t>
        </w:r>
        <w:r w:rsidR="00DE00CB">
          <w:rPr>
            <w:noProof/>
            <w:webHidden/>
          </w:rPr>
          <w:tab/>
        </w:r>
        <w:r w:rsidR="00DE00CB">
          <w:rPr>
            <w:noProof/>
            <w:webHidden/>
          </w:rPr>
          <w:fldChar w:fldCharType="begin"/>
        </w:r>
        <w:r w:rsidR="00DE00CB">
          <w:rPr>
            <w:noProof/>
            <w:webHidden/>
          </w:rPr>
          <w:instrText xml:space="preserve"> PAGEREF _Toc491865397 \h </w:instrText>
        </w:r>
        <w:r w:rsidR="00DE00CB">
          <w:rPr>
            <w:noProof/>
            <w:webHidden/>
          </w:rPr>
        </w:r>
        <w:r w:rsidR="00DE00CB">
          <w:rPr>
            <w:noProof/>
            <w:webHidden/>
          </w:rPr>
          <w:fldChar w:fldCharType="separate"/>
        </w:r>
        <w:r>
          <w:rPr>
            <w:noProof/>
            <w:webHidden/>
          </w:rPr>
          <w:t>135</w:t>
        </w:r>
        <w:r w:rsidR="00DE00CB">
          <w:rPr>
            <w:noProof/>
            <w:webHidden/>
          </w:rPr>
          <w:fldChar w:fldCharType="end"/>
        </w:r>
      </w:hyperlink>
    </w:p>
    <w:p w14:paraId="6CEEF957" w14:textId="77777777" w:rsidR="00DE00CB" w:rsidRDefault="007A6EE6">
      <w:pPr>
        <w:pStyle w:val="Spistreci2"/>
        <w:rPr>
          <w:rFonts w:asciiTheme="minorHAnsi" w:eastAsiaTheme="minorEastAsia" w:hAnsiTheme="minorHAnsi"/>
          <w:noProof/>
          <w:lang w:eastAsia="pl-PL"/>
        </w:rPr>
      </w:pPr>
      <w:hyperlink w:anchor="_Toc491865398" w:history="1">
        <w:r w:rsidR="00DE00CB" w:rsidRPr="00052BF8">
          <w:rPr>
            <w:rStyle w:val="Hipercze"/>
            <w:noProof/>
          </w:rPr>
          <w:t>10.6 Podsumowanie komplementarności</w:t>
        </w:r>
        <w:r w:rsidR="00DE00CB">
          <w:rPr>
            <w:noProof/>
            <w:webHidden/>
          </w:rPr>
          <w:tab/>
        </w:r>
        <w:r w:rsidR="00DE00CB">
          <w:rPr>
            <w:noProof/>
            <w:webHidden/>
          </w:rPr>
          <w:fldChar w:fldCharType="begin"/>
        </w:r>
        <w:r w:rsidR="00DE00CB">
          <w:rPr>
            <w:noProof/>
            <w:webHidden/>
          </w:rPr>
          <w:instrText xml:space="preserve"> PAGEREF _Toc491865398 \h </w:instrText>
        </w:r>
        <w:r w:rsidR="00DE00CB">
          <w:rPr>
            <w:noProof/>
            <w:webHidden/>
          </w:rPr>
        </w:r>
        <w:r w:rsidR="00DE00CB">
          <w:rPr>
            <w:noProof/>
            <w:webHidden/>
          </w:rPr>
          <w:fldChar w:fldCharType="separate"/>
        </w:r>
        <w:r>
          <w:rPr>
            <w:noProof/>
            <w:webHidden/>
          </w:rPr>
          <w:t>135</w:t>
        </w:r>
        <w:r w:rsidR="00DE00CB">
          <w:rPr>
            <w:noProof/>
            <w:webHidden/>
          </w:rPr>
          <w:fldChar w:fldCharType="end"/>
        </w:r>
      </w:hyperlink>
    </w:p>
    <w:p w14:paraId="26E077C4" w14:textId="77777777" w:rsidR="00DE00CB" w:rsidRDefault="007A6EE6">
      <w:pPr>
        <w:pStyle w:val="Spistreci1"/>
        <w:rPr>
          <w:rFonts w:asciiTheme="minorHAnsi" w:eastAsiaTheme="minorEastAsia" w:hAnsiTheme="minorHAnsi"/>
          <w:noProof/>
          <w:color w:val="auto"/>
          <w:lang w:eastAsia="pl-PL"/>
        </w:rPr>
      </w:pPr>
      <w:hyperlink w:anchor="_Toc491865399" w:history="1">
        <w:r w:rsidR="00DE00CB" w:rsidRPr="00052BF8">
          <w:rPr>
            <w:rStyle w:val="Hipercze"/>
            <w:noProof/>
          </w:rPr>
          <w:t>11. Indykatywne ramy finansowe</w:t>
        </w:r>
        <w:r w:rsidR="00DE00CB">
          <w:rPr>
            <w:noProof/>
            <w:webHidden/>
          </w:rPr>
          <w:tab/>
        </w:r>
        <w:r w:rsidR="00DE00CB">
          <w:rPr>
            <w:noProof/>
            <w:webHidden/>
          </w:rPr>
          <w:fldChar w:fldCharType="begin"/>
        </w:r>
        <w:r w:rsidR="00DE00CB">
          <w:rPr>
            <w:noProof/>
            <w:webHidden/>
          </w:rPr>
          <w:instrText xml:space="preserve"> PAGEREF _Toc491865399 \h </w:instrText>
        </w:r>
        <w:r w:rsidR="00DE00CB">
          <w:rPr>
            <w:noProof/>
            <w:webHidden/>
          </w:rPr>
        </w:r>
        <w:r w:rsidR="00DE00CB">
          <w:rPr>
            <w:noProof/>
            <w:webHidden/>
          </w:rPr>
          <w:fldChar w:fldCharType="separate"/>
        </w:r>
        <w:r>
          <w:rPr>
            <w:noProof/>
            <w:webHidden/>
          </w:rPr>
          <w:t>145</w:t>
        </w:r>
        <w:r w:rsidR="00DE00CB">
          <w:rPr>
            <w:noProof/>
            <w:webHidden/>
          </w:rPr>
          <w:fldChar w:fldCharType="end"/>
        </w:r>
      </w:hyperlink>
    </w:p>
    <w:p w14:paraId="0C5F691B" w14:textId="77777777" w:rsidR="00DE00CB" w:rsidRDefault="007A6EE6">
      <w:pPr>
        <w:pStyle w:val="Spistreci2"/>
        <w:rPr>
          <w:rFonts w:asciiTheme="minorHAnsi" w:eastAsiaTheme="minorEastAsia" w:hAnsiTheme="minorHAnsi"/>
          <w:noProof/>
          <w:lang w:eastAsia="pl-PL"/>
        </w:rPr>
      </w:pPr>
      <w:hyperlink w:anchor="_Toc491865400" w:history="1">
        <w:r w:rsidR="00DE00CB" w:rsidRPr="00052BF8">
          <w:rPr>
            <w:rStyle w:val="Hipercze"/>
            <w:noProof/>
          </w:rPr>
          <w:t>11.1 Ramy finansowe</w:t>
        </w:r>
        <w:r w:rsidR="00DE00CB">
          <w:rPr>
            <w:noProof/>
            <w:webHidden/>
          </w:rPr>
          <w:tab/>
        </w:r>
        <w:r w:rsidR="00DE00CB">
          <w:rPr>
            <w:noProof/>
            <w:webHidden/>
          </w:rPr>
          <w:fldChar w:fldCharType="begin"/>
        </w:r>
        <w:r w:rsidR="00DE00CB">
          <w:rPr>
            <w:noProof/>
            <w:webHidden/>
          </w:rPr>
          <w:instrText xml:space="preserve"> PAGEREF _Toc491865400 \h </w:instrText>
        </w:r>
        <w:r w:rsidR="00DE00CB">
          <w:rPr>
            <w:noProof/>
            <w:webHidden/>
          </w:rPr>
        </w:r>
        <w:r w:rsidR="00DE00CB">
          <w:rPr>
            <w:noProof/>
            <w:webHidden/>
          </w:rPr>
          <w:fldChar w:fldCharType="separate"/>
        </w:r>
        <w:r>
          <w:rPr>
            <w:noProof/>
            <w:webHidden/>
          </w:rPr>
          <w:t>145</w:t>
        </w:r>
        <w:r w:rsidR="00DE00CB">
          <w:rPr>
            <w:noProof/>
            <w:webHidden/>
          </w:rPr>
          <w:fldChar w:fldCharType="end"/>
        </w:r>
      </w:hyperlink>
    </w:p>
    <w:p w14:paraId="434FEE8D" w14:textId="77777777" w:rsidR="00DE00CB" w:rsidRDefault="007A6EE6">
      <w:pPr>
        <w:pStyle w:val="Spistreci2"/>
        <w:rPr>
          <w:rFonts w:asciiTheme="minorHAnsi" w:eastAsiaTheme="minorEastAsia" w:hAnsiTheme="minorHAnsi"/>
          <w:noProof/>
          <w:lang w:eastAsia="pl-PL"/>
        </w:rPr>
      </w:pPr>
      <w:hyperlink w:anchor="_Toc491865401" w:history="1">
        <w:r w:rsidR="00DE00CB" w:rsidRPr="00052BF8">
          <w:rPr>
            <w:rStyle w:val="Hipercze"/>
            <w:noProof/>
          </w:rPr>
          <w:t>11.2 Potencjalne źródła finansowania projektów rewitalizacyjnych</w:t>
        </w:r>
        <w:r w:rsidR="00DE00CB">
          <w:rPr>
            <w:noProof/>
            <w:webHidden/>
          </w:rPr>
          <w:tab/>
        </w:r>
        <w:r w:rsidR="00DE00CB">
          <w:rPr>
            <w:noProof/>
            <w:webHidden/>
          </w:rPr>
          <w:fldChar w:fldCharType="begin"/>
        </w:r>
        <w:r w:rsidR="00DE00CB">
          <w:rPr>
            <w:noProof/>
            <w:webHidden/>
          </w:rPr>
          <w:instrText xml:space="preserve"> PAGEREF _Toc491865401 \h </w:instrText>
        </w:r>
        <w:r w:rsidR="00DE00CB">
          <w:rPr>
            <w:noProof/>
            <w:webHidden/>
          </w:rPr>
        </w:r>
        <w:r w:rsidR="00DE00CB">
          <w:rPr>
            <w:noProof/>
            <w:webHidden/>
          </w:rPr>
          <w:fldChar w:fldCharType="separate"/>
        </w:r>
        <w:r>
          <w:rPr>
            <w:noProof/>
            <w:webHidden/>
          </w:rPr>
          <w:t>146</w:t>
        </w:r>
        <w:r w:rsidR="00DE00CB">
          <w:rPr>
            <w:noProof/>
            <w:webHidden/>
          </w:rPr>
          <w:fldChar w:fldCharType="end"/>
        </w:r>
      </w:hyperlink>
    </w:p>
    <w:p w14:paraId="6C7F6479"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02" w:history="1">
        <w:r w:rsidR="00DE00CB" w:rsidRPr="00052BF8">
          <w:rPr>
            <w:rStyle w:val="Hipercze"/>
            <w:noProof/>
          </w:rPr>
          <w:t>11.2.1 Regionalny Program Operacyjny Województwa Małopolskiego na lata 2014–2020</w:t>
        </w:r>
        <w:r w:rsidR="00DE00CB">
          <w:rPr>
            <w:noProof/>
            <w:webHidden/>
          </w:rPr>
          <w:tab/>
        </w:r>
        <w:r w:rsidR="00DE00CB">
          <w:rPr>
            <w:noProof/>
            <w:webHidden/>
          </w:rPr>
          <w:fldChar w:fldCharType="begin"/>
        </w:r>
        <w:r w:rsidR="00DE00CB">
          <w:rPr>
            <w:noProof/>
            <w:webHidden/>
          </w:rPr>
          <w:instrText xml:space="preserve"> PAGEREF _Toc491865402 \h </w:instrText>
        </w:r>
        <w:r w:rsidR="00DE00CB">
          <w:rPr>
            <w:noProof/>
            <w:webHidden/>
          </w:rPr>
        </w:r>
        <w:r w:rsidR="00DE00CB">
          <w:rPr>
            <w:noProof/>
            <w:webHidden/>
          </w:rPr>
          <w:fldChar w:fldCharType="separate"/>
        </w:r>
        <w:r>
          <w:rPr>
            <w:noProof/>
            <w:webHidden/>
          </w:rPr>
          <w:t>146</w:t>
        </w:r>
        <w:r w:rsidR="00DE00CB">
          <w:rPr>
            <w:noProof/>
            <w:webHidden/>
          </w:rPr>
          <w:fldChar w:fldCharType="end"/>
        </w:r>
      </w:hyperlink>
    </w:p>
    <w:p w14:paraId="6E3E5A35"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03" w:history="1">
        <w:r w:rsidR="00DE00CB" w:rsidRPr="00052BF8">
          <w:rPr>
            <w:rStyle w:val="Hipercze"/>
            <w:noProof/>
          </w:rPr>
          <w:t>11.2.2 Program Operacyjny Infrastruktura i Środowisko na lata 2014–2020</w:t>
        </w:r>
        <w:r w:rsidR="00DE00CB">
          <w:rPr>
            <w:noProof/>
            <w:webHidden/>
          </w:rPr>
          <w:tab/>
        </w:r>
        <w:r w:rsidR="00DE00CB">
          <w:rPr>
            <w:noProof/>
            <w:webHidden/>
          </w:rPr>
          <w:fldChar w:fldCharType="begin"/>
        </w:r>
        <w:r w:rsidR="00DE00CB">
          <w:rPr>
            <w:noProof/>
            <w:webHidden/>
          </w:rPr>
          <w:instrText xml:space="preserve"> PAGEREF _Toc491865403 \h </w:instrText>
        </w:r>
        <w:r w:rsidR="00DE00CB">
          <w:rPr>
            <w:noProof/>
            <w:webHidden/>
          </w:rPr>
        </w:r>
        <w:r w:rsidR="00DE00CB">
          <w:rPr>
            <w:noProof/>
            <w:webHidden/>
          </w:rPr>
          <w:fldChar w:fldCharType="separate"/>
        </w:r>
        <w:r>
          <w:rPr>
            <w:noProof/>
            <w:webHidden/>
          </w:rPr>
          <w:t>147</w:t>
        </w:r>
        <w:r w:rsidR="00DE00CB">
          <w:rPr>
            <w:noProof/>
            <w:webHidden/>
          </w:rPr>
          <w:fldChar w:fldCharType="end"/>
        </w:r>
      </w:hyperlink>
    </w:p>
    <w:p w14:paraId="6917A4F4"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04" w:history="1">
        <w:r w:rsidR="00DE00CB" w:rsidRPr="00052BF8">
          <w:rPr>
            <w:rStyle w:val="Hipercze"/>
            <w:noProof/>
          </w:rPr>
          <w:t>11.2.3 Rządowy Program na rzecz Aktywności Społecznej Osób Starszych</w:t>
        </w:r>
        <w:r w:rsidR="00DE00CB">
          <w:rPr>
            <w:noProof/>
            <w:webHidden/>
          </w:rPr>
          <w:tab/>
        </w:r>
        <w:r w:rsidR="00DE00CB">
          <w:rPr>
            <w:noProof/>
            <w:webHidden/>
          </w:rPr>
          <w:fldChar w:fldCharType="begin"/>
        </w:r>
        <w:r w:rsidR="00DE00CB">
          <w:rPr>
            <w:noProof/>
            <w:webHidden/>
          </w:rPr>
          <w:instrText xml:space="preserve"> PAGEREF _Toc491865404 \h </w:instrText>
        </w:r>
        <w:r w:rsidR="00DE00CB">
          <w:rPr>
            <w:noProof/>
            <w:webHidden/>
          </w:rPr>
        </w:r>
        <w:r w:rsidR="00DE00CB">
          <w:rPr>
            <w:noProof/>
            <w:webHidden/>
          </w:rPr>
          <w:fldChar w:fldCharType="separate"/>
        </w:r>
        <w:r>
          <w:rPr>
            <w:noProof/>
            <w:webHidden/>
          </w:rPr>
          <w:t>147</w:t>
        </w:r>
        <w:r w:rsidR="00DE00CB">
          <w:rPr>
            <w:noProof/>
            <w:webHidden/>
          </w:rPr>
          <w:fldChar w:fldCharType="end"/>
        </w:r>
      </w:hyperlink>
    </w:p>
    <w:p w14:paraId="4B200EAA"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05" w:history="1">
        <w:r w:rsidR="00DE00CB" w:rsidRPr="00052BF8">
          <w:rPr>
            <w:rStyle w:val="Hipercze"/>
            <w:noProof/>
          </w:rPr>
          <w:t>11.2.4 Programy Ministra Kultury i Dziedzictwa Narodowego</w:t>
        </w:r>
        <w:r w:rsidR="00DE00CB">
          <w:rPr>
            <w:noProof/>
            <w:webHidden/>
          </w:rPr>
          <w:tab/>
        </w:r>
        <w:r w:rsidR="00DE00CB">
          <w:rPr>
            <w:noProof/>
            <w:webHidden/>
          </w:rPr>
          <w:fldChar w:fldCharType="begin"/>
        </w:r>
        <w:r w:rsidR="00DE00CB">
          <w:rPr>
            <w:noProof/>
            <w:webHidden/>
          </w:rPr>
          <w:instrText xml:space="preserve"> PAGEREF _Toc491865405 \h </w:instrText>
        </w:r>
        <w:r w:rsidR="00DE00CB">
          <w:rPr>
            <w:noProof/>
            <w:webHidden/>
          </w:rPr>
        </w:r>
        <w:r w:rsidR="00DE00CB">
          <w:rPr>
            <w:noProof/>
            <w:webHidden/>
          </w:rPr>
          <w:fldChar w:fldCharType="separate"/>
        </w:r>
        <w:r>
          <w:rPr>
            <w:noProof/>
            <w:webHidden/>
          </w:rPr>
          <w:t>149</w:t>
        </w:r>
        <w:r w:rsidR="00DE00CB">
          <w:rPr>
            <w:noProof/>
            <w:webHidden/>
          </w:rPr>
          <w:fldChar w:fldCharType="end"/>
        </w:r>
      </w:hyperlink>
    </w:p>
    <w:p w14:paraId="27DF6A6C"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06" w:history="1">
        <w:r w:rsidR="00DE00CB" w:rsidRPr="00052BF8">
          <w:rPr>
            <w:rStyle w:val="Hipercze"/>
            <w:noProof/>
          </w:rPr>
          <w:t>11.2.5 Program Fundusz Inicjatyw Obywatelskich na lata 2014–2020</w:t>
        </w:r>
        <w:r w:rsidR="00DE00CB">
          <w:rPr>
            <w:noProof/>
            <w:webHidden/>
          </w:rPr>
          <w:tab/>
        </w:r>
        <w:r w:rsidR="00DE00CB">
          <w:rPr>
            <w:noProof/>
            <w:webHidden/>
          </w:rPr>
          <w:fldChar w:fldCharType="begin"/>
        </w:r>
        <w:r w:rsidR="00DE00CB">
          <w:rPr>
            <w:noProof/>
            <w:webHidden/>
          </w:rPr>
          <w:instrText xml:space="preserve"> PAGEREF _Toc491865406 \h </w:instrText>
        </w:r>
        <w:r w:rsidR="00DE00CB">
          <w:rPr>
            <w:noProof/>
            <w:webHidden/>
          </w:rPr>
        </w:r>
        <w:r w:rsidR="00DE00CB">
          <w:rPr>
            <w:noProof/>
            <w:webHidden/>
          </w:rPr>
          <w:fldChar w:fldCharType="separate"/>
        </w:r>
        <w:r>
          <w:rPr>
            <w:noProof/>
            <w:webHidden/>
          </w:rPr>
          <w:t>150</w:t>
        </w:r>
        <w:r w:rsidR="00DE00CB">
          <w:rPr>
            <w:noProof/>
            <w:webHidden/>
          </w:rPr>
          <w:fldChar w:fldCharType="end"/>
        </w:r>
      </w:hyperlink>
    </w:p>
    <w:p w14:paraId="410282D5"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07" w:history="1">
        <w:r w:rsidR="00DE00CB" w:rsidRPr="00052BF8">
          <w:rPr>
            <w:rStyle w:val="Hipercze"/>
            <w:noProof/>
          </w:rPr>
          <w:t>11.2.6 Programy Wojewódzkiego Funduszu Ochrony Środowiska i Gospodarki Wodnej</w:t>
        </w:r>
        <w:r w:rsidR="00DE00CB">
          <w:rPr>
            <w:noProof/>
            <w:webHidden/>
          </w:rPr>
          <w:tab/>
        </w:r>
        <w:r w:rsidR="00DE00CB">
          <w:rPr>
            <w:noProof/>
            <w:webHidden/>
          </w:rPr>
          <w:fldChar w:fldCharType="begin"/>
        </w:r>
        <w:r w:rsidR="00DE00CB">
          <w:rPr>
            <w:noProof/>
            <w:webHidden/>
          </w:rPr>
          <w:instrText xml:space="preserve"> PAGEREF _Toc491865407 \h </w:instrText>
        </w:r>
        <w:r w:rsidR="00DE00CB">
          <w:rPr>
            <w:noProof/>
            <w:webHidden/>
          </w:rPr>
        </w:r>
        <w:r w:rsidR="00DE00CB">
          <w:rPr>
            <w:noProof/>
            <w:webHidden/>
          </w:rPr>
          <w:fldChar w:fldCharType="separate"/>
        </w:r>
        <w:r>
          <w:rPr>
            <w:noProof/>
            <w:webHidden/>
          </w:rPr>
          <w:t>151</w:t>
        </w:r>
        <w:r w:rsidR="00DE00CB">
          <w:rPr>
            <w:noProof/>
            <w:webHidden/>
          </w:rPr>
          <w:fldChar w:fldCharType="end"/>
        </w:r>
      </w:hyperlink>
    </w:p>
    <w:p w14:paraId="1861F7CE"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08" w:history="1">
        <w:r w:rsidR="00DE00CB" w:rsidRPr="00052BF8">
          <w:rPr>
            <w:rStyle w:val="Hipercze"/>
            <w:noProof/>
          </w:rPr>
          <w:t>11.2.7 Program Rozwoju Obszarów Wiejskich</w:t>
        </w:r>
        <w:r w:rsidR="00DE00CB">
          <w:rPr>
            <w:noProof/>
            <w:webHidden/>
          </w:rPr>
          <w:tab/>
        </w:r>
        <w:r w:rsidR="00DE00CB">
          <w:rPr>
            <w:noProof/>
            <w:webHidden/>
          </w:rPr>
          <w:fldChar w:fldCharType="begin"/>
        </w:r>
        <w:r w:rsidR="00DE00CB">
          <w:rPr>
            <w:noProof/>
            <w:webHidden/>
          </w:rPr>
          <w:instrText xml:space="preserve"> PAGEREF _Toc491865408 \h </w:instrText>
        </w:r>
        <w:r w:rsidR="00DE00CB">
          <w:rPr>
            <w:noProof/>
            <w:webHidden/>
          </w:rPr>
        </w:r>
        <w:r w:rsidR="00DE00CB">
          <w:rPr>
            <w:noProof/>
            <w:webHidden/>
          </w:rPr>
          <w:fldChar w:fldCharType="separate"/>
        </w:r>
        <w:r>
          <w:rPr>
            <w:noProof/>
            <w:webHidden/>
          </w:rPr>
          <w:t>152</w:t>
        </w:r>
        <w:r w:rsidR="00DE00CB">
          <w:rPr>
            <w:noProof/>
            <w:webHidden/>
          </w:rPr>
          <w:fldChar w:fldCharType="end"/>
        </w:r>
      </w:hyperlink>
    </w:p>
    <w:p w14:paraId="016C45D3" w14:textId="77777777" w:rsidR="00DE00CB" w:rsidRDefault="007A6EE6">
      <w:pPr>
        <w:pStyle w:val="Spistreci1"/>
        <w:rPr>
          <w:rFonts w:asciiTheme="minorHAnsi" w:eastAsiaTheme="minorEastAsia" w:hAnsiTheme="minorHAnsi"/>
          <w:noProof/>
          <w:color w:val="auto"/>
          <w:lang w:eastAsia="pl-PL"/>
        </w:rPr>
      </w:pPr>
      <w:hyperlink w:anchor="_Toc491865409" w:history="1">
        <w:r w:rsidR="00DE00CB" w:rsidRPr="00052BF8">
          <w:rPr>
            <w:rStyle w:val="Hipercze"/>
            <w:noProof/>
          </w:rPr>
          <w:t>12. Opis struktury zarządzania</w:t>
        </w:r>
        <w:r w:rsidR="00DE00CB">
          <w:rPr>
            <w:noProof/>
            <w:webHidden/>
          </w:rPr>
          <w:tab/>
        </w:r>
        <w:r w:rsidR="00DE00CB">
          <w:rPr>
            <w:noProof/>
            <w:webHidden/>
          </w:rPr>
          <w:fldChar w:fldCharType="begin"/>
        </w:r>
        <w:r w:rsidR="00DE00CB">
          <w:rPr>
            <w:noProof/>
            <w:webHidden/>
          </w:rPr>
          <w:instrText xml:space="preserve"> PAGEREF _Toc491865409 \h </w:instrText>
        </w:r>
        <w:r w:rsidR="00DE00CB">
          <w:rPr>
            <w:noProof/>
            <w:webHidden/>
          </w:rPr>
        </w:r>
        <w:r w:rsidR="00DE00CB">
          <w:rPr>
            <w:noProof/>
            <w:webHidden/>
          </w:rPr>
          <w:fldChar w:fldCharType="separate"/>
        </w:r>
        <w:r>
          <w:rPr>
            <w:noProof/>
            <w:webHidden/>
          </w:rPr>
          <w:t>153</w:t>
        </w:r>
        <w:r w:rsidR="00DE00CB">
          <w:rPr>
            <w:noProof/>
            <w:webHidden/>
          </w:rPr>
          <w:fldChar w:fldCharType="end"/>
        </w:r>
      </w:hyperlink>
    </w:p>
    <w:p w14:paraId="31BF54AB" w14:textId="77777777" w:rsidR="00DE00CB" w:rsidRDefault="007A6EE6">
      <w:pPr>
        <w:pStyle w:val="Spistreci1"/>
        <w:rPr>
          <w:rFonts w:asciiTheme="minorHAnsi" w:eastAsiaTheme="minorEastAsia" w:hAnsiTheme="minorHAnsi"/>
          <w:noProof/>
          <w:color w:val="auto"/>
          <w:lang w:eastAsia="pl-PL"/>
        </w:rPr>
      </w:pPr>
      <w:hyperlink w:anchor="_Toc491865410" w:history="1">
        <w:r w:rsidR="00DE00CB" w:rsidRPr="00052BF8">
          <w:rPr>
            <w:rStyle w:val="Hipercze"/>
            <w:noProof/>
          </w:rPr>
          <w:t>13. System monitoringu i ewaluacji</w:t>
        </w:r>
        <w:r w:rsidR="00DE00CB">
          <w:rPr>
            <w:noProof/>
            <w:webHidden/>
          </w:rPr>
          <w:tab/>
        </w:r>
        <w:r w:rsidR="00DE00CB">
          <w:rPr>
            <w:noProof/>
            <w:webHidden/>
          </w:rPr>
          <w:fldChar w:fldCharType="begin"/>
        </w:r>
        <w:r w:rsidR="00DE00CB">
          <w:rPr>
            <w:noProof/>
            <w:webHidden/>
          </w:rPr>
          <w:instrText xml:space="preserve"> PAGEREF _Toc491865410 \h </w:instrText>
        </w:r>
        <w:r w:rsidR="00DE00CB">
          <w:rPr>
            <w:noProof/>
            <w:webHidden/>
          </w:rPr>
        </w:r>
        <w:r w:rsidR="00DE00CB">
          <w:rPr>
            <w:noProof/>
            <w:webHidden/>
          </w:rPr>
          <w:fldChar w:fldCharType="separate"/>
        </w:r>
        <w:r>
          <w:rPr>
            <w:noProof/>
            <w:webHidden/>
          </w:rPr>
          <w:t>155</w:t>
        </w:r>
        <w:r w:rsidR="00DE00CB">
          <w:rPr>
            <w:noProof/>
            <w:webHidden/>
          </w:rPr>
          <w:fldChar w:fldCharType="end"/>
        </w:r>
      </w:hyperlink>
    </w:p>
    <w:p w14:paraId="141FF3A0" w14:textId="77777777" w:rsidR="00DE00CB" w:rsidRDefault="007A6EE6">
      <w:pPr>
        <w:pStyle w:val="Spistreci2"/>
        <w:rPr>
          <w:rFonts w:asciiTheme="minorHAnsi" w:eastAsiaTheme="minorEastAsia" w:hAnsiTheme="minorHAnsi"/>
          <w:noProof/>
          <w:lang w:eastAsia="pl-PL"/>
        </w:rPr>
      </w:pPr>
      <w:hyperlink w:anchor="_Toc491865411" w:history="1">
        <w:r w:rsidR="00DE00CB" w:rsidRPr="00052BF8">
          <w:rPr>
            <w:rStyle w:val="Hipercze"/>
            <w:noProof/>
          </w:rPr>
          <w:t>13.1 System monitoringu</w:t>
        </w:r>
        <w:r w:rsidR="00DE00CB">
          <w:rPr>
            <w:noProof/>
            <w:webHidden/>
          </w:rPr>
          <w:tab/>
        </w:r>
        <w:r w:rsidR="00DE00CB">
          <w:rPr>
            <w:noProof/>
            <w:webHidden/>
          </w:rPr>
          <w:fldChar w:fldCharType="begin"/>
        </w:r>
        <w:r w:rsidR="00DE00CB">
          <w:rPr>
            <w:noProof/>
            <w:webHidden/>
          </w:rPr>
          <w:instrText xml:space="preserve"> PAGEREF _Toc491865411 \h </w:instrText>
        </w:r>
        <w:r w:rsidR="00DE00CB">
          <w:rPr>
            <w:noProof/>
            <w:webHidden/>
          </w:rPr>
        </w:r>
        <w:r w:rsidR="00DE00CB">
          <w:rPr>
            <w:noProof/>
            <w:webHidden/>
          </w:rPr>
          <w:fldChar w:fldCharType="separate"/>
        </w:r>
        <w:r>
          <w:rPr>
            <w:noProof/>
            <w:webHidden/>
          </w:rPr>
          <w:t>155</w:t>
        </w:r>
        <w:r w:rsidR="00DE00CB">
          <w:rPr>
            <w:noProof/>
            <w:webHidden/>
          </w:rPr>
          <w:fldChar w:fldCharType="end"/>
        </w:r>
      </w:hyperlink>
    </w:p>
    <w:p w14:paraId="28D1F564" w14:textId="77777777" w:rsidR="00DE00CB" w:rsidRDefault="007A6EE6">
      <w:pPr>
        <w:pStyle w:val="Spistreci2"/>
        <w:rPr>
          <w:rFonts w:asciiTheme="minorHAnsi" w:eastAsiaTheme="minorEastAsia" w:hAnsiTheme="minorHAnsi"/>
          <w:noProof/>
          <w:lang w:eastAsia="pl-PL"/>
        </w:rPr>
      </w:pPr>
      <w:hyperlink w:anchor="_Toc491865412" w:history="1">
        <w:r w:rsidR="00DE00CB" w:rsidRPr="00052BF8">
          <w:rPr>
            <w:rStyle w:val="Hipercze"/>
            <w:noProof/>
          </w:rPr>
          <w:t>13.2 Ewaluacja i aktualizacja GPR</w:t>
        </w:r>
        <w:r w:rsidR="00DE00CB">
          <w:rPr>
            <w:noProof/>
            <w:webHidden/>
          </w:rPr>
          <w:tab/>
        </w:r>
        <w:r w:rsidR="00DE00CB">
          <w:rPr>
            <w:noProof/>
            <w:webHidden/>
          </w:rPr>
          <w:fldChar w:fldCharType="begin"/>
        </w:r>
        <w:r w:rsidR="00DE00CB">
          <w:rPr>
            <w:noProof/>
            <w:webHidden/>
          </w:rPr>
          <w:instrText xml:space="preserve"> PAGEREF _Toc491865412 \h </w:instrText>
        </w:r>
        <w:r w:rsidR="00DE00CB">
          <w:rPr>
            <w:noProof/>
            <w:webHidden/>
          </w:rPr>
        </w:r>
        <w:r w:rsidR="00DE00CB">
          <w:rPr>
            <w:noProof/>
            <w:webHidden/>
          </w:rPr>
          <w:fldChar w:fldCharType="separate"/>
        </w:r>
        <w:r>
          <w:rPr>
            <w:noProof/>
            <w:webHidden/>
          </w:rPr>
          <w:t>155</w:t>
        </w:r>
        <w:r w:rsidR="00DE00CB">
          <w:rPr>
            <w:noProof/>
            <w:webHidden/>
          </w:rPr>
          <w:fldChar w:fldCharType="end"/>
        </w:r>
      </w:hyperlink>
    </w:p>
    <w:p w14:paraId="19BFB843" w14:textId="77777777" w:rsidR="00DE00CB" w:rsidRDefault="007A6EE6">
      <w:pPr>
        <w:pStyle w:val="Spistreci2"/>
        <w:rPr>
          <w:rFonts w:asciiTheme="minorHAnsi" w:eastAsiaTheme="minorEastAsia" w:hAnsiTheme="minorHAnsi"/>
          <w:noProof/>
          <w:lang w:eastAsia="pl-PL"/>
        </w:rPr>
      </w:pPr>
      <w:hyperlink w:anchor="_Toc491865413" w:history="1">
        <w:r w:rsidR="00DE00CB" w:rsidRPr="00052BF8">
          <w:rPr>
            <w:rStyle w:val="Hipercze"/>
            <w:noProof/>
          </w:rPr>
          <w:t>13.3 Harmonogram realizacji</w:t>
        </w:r>
        <w:r w:rsidR="00DE00CB">
          <w:rPr>
            <w:noProof/>
            <w:webHidden/>
          </w:rPr>
          <w:tab/>
        </w:r>
        <w:r w:rsidR="00DE00CB">
          <w:rPr>
            <w:noProof/>
            <w:webHidden/>
          </w:rPr>
          <w:fldChar w:fldCharType="begin"/>
        </w:r>
        <w:r w:rsidR="00DE00CB">
          <w:rPr>
            <w:noProof/>
            <w:webHidden/>
          </w:rPr>
          <w:instrText xml:space="preserve"> PAGEREF _Toc491865413 \h </w:instrText>
        </w:r>
        <w:r w:rsidR="00DE00CB">
          <w:rPr>
            <w:noProof/>
            <w:webHidden/>
          </w:rPr>
        </w:r>
        <w:r w:rsidR="00DE00CB">
          <w:rPr>
            <w:noProof/>
            <w:webHidden/>
          </w:rPr>
          <w:fldChar w:fldCharType="separate"/>
        </w:r>
        <w:r>
          <w:rPr>
            <w:noProof/>
            <w:webHidden/>
          </w:rPr>
          <w:t>156</w:t>
        </w:r>
        <w:r w:rsidR="00DE00CB">
          <w:rPr>
            <w:noProof/>
            <w:webHidden/>
          </w:rPr>
          <w:fldChar w:fldCharType="end"/>
        </w:r>
      </w:hyperlink>
    </w:p>
    <w:p w14:paraId="6B0CA3A3" w14:textId="77777777" w:rsidR="00DE00CB" w:rsidRDefault="007A6EE6">
      <w:pPr>
        <w:pStyle w:val="Spistreci2"/>
        <w:rPr>
          <w:rFonts w:asciiTheme="minorHAnsi" w:eastAsiaTheme="minorEastAsia" w:hAnsiTheme="minorHAnsi"/>
          <w:noProof/>
          <w:lang w:eastAsia="pl-PL"/>
        </w:rPr>
      </w:pPr>
      <w:hyperlink w:anchor="_Toc491865414" w:history="1">
        <w:r w:rsidR="00DE00CB" w:rsidRPr="00052BF8">
          <w:rPr>
            <w:rStyle w:val="Hipercze"/>
            <w:noProof/>
          </w:rPr>
          <w:t>13.4 Koszty zarządzania</w:t>
        </w:r>
        <w:r w:rsidR="00DE00CB">
          <w:rPr>
            <w:noProof/>
            <w:webHidden/>
          </w:rPr>
          <w:tab/>
        </w:r>
        <w:r w:rsidR="00DE00CB">
          <w:rPr>
            <w:noProof/>
            <w:webHidden/>
          </w:rPr>
          <w:fldChar w:fldCharType="begin"/>
        </w:r>
        <w:r w:rsidR="00DE00CB">
          <w:rPr>
            <w:noProof/>
            <w:webHidden/>
          </w:rPr>
          <w:instrText xml:space="preserve"> PAGEREF _Toc491865414 \h </w:instrText>
        </w:r>
        <w:r w:rsidR="00DE00CB">
          <w:rPr>
            <w:noProof/>
            <w:webHidden/>
          </w:rPr>
        </w:r>
        <w:r w:rsidR="00DE00CB">
          <w:rPr>
            <w:noProof/>
            <w:webHidden/>
          </w:rPr>
          <w:fldChar w:fldCharType="separate"/>
        </w:r>
        <w:r>
          <w:rPr>
            <w:noProof/>
            <w:webHidden/>
          </w:rPr>
          <w:t>157</w:t>
        </w:r>
        <w:r w:rsidR="00DE00CB">
          <w:rPr>
            <w:noProof/>
            <w:webHidden/>
          </w:rPr>
          <w:fldChar w:fldCharType="end"/>
        </w:r>
      </w:hyperlink>
    </w:p>
    <w:p w14:paraId="5EEE9CBC" w14:textId="77777777" w:rsidR="00DE00CB" w:rsidRDefault="007A6EE6">
      <w:pPr>
        <w:pStyle w:val="Spistreci2"/>
        <w:rPr>
          <w:rFonts w:asciiTheme="minorHAnsi" w:eastAsiaTheme="minorEastAsia" w:hAnsiTheme="minorHAnsi"/>
          <w:noProof/>
          <w:lang w:eastAsia="pl-PL"/>
        </w:rPr>
      </w:pPr>
      <w:hyperlink w:anchor="_Toc491865415" w:history="1">
        <w:r w:rsidR="00DE00CB" w:rsidRPr="00052BF8">
          <w:rPr>
            <w:rStyle w:val="Hipercze"/>
            <w:noProof/>
          </w:rPr>
          <w:t>13.5 Wskaźniki realizacji</w:t>
        </w:r>
        <w:r w:rsidR="00DE00CB">
          <w:rPr>
            <w:noProof/>
            <w:webHidden/>
          </w:rPr>
          <w:tab/>
        </w:r>
        <w:r w:rsidR="00DE00CB">
          <w:rPr>
            <w:noProof/>
            <w:webHidden/>
          </w:rPr>
          <w:fldChar w:fldCharType="begin"/>
        </w:r>
        <w:r w:rsidR="00DE00CB">
          <w:rPr>
            <w:noProof/>
            <w:webHidden/>
          </w:rPr>
          <w:instrText xml:space="preserve"> PAGEREF _Toc491865415 \h </w:instrText>
        </w:r>
        <w:r w:rsidR="00DE00CB">
          <w:rPr>
            <w:noProof/>
            <w:webHidden/>
          </w:rPr>
        </w:r>
        <w:r w:rsidR="00DE00CB">
          <w:rPr>
            <w:noProof/>
            <w:webHidden/>
          </w:rPr>
          <w:fldChar w:fldCharType="separate"/>
        </w:r>
        <w:r>
          <w:rPr>
            <w:noProof/>
            <w:webHidden/>
          </w:rPr>
          <w:t>157</w:t>
        </w:r>
        <w:r w:rsidR="00DE00CB">
          <w:rPr>
            <w:noProof/>
            <w:webHidden/>
          </w:rPr>
          <w:fldChar w:fldCharType="end"/>
        </w:r>
      </w:hyperlink>
    </w:p>
    <w:p w14:paraId="02FFCBEA" w14:textId="77777777" w:rsidR="00DE00CB" w:rsidRDefault="007A6EE6">
      <w:pPr>
        <w:pStyle w:val="Spistreci1"/>
        <w:rPr>
          <w:rFonts w:asciiTheme="minorHAnsi" w:eastAsiaTheme="minorEastAsia" w:hAnsiTheme="minorHAnsi"/>
          <w:noProof/>
          <w:color w:val="auto"/>
          <w:lang w:eastAsia="pl-PL"/>
        </w:rPr>
      </w:pPr>
      <w:hyperlink w:anchor="_Toc491865416" w:history="1">
        <w:r w:rsidR="00DE00CB" w:rsidRPr="00052BF8">
          <w:rPr>
            <w:rStyle w:val="Hipercze"/>
            <w:noProof/>
          </w:rPr>
          <w:t>14. Uspołecznienie dokumentu i proces partycypacji społecznej</w:t>
        </w:r>
        <w:r w:rsidR="00DE00CB">
          <w:rPr>
            <w:noProof/>
            <w:webHidden/>
          </w:rPr>
          <w:tab/>
        </w:r>
        <w:r w:rsidR="00DE00CB">
          <w:rPr>
            <w:noProof/>
            <w:webHidden/>
          </w:rPr>
          <w:fldChar w:fldCharType="begin"/>
        </w:r>
        <w:r w:rsidR="00DE00CB">
          <w:rPr>
            <w:noProof/>
            <w:webHidden/>
          </w:rPr>
          <w:instrText xml:space="preserve"> PAGEREF _Toc491865416 \h </w:instrText>
        </w:r>
        <w:r w:rsidR="00DE00CB">
          <w:rPr>
            <w:noProof/>
            <w:webHidden/>
          </w:rPr>
        </w:r>
        <w:r w:rsidR="00DE00CB">
          <w:rPr>
            <w:noProof/>
            <w:webHidden/>
          </w:rPr>
          <w:fldChar w:fldCharType="separate"/>
        </w:r>
        <w:r>
          <w:rPr>
            <w:noProof/>
            <w:webHidden/>
          </w:rPr>
          <w:t>159</w:t>
        </w:r>
        <w:r w:rsidR="00DE00CB">
          <w:rPr>
            <w:noProof/>
            <w:webHidden/>
          </w:rPr>
          <w:fldChar w:fldCharType="end"/>
        </w:r>
      </w:hyperlink>
    </w:p>
    <w:p w14:paraId="2A3E8DE6" w14:textId="77777777" w:rsidR="00DE00CB" w:rsidRDefault="007A6EE6">
      <w:pPr>
        <w:pStyle w:val="Spistreci2"/>
        <w:rPr>
          <w:rFonts w:asciiTheme="minorHAnsi" w:eastAsiaTheme="minorEastAsia" w:hAnsiTheme="minorHAnsi"/>
          <w:noProof/>
          <w:lang w:eastAsia="pl-PL"/>
        </w:rPr>
      </w:pPr>
      <w:hyperlink w:anchor="_Toc491865417" w:history="1">
        <w:r w:rsidR="00DE00CB" w:rsidRPr="00052BF8">
          <w:rPr>
            <w:rStyle w:val="Hipercze"/>
            <w:noProof/>
          </w:rPr>
          <w:t>14.1 Uspołecznienie opracowania GPR</w:t>
        </w:r>
        <w:r w:rsidR="00DE00CB">
          <w:rPr>
            <w:noProof/>
            <w:webHidden/>
          </w:rPr>
          <w:tab/>
        </w:r>
        <w:r w:rsidR="00DE00CB">
          <w:rPr>
            <w:noProof/>
            <w:webHidden/>
          </w:rPr>
          <w:fldChar w:fldCharType="begin"/>
        </w:r>
        <w:r w:rsidR="00DE00CB">
          <w:rPr>
            <w:noProof/>
            <w:webHidden/>
          </w:rPr>
          <w:instrText xml:space="preserve"> PAGEREF _Toc491865417 \h </w:instrText>
        </w:r>
        <w:r w:rsidR="00DE00CB">
          <w:rPr>
            <w:noProof/>
            <w:webHidden/>
          </w:rPr>
        </w:r>
        <w:r w:rsidR="00DE00CB">
          <w:rPr>
            <w:noProof/>
            <w:webHidden/>
          </w:rPr>
          <w:fldChar w:fldCharType="separate"/>
        </w:r>
        <w:r>
          <w:rPr>
            <w:noProof/>
            <w:webHidden/>
          </w:rPr>
          <w:t>159</w:t>
        </w:r>
        <w:r w:rsidR="00DE00CB">
          <w:rPr>
            <w:noProof/>
            <w:webHidden/>
          </w:rPr>
          <w:fldChar w:fldCharType="end"/>
        </w:r>
      </w:hyperlink>
    </w:p>
    <w:p w14:paraId="3CD68BBF" w14:textId="77777777" w:rsidR="00DE00CB" w:rsidRDefault="007A6EE6">
      <w:pPr>
        <w:pStyle w:val="Spistreci2"/>
        <w:rPr>
          <w:rFonts w:asciiTheme="minorHAnsi" w:eastAsiaTheme="minorEastAsia" w:hAnsiTheme="minorHAnsi"/>
          <w:noProof/>
          <w:lang w:eastAsia="pl-PL"/>
        </w:rPr>
      </w:pPr>
      <w:hyperlink w:anchor="_Toc491865418" w:history="1">
        <w:r w:rsidR="00DE00CB" w:rsidRPr="00052BF8">
          <w:rPr>
            <w:rStyle w:val="Hipercze"/>
            <w:noProof/>
          </w:rPr>
          <w:t>14.2 Uspołecznienie wdrażania GPR</w:t>
        </w:r>
        <w:r w:rsidR="00DE00CB">
          <w:rPr>
            <w:noProof/>
            <w:webHidden/>
          </w:rPr>
          <w:tab/>
        </w:r>
        <w:r w:rsidR="00DE00CB">
          <w:rPr>
            <w:noProof/>
            <w:webHidden/>
          </w:rPr>
          <w:fldChar w:fldCharType="begin"/>
        </w:r>
        <w:r w:rsidR="00DE00CB">
          <w:rPr>
            <w:noProof/>
            <w:webHidden/>
          </w:rPr>
          <w:instrText xml:space="preserve"> PAGEREF _Toc491865418 \h </w:instrText>
        </w:r>
        <w:r w:rsidR="00DE00CB">
          <w:rPr>
            <w:noProof/>
            <w:webHidden/>
          </w:rPr>
        </w:r>
        <w:r w:rsidR="00DE00CB">
          <w:rPr>
            <w:noProof/>
            <w:webHidden/>
          </w:rPr>
          <w:fldChar w:fldCharType="separate"/>
        </w:r>
        <w:r>
          <w:rPr>
            <w:noProof/>
            <w:webHidden/>
          </w:rPr>
          <w:t>161</w:t>
        </w:r>
        <w:r w:rsidR="00DE00CB">
          <w:rPr>
            <w:noProof/>
            <w:webHidden/>
          </w:rPr>
          <w:fldChar w:fldCharType="end"/>
        </w:r>
      </w:hyperlink>
    </w:p>
    <w:p w14:paraId="0DBBEB0B" w14:textId="77777777" w:rsidR="00DE00CB" w:rsidRDefault="007A6EE6">
      <w:pPr>
        <w:pStyle w:val="Spistreci1"/>
        <w:rPr>
          <w:rFonts w:asciiTheme="minorHAnsi" w:eastAsiaTheme="minorEastAsia" w:hAnsiTheme="minorHAnsi"/>
          <w:noProof/>
          <w:color w:val="auto"/>
          <w:lang w:eastAsia="pl-PL"/>
        </w:rPr>
      </w:pPr>
      <w:hyperlink w:anchor="_Toc491865419" w:history="1">
        <w:r w:rsidR="00DE00CB" w:rsidRPr="00052BF8">
          <w:rPr>
            <w:rStyle w:val="Hipercze"/>
            <w:noProof/>
          </w:rPr>
          <w:t>15. Określenie niezbędnych zmian w uchwałach</w:t>
        </w:r>
        <w:r w:rsidR="00DE00CB">
          <w:rPr>
            <w:noProof/>
            <w:webHidden/>
          </w:rPr>
          <w:tab/>
        </w:r>
        <w:r w:rsidR="00DE00CB">
          <w:rPr>
            <w:noProof/>
            <w:webHidden/>
          </w:rPr>
          <w:fldChar w:fldCharType="begin"/>
        </w:r>
        <w:r w:rsidR="00DE00CB">
          <w:rPr>
            <w:noProof/>
            <w:webHidden/>
          </w:rPr>
          <w:instrText xml:space="preserve"> PAGEREF _Toc491865419 \h </w:instrText>
        </w:r>
        <w:r w:rsidR="00DE00CB">
          <w:rPr>
            <w:noProof/>
            <w:webHidden/>
          </w:rPr>
        </w:r>
        <w:r w:rsidR="00DE00CB">
          <w:rPr>
            <w:noProof/>
            <w:webHidden/>
          </w:rPr>
          <w:fldChar w:fldCharType="separate"/>
        </w:r>
        <w:r>
          <w:rPr>
            <w:noProof/>
            <w:webHidden/>
          </w:rPr>
          <w:t>162</w:t>
        </w:r>
        <w:r w:rsidR="00DE00CB">
          <w:rPr>
            <w:noProof/>
            <w:webHidden/>
          </w:rPr>
          <w:fldChar w:fldCharType="end"/>
        </w:r>
      </w:hyperlink>
    </w:p>
    <w:p w14:paraId="7D34B180" w14:textId="77777777" w:rsidR="00DE00CB" w:rsidRDefault="007A6EE6">
      <w:pPr>
        <w:pStyle w:val="Spistreci2"/>
        <w:rPr>
          <w:rFonts w:asciiTheme="minorHAnsi" w:eastAsiaTheme="minorEastAsia" w:hAnsiTheme="minorHAnsi"/>
          <w:noProof/>
          <w:lang w:eastAsia="pl-PL"/>
        </w:rPr>
      </w:pPr>
      <w:hyperlink w:anchor="_Toc491865420" w:history="1">
        <w:r w:rsidR="00DE00CB" w:rsidRPr="00052BF8">
          <w:rPr>
            <w:rStyle w:val="Hipercze"/>
            <w:noProof/>
          </w:rPr>
          <w:t>15.1 Określenie niezbędnych zmian w uchwałach, o których mowa w art. 21. Ust. 1 ustawy z dnia 21 czerwca 2001 o ochronie praw lokatorów, mieszkaniowym zasobie gminnym i o zmianie Kodeksu Cywilnego</w:t>
        </w:r>
        <w:r w:rsidR="00DE00CB">
          <w:rPr>
            <w:noProof/>
            <w:webHidden/>
          </w:rPr>
          <w:tab/>
        </w:r>
        <w:r w:rsidR="00DE00CB">
          <w:rPr>
            <w:noProof/>
            <w:webHidden/>
          </w:rPr>
          <w:fldChar w:fldCharType="begin"/>
        </w:r>
        <w:r w:rsidR="00DE00CB">
          <w:rPr>
            <w:noProof/>
            <w:webHidden/>
          </w:rPr>
          <w:instrText xml:space="preserve"> PAGEREF _Toc491865420 \h </w:instrText>
        </w:r>
        <w:r w:rsidR="00DE00CB">
          <w:rPr>
            <w:noProof/>
            <w:webHidden/>
          </w:rPr>
        </w:r>
        <w:r w:rsidR="00DE00CB">
          <w:rPr>
            <w:noProof/>
            <w:webHidden/>
          </w:rPr>
          <w:fldChar w:fldCharType="separate"/>
        </w:r>
        <w:r>
          <w:rPr>
            <w:noProof/>
            <w:webHidden/>
          </w:rPr>
          <w:t>162</w:t>
        </w:r>
        <w:r w:rsidR="00DE00CB">
          <w:rPr>
            <w:noProof/>
            <w:webHidden/>
          </w:rPr>
          <w:fldChar w:fldCharType="end"/>
        </w:r>
      </w:hyperlink>
    </w:p>
    <w:p w14:paraId="698A77A7" w14:textId="77777777" w:rsidR="00DE00CB" w:rsidRDefault="007A6EE6">
      <w:pPr>
        <w:pStyle w:val="Spistreci2"/>
        <w:rPr>
          <w:rFonts w:asciiTheme="minorHAnsi" w:eastAsiaTheme="minorEastAsia" w:hAnsiTheme="minorHAnsi"/>
          <w:noProof/>
          <w:lang w:eastAsia="pl-PL"/>
        </w:rPr>
      </w:pPr>
      <w:hyperlink w:anchor="_Toc491865421" w:history="1">
        <w:r w:rsidR="00DE00CB" w:rsidRPr="00052BF8">
          <w:rPr>
            <w:rStyle w:val="Hipercze"/>
            <w:noProof/>
          </w:rPr>
          <w:t>15.2 Komitet ds. Rewitalizacji - określenie zmian w uchwale, o której mowa w art. 7 ust.3</w:t>
        </w:r>
        <w:r w:rsidR="00DE00CB">
          <w:rPr>
            <w:noProof/>
            <w:webHidden/>
          </w:rPr>
          <w:tab/>
        </w:r>
        <w:r w:rsidR="00DE00CB">
          <w:rPr>
            <w:noProof/>
            <w:webHidden/>
          </w:rPr>
          <w:fldChar w:fldCharType="begin"/>
        </w:r>
        <w:r w:rsidR="00DE00CB">
          <w:rPr>
            <w:noProof/>
            <w:webHidden/>
          </w:rPr>
          <w:instrText xml:space="preserve"> PAGEREF _Toc491865421 \h </w:instrText>
        </w:r>
        <w:r w:rsidR="00DE00CB">
          <w:rPr>
            <w:noProof/>
            <w:webHidden/>
          </w:rPr>
        </w:r>
        <w:r w:rsidR="00DE00CB">
          <w:rPr>
            <w:noProof/>
            <w:webHidden/>
          </w:rPr>
          <w:fldChar w:fldCharType="separate"/>
        </w:r>
        <w:r>
          <w:rPr>
            <w:noProof/>
            <w:webHidden/>
          </w:rPr>
          <w:t>162</w:t>
        </w:r>
        <w:r w:rsidR="00DE00CB">
          <w:rPr>
            <w:noProof/>
            <w:webHidden/>
          </w:rPr>
          <w:fldChar w:fldCharType="end"/>
        </w:r>
      </w:hyperlink>
    </w:p>
    <w:p w14:paraId="001D4120" w14:textId="77777777" w:rsidR="00DE00CB" w:rsidRDefault="007A6EE6">
      <w:pPr>
        <w:pStyle w:val="Spistreci1"/>
        <w:rPr>
          <w:rFonts w:asciiTheme="minorHAnsi" w:eastAsiaTheme="minorEastAsia" w:hAnsiTheme="minorHAnsi"/>
          <w:noProof/>
          <w:color w:val="auto"/>
          <w:lang w:eastAsia="pl-PL"/>
        </w:rPr>
      </w:pPr>
      <w:hyperlink w:anchor="_Toc491865422" w:history="1">
        <w:r w:rsidR="00DE00CB" w:rsidRPr="00052BF8">
          <w:rPr>
            <w:rStyle w:val="Hipercze"/>
            <w:noProof/>
          </w:rPr>
          <w:t>16. Zmiany w zakresie planowania i zagospodarowania przestrzennego</w:t>
        </w:r>
        <w:r w:rsidR="00DE00CB">
          <w:rPr>
            <w:noProof/>
            <w:webHidden/>
          </w:rPr>
          <w:tab/>
        </w:r>
        <w:r w:rsidR="00DE00CB">
          <w:rPr>
            <w:noProof/>
            <w:webHidden/>
          </w:rPr>
          <w:fldChar w:fldCharType="begin"/>
        </w:r>
        <w:r w:rsidR="00DE00CB">
          <w:rPr>
            <w:noProof/>
            <w:webHidden/>
          </w:rPr>
          <w:instrText xml:space="preserve"> PAGEREF _Toc491865422 \h </w:instrText>
        </w:r>
        <w:r w:rsidR="00DE00CB">
          <w:rPr>
            <w:noProof/>
            <w:webHidden/>
          </w:rPr>
        </w:r>
        <w:r w:rsidR="00DE00CB">
          <w:rPr>
            <w:noProof/>
            <w:webHidden/>
          </w:rPr>
          <w:fldChar w:fldCharType="separate"/>
        </w:r>
        <w:r>
          <w:rPr>
            <w:noProof/>
            <w:webHidden/>
          </w:rPr>
          <w:t>163</w:t>
        </w:r>
        <w:r w:rsidR="00DE00CB">
          <w:rPr>
            <w:noProof/>
            <w:webHidden/>
          </w:rPr>
          <w:fldChar w:fldCharType="end"/>
        </w:r>
      </w:hyperlink>
    </w:p>
    <w:p w14:paraId="7D581AF9" w14:textId="77777777" w:rsidR="00DE00CB" w:rsidRDefault="007A6EE6">
      <w:pPr>
        <w:pStyle w:val="Spistreci2"/>
        <w:rPr>
          <w:rFonts w:asciiTheme="minorHAnsi" w:eastAsiaTheme="minorEastAsia" w:hAnsiTheme="minorHAnsi"/>
          <w:noProof/>
          <w:lang w:eastAsia="pl-PL"/>
        </w:rPr>
      </w:pPr>
      <w:hyperlink w:anchor="_Toc491865423" w:history="1">
        <w:r w:rsidR="00DE00CB" w:rsidRPr="00052BF8">
          <w:rPr>
            <w:rStyle w:val="Hipercze"/>
            <w:noProof/>
          </w:rPr>
          <w:t>16.1 Specjalna Strefa Rewitalizacji</w:t>
        </w:r>
        <w:r w:rsidR="00DE00CB">
          <w:rPr>
            <w:noProof/>
            <w:webHidden/>
          </w:rPr>
          <w:tab/>
        </w:r>
        <w:r w:rsidR="00DE00CB">
          <w:rPr>
            <w:noProof/>
            <w:webHidden/>
          </w:rPr>
          <w:fldChar w:fldCharType="begin"/>
        </w:r>
        <w:r w:rsidR="00DE00CB">
          <w:rPr>
            <w:noProof/>
            <w:webHidden/>
          </w:rPr>
          <w:instrText xml:space="preserve"> PAGEREF _Toc491865423 \h </w:instrText>
        </w:r>
        <w:r w:rsidR="00DE00CB">
          <w:rPr>
            <w:noProof/>
            <w:webHidden/>
          </w:rPr>
        </w:r>
        <w:r w:rsidR="00DE00CB">
          <w:rPr>
            <w:noProof/>
            <w:webHidden/>
          </w:rPr>
          <w:fldChar w:fldCharType="separate"/>
        </w:r>
        <w:r>
          <w:rPr>
            <w:noProof/>
            <w:webHidden/>
          </w:rPr>
          <w:t>163</w:t>
        </w:r>
        <w:r w:rsidR="00DE00CB">
          <w:rPr>
            <w:noProof/>
            <w:webHidden/>
          </w:rPr>
          <w:fldChar w:fldCharType="end"/>
        </w:r>
      </w:hyperlink>
    </w:p>
    <w:p w14:paraId="380FC50F" w14:textId="77777777" w:rsidR="00DE00CB" w:rsidRDefault="007A6EE6">
      <w:pPr>
        <w:pStyle w:val="Spistreci2"/>
        <w:rPr>
          <w:rFonts w:asciiTheme="minorHAnsi" w:eastAsiaTheme="minorEastAsia" w:hAnsiTheme="minorHAnsi"/>
          <w:noProof/>
          <w:lang w:eastAsia="pl-PL"/>
        </w:rPr>
      </w:pPr>
      <w:hyperlink w:anchor="_Toc491865424" w:history="1">
        <w:r w:rsidR="00DE00CB" w:rsidRPr="00052BF8">
          <w:rPr>
            <w:rStyle w:val="Hipercze"/>
            <w:noProof/>
          </w:rPr>
          <w:t>16.2 Zmiany w dokumentach planowania i zagospodarowania przestrzennego</w:t>
        </w:r>
        <w:r w:rsidR="00DE00CB">
          <w:rPr>
            <w:noProof/>
            <w:webHidden/>
          </w:rPr>
          <w:tab/>
        </w:r>
        <w:r w:rsidR="00DE00CB">
          <w:rPr>
            <w:noProof/>
            <w:webHidden/>
          </w:rPr>
          <w:fldChar w:fldCharType="begin"/>
        </w:r>
        <w:r w:rsidR="00DE00CB">
          <w:rPr>
            <w:noProof/>
            <w:webHidden/>
          </w:rPr>
          <w:instrText xml:space="preserve"> PAGEREF _Toc491865424 \h </w:instrText>
        </w:r>
        <w:r w:rsidR="00DE00CB">
          <w:rPr>
            <w:noProof/>
            <w:webHidden/>
          </w:rPr>
        </w:r>
        <w:r w:rsidR="00DE00CB">
          <w:rPr>
            <w:noProof/>
            <w:webHidden/>
          </w:rPr>
          <w:fldChar w:fldCharType="separate"/>
        </w:r>
        <w:r>
          <w:rPr>
            <w:noProof/>
            <w:webHidden/>
          </w:rPr>
          <w:t>163</w:t>
        </w:r>
        <w:r w:rsidR="00DE00CB">
          <w:rPr>
            <w:noProof/>
            <w:webHidden/>
          </w:rPr>
          <w:fldChar w:fldCharType="end"/>
        </w:r>
      </w:hyperlink>
    </w:p>
    <w:p w14:paraId="5007A963"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25" w:history="1">
        <w:r w:rsidR="00DE00CB" w:rsidRPr="00052BF8">
          <w:rPr>
            <w:rStyle w:val="Hipercze"/>
            <w:noProof/>
          </w:rPr>
          <w:t>16.2.1 Niezbędne zmiany w studium uwarunkowań i kierunków zagospodarowania</w:t>
        </w:r>
        <w:r w:rsidR="00DE00CB">
          <w:rPr>
            <w:noProof/>
            <w:webHidden/>
          </w:rPr>
          <w:tab/>
        </w:r>
        <w:r w:rsidR="00DE00CB">
          <w:rPr>
            <w:noProof/>
            <w:webHidden/>
          </w:rPr>
          <w:fldChar w:fldCharType="begin"/>
        </w:r>
        <w:r w:rsidR="00DE00CB">
          <w:rPr>
            <w:noProof/>
            <w:webHidden/>
          </w:rPr>
          <w:instrText xml:space="preserve"> PAGEREF _Toc491865425 \h </w:instrText>
        </w:r>
        <w:r w:rsidR="00DE00CB">
          <w:rPr>
            <w:noProof/>
            <w:webHidden/>
          </w:rPr>
        </w:r>
        <w:r w:rsidR="00DE00CB">
          <w:rPr>
            <w:noProof/>
            <w:webHidden/>
          </w:rPr>
          <w:fldChar w:fldCharType="separate"/>
        </w:r>
        <w:r>
          <w:rPr>
            <w:noProof/>
            <w:webHidden/>
          </w:rPr>
          <w:t>163</w:t>
        </w:r>
        <w:r w:rsidR="00DE00CB">
          <w:rPr>
            <w:noProof/>
            <w:webHidden/>
          </w:rPr>
          <w:fldChar w:fldCharType="end"/>
        </w:r>
      </w:hyperlink>
    </w:p>
    <w:p w14:paraId="50FA2C1B" w14:textId="77777777" w:rsidR="00DE00CB" w:rsidRDefault="007A6EE6">
      <w:pPr>
        <w:pStyle w:val="Spistreci3"/>
        <w:tabs>
          <w:tab w:val="right" w:leader="dot" w:pos="9062"/>
        </w:tabs>
        <w:rPr>
          <w:rFonts w:asciiTheme="minorHAnsi" w:eastAsiaTheme="minorEastAsia" w:hAnsiTheme="minorHAnsi" w:cstheme="minorBidi"/>
          <w:noProof/>
          <w:lang w:eastAsia="pl-PL"/>
        </w:rPr>
      </w:pPr>
      <w:hyperlink w:anchor="_Toc491865426" w:history="1">
        <w:r w:rsidR="00DE00CB" w:rsidRPr="00052BF8">
          <w:rPr>
            <w:rStyle w:val="Hipercze"/>
            <w:noProof/>
          </w:rPr>
          <w:t>16.2.2 Niezbędne zmiany w miejscowych planach zagospodarowania przestrzennego</w:t>
        </w:r>
        <w:r w:rsidR="00DE00CB">
          <w:rPr>
            <w:noProof/>
            <w:webHidden/>
          </w:rPr>
          <w:tab/>
        </w:r>
        <w:r w:rsidR="00DE00CB">
          <w:rPr>
            <w:noProof/>
            <w:webHidden/>
          </w:rPr>
          <w:fldChar w:fldCharType="begin"/>
        </w:r>
        <w:r w:rsidR="00DE00CB">
          <w:rPr>
            <w:noProof/>
            <w:webHidden/>
          </w:rPr>
          <w:instrText xml:space="preserve"> PAGEREF _Toc491865426 \h </w:instrText>
        </w:r>
        <w:r w:rsidR="00DE00CB">
          <w:rPr>
            <w:noProof/>
            <w:webHidden/>
          </w:rPr>
        </w:r>
        <w:r w:rsidR="00DE00CB">
          <w:rPr>
            <w:noProof/>
            <w:webHidden/>
          </w:rPr>
          <w:fldChar w:fldCharType="separate"/>
        </w:r>
        <w:r>
          <w:rPr>
            <w:noProof/>
            <w:webHidden/>
          </w:rPr>
          <w:t>163</w:t>
        </w:r>
        <w:r w:rsidR="00DE00CB">
          <w:rPr>
            <w:noProof/>
            <w:webHidden/>
          </w:rPr>
          <w:fldChar w:fldCharType="end"/>
        </w:r>
      </w:hyperlink>
    </w:p>
    <w:p w14:paraId="287AEC4A" w14:textId="77777777" w:rsidR="00DE00CB" w:rsidRDefault="007A6EE6">
      <w:pPr>
        <w:pStyle w:val="Spistreci1"/>
        <w:rPr>
          <w:rFonts w:asciiTheme="minorHAnsi" w:eastAsiaTheme="minorEastAsia" w:hAnsiTheme="minorHAnsi"/>
          <w:noProof/>
          <w:color w:val="auto"/>
          <w:lang w:eastAsia="pl-PL"/>
        </w:rPr>
      </w:pPr>
      <w:hyperlink w:anchor="_Toc491865427" w:history="1">
        <w:r w:rsidR="00DE00CB" w:rsidRPr="00052BF8">
          <w:rPr>
            <w:rStyle w:val="Hipercze"/>
            <w:noProof/>
          </w:rPr>
          <w:t>17. Strategiczna Ocena Oddziaływania na Środowisko</w:t>
        </w:r>
        <w:r w:rsidR="00DE00CB">
          <w:rPr>
            <w:noProof/>
            <w:webHidden/>
          </w:rPr>
          <w:tab/>
        </w:r>
        <w:r w:rsidR="00DE00CB">
          <w:rPr>
            <w:noProof/>
            <w:webHidden/>
          </w:rPr>
          <w:fldChar w:fldCharType="begin"/>
        </w:r>
        <w:r w:rsidR="00DE00CB">
          <w:rPr>
            <w:noProof/>
            <w:webHidden/>
          </w:rPr>
          <w:instrText xml:space="preserve"> PAGEREF _Toc491865427 \h </w:instrText>
        </w:r>
        <w:r w:rsidR="00DE00CB">
          <w:rPr>
            <w:noProof/>
            <w:webHidden/>
          </w:rPr>
        </w:r>
        <w:r w:rsidR="00DE00CB">
          <w:rPr>
            <w:noProof/>
            <w:webHidden/>
          </w:rPr>
          <w:fldChar w:fldCharType="separate"/>
        </w:r>
        <w:r>
          <w:rPr>
            <w:noProof/>
            <w:webHidden/>
          </w:rPr>
          <w:t>164</w:t>
        </w:r>
        <w:r w:rsidR="00DE00CB">
          <w:rPr>
            <w:noProof/>
            <w:webHidden/>
          </w:rPr>
          <w:fldChar w:fldCharType="end"/>
        </w:r>
      </w:hyperlink>
    </w:p>
    <w:p w14:paraId="0EC79C9E" w14:textId="77777777" w:rsidR="00DE00CB" w:rsidRDefault="007A6EE6">
      <w:pPr>
        <w:pStyle w:val="Spistreci1"/>
        <w:rPr>
          <w:rFonts w:asciiTheme="minorHAnsi" w:eastAsiaTheme="minorEastAsia" w:hAnsiTheme="minorHAnsi"/>
          <w:noProof/>
          <w:color w:val="auto"/>
          <w:lang w:eastAsia="pl-PL"/>
        </w:rPr>
      </w:pPr>
      <w:hyperlink w:anchor="_Toc491865428" w:history="1">
        <w:r w:rsidR="00DE00CB" w:rsidRPr="00052BF8">
          <w:rPr>
            <w:rStyle w:val="Hipercze"/>
            <w:noProof/>
          </w:rPr>
          <w:t>18. Załącznik graficzny przedstawiający podstawowe kierunki zmian funkcjonalno-przestrzennych obszaru rewitalizacji</w:t>
        </w:r>
        <w:r w:rsidR="00DE00CB">
          <w:rPr>
            <w:noProof/>
            <w:webHidden/>
          </w:rPr>
          <w:tab/>
        </w:r>
        <w:r w:rsidR="00DE00CB">
          <w:rPr>
            <w:noProof/>
            <w:webHidden/>
          </w:rPr>
          <w:fldChar w:fldCharType="begin"/>
        </w:r>
        <w:r w:rsidR="00DE00CB">
          <w:rPr>
            <w:noProof/>
            <w:webHidden/>
          </w:rPr>
          <w:instrText xml:space="preserve"> PAGEREF _Toc491865428 \h </w:instrText>
        </w:r>
        <w:r w:rsidR="00DE00CB">
          <w:rPr>
            <w:noProof/>
            <w:webHidden/>
          </w:rPr>
        </w:r>
        <w:r w:rsidR="00DE00CB">
          <w:rPr>
            <w:noProof/>
            <w:webHidden/>
          </w:rPr>
          <w:fldChar w:fldCharType="separate"/>
        </w:r>
        <w:r>
          <w:rPr>
            <w:noProof/>
            <w:webHidden/>
          </w:rPr>
          <w:t>165</w:t>
        </w:r>
        <w:r w:rsidR="00DE00CB">
          <w:rPr>
            <w:noProof/>
            <w:webHidden/>
          </w:rPr>
          <w:fldChar w:fldCharType="end"/>
        </w:r>
      </w:hyperlink>
    </w:p>
    <w:p w14:paraId="1AD002B0" w14:textId="77777777" w:rsidR="00DE00CB" w:rsidRDefault="007A6EE6">
      <w:pPr>
        <w:pStyle w:val="Spistreci1"/>
        <w:rPr>
          <w:rFonts w:asciiTheme="minorHAnsi" w:eastAsiaTheme="minorEastAsia" w:hAnsiTheme="minorHAnsi"/>
          <w:noProof/>
          <w:color w:val="auto"/>
          <w:lang w:eastAsia="pl-PL"/>
        </w:rPr>
      </w:pPr>
      <w:hyperlink w:anchor="_Toc491865429" w:history="1">
        <w:r w:rsidR="00DE00CB" w:rsidRPr="00052BF8">
          <w:rPr>
            <w:rStyle w:val="Hipercze"/>
            <w:noProof/>
            <w:lang w:eastAsia="pl-PL"/>
          </w:rPr>
          <w:t>Zestawienie tabel, grafik i wykresów</w:t>
        </w:r>
        <w:r w:rsidR="00DE00CB">
          <w:rPr>
            <w:noProof/>
            <w:webHidden/>
          </w:rPr>
          <w:tab/>
        </w:r>
        <w:r w:rsidR="00DE00CB">
          <w:rPr>
            <w:noProof/>
            <w:webHidden/>
          </w:rPr>
          <w:fldChar w:fldCharType="begin"/>
        </w:r>
        <w:r w:rsidR="00DE00CB">
          <w:rPr>
            <w:noProof/>
            <w:webHidden/>
          </w:rPr>
          <w:instrText xml:space="preserve"> PAGEREF _Toc491865429 \h </w:instrText>
        </w:r>
        <w:r w:rsidR="00DE00CB">
          <w:rPr>
            <w:noProof/>
            <w:webHidden/>
          </w:rPr>
        </w:r>
        <w:r w:rsidR="00DE00CB">
          <w:rPr>
            <w:noProof/>
            <w:webHidden/>
          </w:rPr>
          <w:fldChar w:fldCharType="separate"/>
        </w:r>
        <w:r>
          <w:rPr>
            <w:noProof/>
            <w:webHidden/>
          </w:rPr>
          <w:t>169</w:t>
        </w:r>
        <w:r w:rsidR="00DE00CB">
          <w:rPr>
            <w:noProof/>
            <w:webHidden/>
          </w:rPr>
          <w:fldChar w:fldCharType="end"/>
        </w:r>
      </w:hyperlink>
    </w:p>
    <w:p w14:paraId="79F5F189" w14:textId="5E7840BF" w:rsidR="00327961" w:rsidRDefault="00C14923" w:rsidP="00A56264">
      <w:pPr>
        <w:pStyle w:val="Bezodstpw"/>
        <w:rPr>
          <w:lang w:eastAsia="pl-PL"/>
        </w:rPr>
      </w:pPr>
      <w:r>
        <w:rPr>
          <w:rFonts w:ascii="Calibri Light" w:eastAsiaTheme="minorHAnsi" w:hAnsi="Calibri Light" w:cstheme="minorBidi"/>
          <w:color w:val="4A9A82" w:themeColor="accent3" w:themeShade="BF"/>
          <w:sz w:val="22"/>
          <w:lang w:eastAsia="pl-PL"/>
        </w:rPr>
        <w:fldChar w:fldCharType="end"/>
      </w:r>
      <w:r w:rsidR="00327961">
        <w:rPr>
          <w:lang w:eastAsia="pl-PL"/>
        </w:rPr>
        <w:br w:type="page"/>
      </w:r>
    </w:p>
    <w:p w14:paraId="07256FCC" w14:textId="051EE68A" w:rsidR="00965F40" w:rsidRDefault="00965F40" w:rsidP="00965F40">
      <w:pPr>
        <w:pStyle w:val="Nagwek1"/>
        <w:rPr>
          <w:lang w:eastAsia="pl-PL"/>
        </w:rPr>
      </w:pPr>
      <w:bookmarkStart w:id="2" w:name="_Toc491865326"/>
      <w:r>
        <w:rPr>
          <w:lang w:eastAsia="pl-PL"/>
        </w:rPr>
        <w:t>1. Wprowadzenie i uwagi metodologiczne</w:t>
      </w:r>
      <w:bookmarkEnd w:id="2"/>
      <w:r>
        <w:rPr>
          <w:lang w:eastAsia="pl-PL"/>
        </w:rPr>
        <w:t xml:space="preserve"> </w:t>
      </w:r>
    </w:p>
    <w:p w14:paraId="6D1F670E" w14:textId="3CFBEB0C" w:rsidR="00044E14" w:rsidRDefault="00044E14" w:rsidP="00044E14">
      <w:r w:rsidRPr="00044E14">
        <w:t>Gminny Program Rewitalizacji dla Gminy Koszyce na lata 2017-2023</w:t>
      </w:r>
      <w:r>
        <w:t xml:space="preserve"> to dokument o charakterze strategicznym, a jego zasadniczym celem jest diagnoza zagadnień społecznych, gospodarczych, przestrzenno-funkcjonalnych, środowiskowych i infrastrukturalnych wraz ze wskazaniem obszarów kryzysowych w gminie Koszyce. Właściwa analiza uzyskan</w:t>
      </w:r>
      <w:r w:rsidR="008A1C61">
        <w:t>ych danych posłużyła również do </w:t>
      </w:r>
      <w:r>
        <w:t>zdefiniowana  kompleksowych działań i projektów rewitalizacyjnych</w:t>
      </w:r>
      <w:r w:rsidR="008A1C61">
        <w:t>, których realizacja pozwoli na </w:t>
      </w:r>
      <w:r>
        <w:t xml:space="preserve">skuteczną walkę z wykluczeniem społecznym, poprawę jakości życia mieszkańców </w:t>
      </w:r>
    </w:p>
    <w:p w14:paraId="191C466B" w14:textId="77777777" w:rsidR="00044E14" w:rsidRPr="00093519" w:rsidRDefault="00044E14" w:rsidP="00044E14">
      <w:r w:rsidRPr="00093519">
        <w:t>Poniższy dokument został opracowany, zgodnie z Ustawą z dnia 9 października 2015 r. o rewitalizacji oraz Wytycznymi w zakresie rewitalizacji w programach operacyjnych na lata 2014-</w:t>
      </w:r>
      <w:r>
        <w:t>2020.</w:t>
      </w:r>
    </w:p>
    <w:p w14:paraId="6CC638BB" w14:textId="7A2EBD65" w:rsidR="00044E14" w:rsidRDefault="00044E14" w:rsidP="00044E14">
      <w:r w:rsidRPr="00093519">
        <w:t xml:space="preserve">W opracowaniu, zgodnie z ww. wytycznymi, przyjęto do analizy metodę porównawczą jednostek </w:t>
      </w:r>
      <w:r w:rsidR="00723DDD">
        <w:t>statystycznych (sołectw)</w:t>
      </w:r>
      <w:r>
        <w:t xml:space="preserve"> </w:t>
      </w:r>
      <w:r w:rsidRPr="00093519">
        <w:t>opartą na zestawie syntetycznych wskaźn</w:t>
      </w:r>
      <w:r w:rsidR="00723DDD">
        <w:t>ików degradacji, pozwalającą na </w:t>
      </w:r>
      <w:r w:rsidRPr="00093519">
        <w:t xml:space="preserve">obiektywne określenie stopnia zróżnicowania rozwoju społeczno-gospodarczego poszczególnych </w:t>
      </w:r>
      <w:r>
        <w:t xml:space="preserve">jednostek </w:t>
      </w:r>
      <w:r w:rsidR="00723DDD">
        <w:t>pomocniczych gminy Koszyce.</w:t>
      </w:r>
      <w:r>
        <w:t xml:space="preserve"> </w:t>
      </w:r>
    </w:p>
    <w:p w14:paraId="0B7B512D" w14:textId="166AF2AA" w:rsidR="00044E14" w:rsidRDefault="00044E14" w:rsidP="00044E14">
      <w:r>
        <w:t xml:space="preserve">W ramach syntetycznego wskaźnika degradacji objęto analizą zmienne wskazane w </w:t>
      </w:r>
      <w:r w:rsidR="00521A13">
        <w:t>Ustawie o </w:t>
      </w:r>
      <w:r w:rsidRPr="00270438">
        <w:t>rewitalizacji</w:t>
      </w:r>
      <w:r w:rsidRPr="00093519">
        <w:t>.</w:t>
      </w:r>
      <w:r>
        <w:t xml:space="preserve"> </w:t>
      </w:r>
      <w:r w:rsidRPr="00093519">
        <w:t xml:space="preserve">Są to wskaźniki opisujące negatywne zjawiska społeczne, czyli poziom bezrobocia, ubóstwa, przestępczości, niskiego poziomu edukacji lub kapitału społecznego, niewystarczający poziom uczestnictwa w </w:t>
      </w:r>
      <w:r>
        <w:t>życiu publicznym i kulturalnym.</w:t>
      </w:r>
    </w:p>
    <w:p w14:paraId="14E5ECEA" w14:textId="4D144B87" w:rsidR="00044E14" w:rsidRPr="000F0FC6" w:rsidRDefault="00044E14" w:rsidP="00044E14">
      <w:r w:rsidRPr="000F0FC6">
        <w:t xml:space="preserve">Dla precyzyjnego zobrazowania sytuacji Gminy, zdecydowana większość danych zebranych w ramach diagnozy społeczno-gospodarczej w obszarach problemowych została poddana badaniu w dwóch płaszczyznach. Z jednej strony w układzie dynamicznym jako analiza podstawowych trendów rozwojowych. Z drugiej strony w układzie porównawczym – dane statystyczne Gminy </w:t>
      </w:r>
      <w:r w:rsidR="00521A13">
        <w:t>Koszyce</w:t>
      </w:r>
      <w:r w:rsidRPr="000F0FC6">
        <w:t xml:space="preserve"> zestawiono z</w:t>
      </w:r>
      <w:r>
        <w:t xml:space="preserve"> wartościami </w:t>
      </w:r>
      <w:r w:rsidR="00521A13">
        <w:t xml:space="preserve">dla sołectw Gminy. </w:t>
      </w:r>
    </w:p>
    <w:p w14:paraId="53BE7E03" w14:textId="09925E4D" w:rsidR="00044E14" w:rsidRDefault="00044E14" w:rsidP="00044E14">
      <w:r>
        <w:t xml:space="preserve">Analizy bazujące na danych statystyki publicznej uzupełnione zostały poprzez sporządzenie </w:t>
      </w:r>
      <w:r w:rsidRPr="002767F4">
        <w:t>analiz przestrzennych</w:t>
      </w:r>
      <w:r>
        <w:t>, obrazujących rozkład problemów (społecznych, gospodarczych, środowiskowych, przestrzenno-funkcjonalnych oraz technicznych) i szczególnej koncentracji zjawisk kryzysowych.</w:t>
      </w:r>
      <w:r w:rsidRPr="000F0FC6">
        <w:t xml:space="preserve"> </w:t>
      </w:r>
      <w:r>
        <w:t xml:space="preserve">Należy zaznaczyć, że analizy przestrzenne zjawisk kryzysowych opracowane zostały jedynie dla tych problemów i negatywnych aspektów funkcjonowania Gminy </w:t>
      </w:r>
      <w:r w:rsidR="00521A13">
        <w:t>Koszyce</w:t>
      </w:r>
      <w:r>
        <w:t>, dla których istniała możliwość zebrania danych na odpowiednim poziomie spójności.</w:t>
      </w:r>
    </w:p>
    <w:p w14:paraId="4DF50AFC" w14:textId="4D753CCC" w:rsidR="00044E14" w:rsidRPr="00093519" w:rsidRDefault="00044E14" w:rsidP="00044E14">
      <w:r>
        <w:t>Zgodnie z wytyczn</w:t>
      </w:r>
      <w:r w:rsidR="00521A13">
        <w:t xml:space="preserve">ymi w pierwszej kolejności wyznaczono </w:t>
      </w:r>
      <w:r w:rsidRPr="00521A13">
        <w:t>obszar zdegradowany</w:t>
      </w:r>
      <w:r>
        <w:t xml:space="preserve">, który stanowi „obszar gminy znajdujący się w stanie kryzysowym z powodu koncentracji </w:t>
      </w:r>
      <w:r w:rsidRPr="002767F4">
        <w:t xml:space="preserve">negatywnych zjawisk społecznych, </w:t>
      </w:r>
      <w:r w:rsidR="00521A13">
        <w:t>w </w:t>
      </w:r>
      <w:r>
        <w:t xml:space="preserve">szczególności bezrobocia, ubóstwa, przestępczości, niskiego poziomu edukacji lub kapitału społecznego, a także niewystarczającego poziomu uczestnictwa w życiu publicznym i kulturalnym, można wyznaczyć, jako obszar zdegradowany w przypadku </w:t>
      </w:r>
      <w:r w:rsidR="008A1C61">
        <w:t>występowania na nim ponadto, co </w:t>
      </w:r>
      <w:r>
        <w:t>najmniej jednego z następujących negatywnych zjawisk:</w:t>
      </w:r>
    </w:p>
    <w:p w14:paraId="4CB353D7" w14:textId="77777777" w:rsidR="00044E14" w:rsidRPr="00327961" w:rsidRDefault="00044E14" w:rsidP="00871976">
      <w:pPr>
        <w:pStyle w:val="Akapitzlist"/>
        <w:numPr>
          <w:ilvl w:val="0"/>
          <w:numId w:val="18"/>
        </w:numPr>
        <w:autoSpaceDE w:val="0"/>
        <w:autoSpaceDN w:val="0"/>
        <w:adjustRightInd w:val="0"/>
        <w:spacing w:before="120" w:after="120"/>
        <w:rPr>
          <w:rFonts w:cs="Calibri"/>
        </w:rPr>
      </w:pPr>
      <w:r w:rsidRPr="00327961">
        <w:rPr>
          <w:rFonts w:cs="Calibri"/>
          <w:bCs/>
        </w:rPr>
        <w:t>gospodarczych</w:t>
      </w:r>
      <w:r w:rsidRPr="00327961">
        <w:rPr>
          <w:rFonts w:cs="Calibri"/>
        </w:rPr>
        <w:t xml:space="preserve"> – w szczególności niskiego stopnia przedsiębiorczości, słabej kondycji lokalnych przedsiębiorstw</w:t>
      </w:r>
      <w:r>
        <w:rPr>
          <w:rFonts w:cs="Calibri"/>
        </w:rPr>
        <w:t>,</w:t>
      </w:r>
      <w:r w:rsidRPr="00327961">
        <w:rPr>
          <w:rFonts w:cs="Calibri"/>
        </w:rPr>
        <w:t xml:space="preserve"> lub</w:t>
      </w:r>
    </w:p>
    <w:p w14:paraId="16A44755" w14:textId="77777777" w:rsidR="00044E14" w:rsidRPr="00327961" w:rsidRDefault="00044E14" w:rsidP="00871976">
      <w:pPr>
        <w:pStyle w:val="Akapitzlist"/>
        <w:numPr>
          <w:ilvl w:val="0"/>
          <w:numId w:val="18"/>
        </w:numPr>
        <w:autoSpaceDE w:val="0"/>
        <w:autoSpaceDN w:val="0"/>
        <w:adjustRightInd w:val="0"/>
        <w:spacing w:before="120" w:after="120"/>
        <w:rPr>
          <w:rFonts w:cs="Calibri"/>
        </w:rPr>
      </w:pPr>
      <w:r w:rsidRPr="00327961">
        <w:rPr>
          <w:rFonts w:cs="Calibri"/>
          <w:bCs/>
        </w:rPr>
        <w:t>środowiskowych</w:t>
      </w:r>
      <w:r w:rsidRPr="00327961">
        <w:rPr>
          <w:rFonts w:cs="Calibri"/>
        </w:rPr>
        <w:t xml:space="preserve"> – w szczególności przekroczenia standardów, jakości środowiska, obecności odpadów stwarzających zagrożenie dla życia, zdrowia ludzi lub stanu środowiska, lub</w:t>
      </w:r>
    </w:p>
    <w:p w14:paraId="375154C2" w14:textId="0DC6DBBD" w:rsidR="00044E14" w:rsidRPr="00327961" w:rsidRDefault="00044E14" w:rsidP="00871976">
      <w:pPr>
        <w:pStyle w:val="Akapitzlist"/>
        <w:numPr>
          <w:ilvl w:val="0"/>
          <w:numId w:val="18"/>
        </w:numPr>
        <w:autoSpaceDE w:val="0"/>
        <w:autoSpaceDN w:val="0"/>
        <w:adjustRightInd w:val="0"/>
        <w:spacing w:before="120" w:after="120"/>
        <w:rPr>
          <w:rFonts w:cs="Calibri"/>
        </w:rPr>
      </w:pPr>
      <w:r w:rsidRPr="00327961">
        <w:rPr>
          <w:rFonts w:cs="Calibri"/>
          <w:bCs/>
        </w:rPr>
        <w:t>przestrzenno-funkcjonalnych</w:t>
      </w:r>
      <w:r w:rsidRPr="00327961">
        <w:rPr>
          <w:rFonts w:cs="Calibri"/>
        </w:rPr>
        <w:t xml:space="preserve"> – w szczególności n</w:t>
      </w:r>
      <w:r>
        <w:rPr>
          <w:rFonts w:cs="Calibri"/>
        </w:rPr>
        <w:t>iewystarczającego wyposażenia w </w:t>
      </w:r>
      <w:r w:rsidRPr="00327961">
        <w:rPr>
          <w:rFonts w:cs="Calibri"/>
        </w:rPr>
        <w:t>infrastrukturę techniczną i społeczną lub jej złego stanu</w:t>
      </w:r>
      <w:r>
        <w:rPr>
          <w:rFonts w:cs="Calibri"/>
        </w:rPr>
        <w:t xml:space="preserve"> technicznego, braku dostępu do </w:t>
      </w:r>
      <w:r w:rsidRPr="00327961">
        <w:rPr>
          <w:rFonts w:cs="Calibri"/>
        </w:rPr>
        <w:t>podstawowych usług lub ich</w:t>
      </w:r>
      <w:r>
        <w:rPr>
          <w:rFonts w:cs="Calibri"/>
        </w:rPr>
        <w:t xml:space="preserve"> niskiej</w:t>
      </w:r>
      <w:r w:rsidRPr="00327961">
        <w:rPr>
          <w:rFonts w:cs="Calibri"/>
        </w:rPr>
        <w:t xml:space="preserve"> jakości, niedostosowan</w:t>
      </w:r>
      <w:r>
        <w:rPr>
          <w:rFonts w:cs="Calibri"/>
        </w:rPr>
        <w:t>ia rozwiązań urbanistycznych do </w:t>
      </w:r>
      <w:r w:rsidRPr="00327961">
        <w:rPr>
          <w:rFonts w:cs="Calibri"/>
        </w:rPr>
        <w:t>zmieniających się funkcji obszaru, niskiego poziomu obsługi komuni</w:t>
      </w:r>
      <w:r w:rsidR="008A1C61">
        <w:rPr>
          <w:rFonts w:cs="Calibri"/>
        </w:rPr>
        <w:t>kacyjnej, niedoboru lub </w:t>
      </w:r>
      <w:r>
        <w:rPr>
          <w:rFonts w:cs="Calibri"/>
        </w:rPr>
        <w:t>niskiej</w:t>
      </w:r>
      <w:r w:rsidRPr="00327961">
        <w:rPr>
          <w:rFonts w:cs="Calibri"/>
        </w:rPr>
        <w:t xml:space="preserve"> jakości terenów publicznych, lub</w:t>
      </w:r>
    </w:p>
    <w:p w14:paraId="462D57E4" w14:textId="77777777" w:rsidR="00044E14" w:rsidRPr="008A1C61" w:rsidRDefault="00044E14" w:rsidP="00871976">
      <w:pPr>
        <w:pStyle w:val="Akapitzlist"/>
        <w:numPr>
          <w:ilvl w:val="0"/>
          <w:numId w:val="18"/>
        </w:numPr>
        <w:autoSpaceDE w:val="0"/>
        <w:autoSpaceDN w:val="0"/>
        <w:adjustRightInd w:val="0"/>
        <w:spacing w:before="120" w:after="120"/>
        <w:rPr>
          <w:rFonts w:cs="Calibri"/>
          <w:bCs/>
        </w:rPr>
      </w:pPr>
      <w:r w:rsidRPr="00327961">
        <w:rPr>
          <w:rFonts w:cs="Calibri"/>
          <w:bCs/>
        </w:rPr>
        <w:t xml:space="preserve">technicznych – w szczególności degradacji stanu technicznego obiektów budowlanych, w tym o przeznaczeniu mieszkaniowym, oraz nie funkcjonowaniu rozwiązań technicznych umożliwiających efektywne korzystanie z obiektów budowlanych, w szczególności w zakresie energooszczędności i ochrony </w:t>
      </w:r>
      <w:r w:rsidRPr="008A1C61">
        <w:rPr>
          <w:rFonts w:cs="Calibri"/>
          <w:bCs/>
        </w:rPr>
        <w:t>środowiska.</w:t>
      </w:r>
    </w:p>
    <w:p w14:paraId="54918F42" w14:textId="77777777" w:rsidR="00044E14" w:rsidRDefault="00044E14" w:rsidP="00044E14">
      <w:r w:rsidRPr="00093519">
        <w:t xml:space="preserve">Skalę negatywnych zjawisk odzwierciedlają wskaźniki opisujące powyższe sfery, które wskazują na </w:t>
      </w:r>
      <w:r w:rsidRPr="002767F4">
        <w:t>niski poziom rozwoju</w:t>
      </w:r>
      <w:r w:rsidRPr="00093519">
        <w:t xml:space="preserve"> lub dokumentują </w:t>
      </w:r>
      <w:r w:rsidRPr="002767F4">
        <w:t>silną dynamikę spadku poziomu rozwoju</w:t>
      </w:r>
      <w:r w:rsidRPr="00093519">
        <w:t xml:space="preserve"> w odniesieniu do wartości dla całej gminy.</w:t>
      </w:r>
    </w:p>
    <w:p w14:paraId="6F31B11D" w14:textId="3DEE4DEF" w:rsidR="00044E14" w:rsidRDefault="00882CD2" w:rsidP="00044E14">
      <w:r>
        <w:t xml:space="preserve">W kolejnym kroku wyznaczono </w:t>
      </w:r>
      <w:r w:rsidR="00044E14" w:rsidRPr="002767F4">
        <w:t>obszar rewitalizacji</w:t>
      </w:r>
      <w:r w:rsidR="00044E14">
        <w:t xml:space="preserve"> – obszar obejmujący całość lub część obszaru zdegradowanego, cechujący się szczególną koncentracją negatywnych zjawisk, na którym z uwagi na istotne znaczenie dla rozwoju lokalnego gmina zamierza prowadzić rewitalizację.</w:t>
      </w:r>
    </w:p>
    <w:p w14:paraId="60649314" w14:textId="77777777" w:rsidR="00044E14" w:rsidRDefault="00044E14" w:rsidP="00044E14">
      <w:r>
        <w:t xml:space="preserve">Równocześnie w Ustawie o rewitalizacji brak jednoznacznej definicji „szczególnej koncentracji”. Jednakże Ustawodawca w art. 10 pkt. 2 Ustawy zawarł zapis, iż: </w:t>
      </w:r>
      <w:r w:rsidRPr="002767F4">
        <w:t>„obszar rewitalizacji nie może być większy niż 20% powierzchni gminy oraz zamieszkały przez więcej niż 30% liczby mieszkańców gminy”</w:t>
      </w:r>
      <w:r>
        <w:t xml:space="preserve">. </w:t>
      </w:r>
      <w:r w:rsidRPr="000F0FC6">
        <w:t xml:space="preserve">Zatem szczególna koncentracja, w myśl przesłanek wynikających  </w:t>
      </w:r>
      <w:r w:rsidRPr="002767F4">
        <w:t>z powyższego punktu, oznaczać może obszary gminy zawierające do 30% mieszkańców gminy i zajmują</w:t>
      </w:r>
      <w:r>
        <w:t>ce do 20% powierzchni gminy, na </w:t>
      </w:r>
      <w:r w:rsidRPr="002767F4">
        <w:t xml:space="preserve">których występuje największa liczba negatywnych zjawisk (wskaźników odzwierciedlających problemy społeczne, gospodarcze, środowiskowe, przestrzenno-funkcjonalne i techniczne). </w:t>
      </w:r>
    </w:p>
    <w:p w14:paraId="0D6B55B0" w14:textId="4C46C2BE" w:rsidR="00044E14" w:rsidRPr="008A0522" w:rsidRDefault="00044E14" w:rsidP="00044E14">
      <w:pPr>
        <w:rPr>
          <w:rFonts w:cs="Calibri Light"/>
        </w:rPr>
      </w:pPr>
      <w:r w:rsidRPr="008C15E6">
        <w:rPr>
          <w:rFonts w:cs="Calibri Light"/>
        </w:rPr>
        <w:t xml:space="preserve">W celu zebrania obiektywnych i weryfikowalnych mierników niezbędnych do opracowania diagnozy skorzystano z pomocy podmiotów i instytucji, które zajmują się gromadzeniem i przetwarzaniem tych danych na terenie </w:t>
      </w:r>
      <w:r>
        <w:rPr>
          <w:rFonts w:cs="Calibri Light"/>
        </w:rPr>
        <w:t xml:space="preserve">gminy </w:t>
      </w:r>
      <w:r w:rsidR="00882CD2">
        <w:rPr>
          <w:rFonts w:cs="Calibri Light"/>
        </w:rPr>
        <w:t>Koszyce</w:t>
      </w:r>
      <w:r w:rsidRPr="008C15E6">
        <w:rPr>
          <w:rFonts w:cs="Calibri Light"/>
        </w:rPr>
        <w:t>. Efektem prac analitycznych i badawczych było wyłonienie obszaru rewitalizacji, który jest zawężony</w:t>
      </w:r>
      <w:r>
        <w:rPr>
          <w:rFonts w:cs="Calibri Light"/>
        </w:rPr>
        <w:t>,</w:t>
      </w:r>
      <w:r w:rsidRPr="008C15E6">
        <w:rPr>
          <w:rFonts w:cs="Calibri Light"/>
        </w:rPr>
        <w:t xml:space="preserve"> w stosunku do obszaru</w:t>
      </w:r>
      <w:r>
        <w:rPr>
          <w:rFonts w:cs="Calibri Light"/>
        </w:rPr>
        <w:t xml:space="preserve"> zdegradowanego i podzielony na </w:t>
      </w:r>
      <w:r w:rsidRPr="008C15E6">
        <w:rPr>
          <w:rFonts w:cs="Calibri Light"/>
        </w:rPr>
        <w:t xml:space="preserve">następujące </w:t>
      </w:r>
      <w:r w:rsidRPr="008A0522">
        <w:rPr>
          <w:rFonts w:cs="Calibri Light"/>
        </w:rPr>
        <w:t>podobszary:</w:t>
      </w:r>
    </w:p>
    <w:p w14:paraId="69C2F83B" w14:textId="61E0E949" w:rsidR="00044E14" w:rsidRPr="008A0522" w:rsidRDefault="00882CD2" w:rsidP="00E2022B">
      <w:pPr>
        <w:pStyle w:val="Akapitzlist"/>
        <w:numPr>
          <w:ilvl w:val="0"/>
          <w:numId w:val="7"/>
        </w:numPr>
        <w:rPr>
          <w:rFonts w:cs="Calibri Light"/>
        </w:rPr>
      </w:pPr>
      <w:r w:rsidRPr="008A0522">
        <w:rPr>
          <w:rFonts w:cs="Calibri Light"/>
        </w:rPr>
        <w:t>Podobszar 1 Koszyce (</w:t>
      </w:r>
      <w:r w:rsidR="008A0522" w:rsidRPr="008A0522">
        <w:rPr>
          <w:rFonts w:cs="Calibri Light"/>
        </w:rPr>
        <w:t>12,74% ludności i 1,08</w:t>
      </w:r>
      <w:r w:rsidRPr="008A0522">
        <w:rPr>
          <w:rFonts w:cs="Calibri Light"/>
        </w:rPr>
        <w:t>% powierzchni)</w:t>
      </w:r>
      <w:r w:rsidR="00044E14" w:rsidRPr="008A0522">
        <w:rPr>
          <w:rFonts w:cs="Calibri Light"/>
        </w:rPr>
        <w:t>,</w:t>
      </w:r>
    </w:p>
    <w:p w14:paraId="77B9F195" w14:textId="563B075B" w:rsidR="00044E14" w:rsidRDefault="00044E14" w:rsidP="00E2022B">
      <w:pPr>
        <w:pStyle w:val="Akapitzlist"/>
        <w:numPr>
          <w:ilvl w:val="0"/>
          <w:numId w:val="7"/>
        </w:numPr>
        <w:rPr>
          <w:rFonts w:cs="Calibri Light"/>
        </w:rPr>
      </w:pPr>
      <w:r>
        <w:rPr>
          <w:rFonts w:cs="Calibri Light"/>
        </w:rPr>
        <w:t xml:space="preserve">Podobszar 2 </w:t>
      </w:r>
      <w:r w:rsidR="00882CD2">
        <w:rPr>
          <w:rFonts w:cs="Calibri Light"/>
        </w:rPr>
        <w:t>Książnice Małe</w:t>
      </w:r>
      <w:r w:rsidR="00B172EC">
        <w:rPr>
          <w:rFonts w:cs="Calibri Light"/>
        </w:rPr>
        <w:t xml:space="preserve"> (3,44% ludności i 0,26</w:t>
      </w:r>
      <w:r>
        <w:rPr>
          <w:rFonts w:cs="Calibri Light"/>
        </w:rPr>
        <w:t>% powierzchni),</w:t>
      </w:r>
    </w:p>
    <w:p w14:paraId="3375CE86" w14:textId="04AD80CC" w:rsidR="00044E14" w:rsidRDefault="00882CD2" w:rsidP="00E2022B">
      <w:pPr>
        <w:pStyle w:val="Akapitzlist"/>
        <w:numPr>
          <w:ilvl w:val="0"/>
          <w:numId w:val="7"/>
        </w:numPr>
        <w:rPr>
          <w:rFonts w:cs="Calibri Light"/>
        </w:rPr>
      </w:pPr>
      <w:r>
        <w:rPr>
          <w:rFonts w:cs="Calibri Light"/>
        </w:rPr>
        <w:t>Podobszar 3 Rachwałowice</w:t>
      </w:r>
      <w:r w:rsidR="00B172EC">
        <w:rPr>
          <w:rFonts w:cs="Calibri Light"/>
        </w:rPr>
        <w:t xml:space="preserve"> (1,64</w:t>
      </w:r>
      <w:r w:rsidR="00044E14">
        <w:rPr>
          <w:rFonts w:cs="Calibri Light"/>
        </w:rPr>
        <w:t>% mi</w:t>
      </w:r>
      <w:r w:rsidR="00B172EC">
        <w:rPr>
          <w:rFonts w:cs="Calibri Light"/>
        </w:rPr>
        <w:t xml:space="preserve">eszkańców i </w:t>
      </w:r>
      <w:r>
        <w:rPr>
          <w:rFonts w:cs="Calibri Light"/>
        </w:rPr>
        <w:t>0</w:t>
      </w:r>
      <w:r w:rsidR="00B172EC">
        <w:rPr>
          <w:rFonts w:cs="Calibri Light"/>
        </w:rPr>
        <w:t>,2</w:t>
      </w:r>
      <w:r>
        <w:rPr>
          <w:rFonts w:cs="Calibri Light"/>
        </w:rPr>
        <w:t>8% powierzchni),</w:t>
      </w:r>
    </w:p>
    <w:p w14:paraId="6ACEE410" w14:textId="27B3959C" w:rsidR="00882CD2" w:rsidRDefault="00882CD2" w:rsidP="00E2022B">
      <w:pPr>
        <w:pStyle w:val="Akapitzlist"/>
        <w:numPr>
          <w:ilvl w:val="0"/>
          <w:numId w:val="7"/>
        </w:numPr>
        <w:rPr>
          <w:rFonts w:cs="Calibri Light"/>
        </w:rPr>
      </w:pPr>
      <w:r>
        <w:rPr>
          <w:rFonts w:cs="Calibri Light"/>
        </w:rPr>
        <w:t>Podobszar 4 Włostowice (</w:t>
      </w:r>
      <w:r w:rsidR="008A0522">
        <w:rPr>
          <w:rFonts w:cs="Calibri Light"/>
        </w:rPr>
        <w:t>5,55% ludności i 1,22</w:t>
      </w:r>
      <w:r>
        <w:rPr>
          <w:rFonts w:cs="Calibri Light"/>
        </w:rPr>
        <w:t>% powierzchni).</w:t>
      </w:r>
    </w:p>
    <w:p w14:paraId="4980CC03" w14:textId="3F4C51D7" w:rsidR="00044E14" w:rsidRPr="008C15E6" w:rsidRDefault="00044E14" w:rsidP="00044E14">
      <w:pPr>
        <w:rPr>
          <w:rFonts w:cs="Calibri Light"/>
        </w:rPr>
      </w:pPr>
      <w:r w:rsidRPr="008C15E6">
        <w:rPr>
          <w:rFonts w:cs="Calibri Light"/>
        </w:rPr>
        <w:t>Wyznaczony obszar rewita</w:t>
      </w:r>
      <w:r>
        <w:rPr>
          <w:rFonts w:cs="Calibri Light"/>
        </w:rPr>
        <w:t xml:space="preserve">lizacji obejmuje zatem </w:t>
      </w:r>
      <w:r w:rsidRPr="008A0522">
        <w:rPr>
          <w:rFonts w:cs="Calibri Light"/>
        </w:rPr>
        <w:t xml:space="preserve">łącznie </w:t>
      </w:r>
      <w:r w:rsidR="008A0522" w:rsidRPr="008A0522">
        <w:rPr>
          <w:rFonts w:cs="Calibri Light"/>
        </w:rPr>
        <w:t>2,83</w:t>
      </w:r>
      <w:r w:rsidRPr="008A0522">
        <w:rPr>
          <w:rFonts w:cs="Calibri Light"/>
        </w:rPr>
        <w:t xml:space="preserve">% powierzchni gmina </w:t>
      </w:r>
      <w:r w:rsidR="00B172EC" w:rsidRPr="008A0522">
        <w:rPr>
          <w:rFonts w:cs="Calibri Light"/>
        </w:rPr>
        <w:t>Koszyce</w:t>
      </w:r>
      <w:r w:rsidR="009F0A32">
        <w:rPr>
          <w:rFonts w:cs="Calibri Light"/>
        </w:rPr>
        <w:t xml:space="preserve"> oraz </w:t>
      </w:r>
      <w:r w:rsidR="008A0522" w:rsidRPr="008A0522">
        <w:rPr>
          <w:rFonts w:cs="Calibri Light"/>
        </w:rPr>
        <w:t>23,37</w:t>
      </w:r>
      <w:r w:rsidRPr="008A0522">
        <w:rPr>
          <w:rFonts w:cs="Calibri Light"/>
        </w:rPr>
        <w:t>% ogółu mieszkańców, dzięki czemu spełnia kryterium przewidziane</w:t>
      </w:r>
      <w:r w:rsidRPr="008C15E6">
        <w:rPr>
          <w:rFonts w:cs="Calibri Light"/>
        </w:rPr>
        <w:t xml:space="preserve"> w l</w:t>
      </w:r>
      <w:r>
        <w:rPr>
          <w:rFonts w:cs="Calibri Light"/>
        </w:rPr>
        <w:t>imitach określonych w ustawie o </w:t>
      </w:r>
      <w:r w:rsidRPr="008C15E6">
        <w:rPr>
          <w:rFonts w:cs="Calibri Light"/>
        </w:rPr>
        <w:t>rewitalizacji. W dokumencie zaprezentowano</w:t>
      </w:r>
      <w:r w:rsidR="009F0A32">
        <w:rPr>
          <w:rFonts w:cs="Calibri Light"/>
        </w:rPr>
        <w:t xml:space="preserve"> również wizję stanu obszaru po </w:t>
      </w:r>
      <w:r w:rsidRPr="008C15E6">
        <w:rPr>
          <w:rFonts w:cs="Calibri Light"/>
        </w:rPr>
        <w:t xml:space="preserve">przeprowadzeniu rewitalizacji, cele rewitalizacji i kierunki działań, przedsięwzięcia rewitalizacyjne oraz ramy finansowe planowanych przedsięwzięć, metody wdrażania, monitorowania i </w:t>
      </w:r>
      <w:r>
        <w:rPr>
          <w:rFonts w:cs="Calibri Light"/>
        </w:rPr>
        <w:t>ewaluacji. Tym samym dokument w </w:t>
      </w:r>
      <w:r w:rsidRPr="008C15E6">
        <w:rPr>
          <w:rFonts w:cs="Calibri Light"/>
        </w:rPr>
        <w:t xml:space="preserve">sposób kompleksowy opisuje realizację procesu rewitalizacji </w:t>
      </w:r>
      <w:r>
        <w:rPr>
          <w:rFonts w:cs="Calibri Light"/>
        </w:rPr>
        <w:t xml:space="preserve">gminy </w:t>
      </w:r>
      <w:r w:rsidR="00B172EC">
        <w:rPr>
          <w:rFonts w:cs="Calibri Light"/>
        </w:rPr>
        <w:t>Koszyce</w:t>
      </w:r>
      <w:r w:rsidRPr="008C15E6">
        <w:rPr>
          <w:rFonts w:cs="Calibri Light"/>
        </w:rPr>
        <w:t xml:space="preserve">. </w:t>
      </w:r>
    </w:p>
    <w:p w14:paraId="3DA8234B" w14:textId="77777777" w:rsidR="00044E14" w:rsidRDefault="00044E14" w:rsidP="00044E14">
      <w:pPr>
        <w:rPr>
          <w:lang w:eastAsia="pl-PL"/>
        </w:rPr>
      </w:pPr>
    </w:p>
    <w:p w14:paraId="23880E14" w14:textId="66E93675" w:rsidR="00B172EC" w:rsidRDefault="00B172EC">
      <w:pPr>
        <w:spacing w:after="160" w:line="259" w:lineRule="auto"/>
        <w:jc w:val="left"/>
        <w:rPr>
          <w:lang w:eastAsia="pl-PL"/>
        </w:rPr>
      </w:pPr>
      <w:r>
        <w:rPr>
          <w:lang w:eastAsia="pl-PL"/>
        </w:rPr>
        <w:br w:type="page"/>
      </w:r>
    </w:p>
    <w:p w14:paraId="423E9643" w14:textId="0D7EF981" w:rsidR="00965F40" w:rsidRDefault="00965F40" w:rsidP="00965F40">
      <w:pPr>
        <w:pStyle w:val="Nagwek1"/>
        <w:rPr>
          <w:lang w:eastAsia="pl-PL"/>
        </w:rPr>
      </w:pPr>
      <w:bookmarkStart w:id="3" w:name="_Toc491865327"/>
      <w:r>
        <w:rPr>
          <w:lang w:eastAsia="pl-PL"/>
        </w:rPr>
        <w:t>2. Podstawa prawna</w:t>
      </w:r>
      <w:bookmarkEnd w:id="3"/>
      <w:r>
        <w:rPr>
          <w:lang w:eastAsia="pl-PL"/>
        </w:rPr>
        <w:t xml:space="preserve"> </w:t>
      </w:r>
    </w:p>
    <w:p w14:paraId="695FD46E" w14:textId="1CA65BF8" w:rsidR="00B172EC" w:rsidRDefault="00B172EC" w:rsidP="00B172EC">
      <w:pPr>
        <w:rPr>
          <w:lang w:eastAsia="pl-PL"/>
        </w:rPr>
      </w:pPr>
      <w:r>
        <w:rPr>
          <w:lang w:eastAsia="pl-PL"/>
        </w:rPr>
        <w:t xml:space="preserve">Przedmiotowy dokument – </w:t>
      </w:r>
      <w:r w:rsidRPr="00B172EC">
        <w:rPr>
          <w:lang w:eastAsia="pl-PL"/>
        </w:rPr>
        <w:t>Gminny Program Rewitalizacji dla Gminy Koszyce na lata 2017-2023</w:t>
      </w:r>
      <w:r>
        <w:rPr>
          <w:lang w:eastAsia="pl-PL"/>
        </w:rPr>
        <w:t xml:space="preserve"> </w:t>
      </w:r>
      <w:r>
        <w:rPr>
          <w:lang w:eastAsia="pl-PL"/>
        </w:rPr>
        <w:br/>
        <w:t>– stanowi kontynuację wcześniejszych działań, przy czym zarówno konstrukcja dokumentu, jak i proces jego powstawania stanowią wynik wejścia w życie ustawy o rewitalizacj</w:t>
      </w:r>
      <w:r w:rsidR="009F0A32">
        <w:rPr>
          <w:lang w:eastAsia="pl-PL"/>
        </w:rPr>
        <w:t>i (Dz. U. z 2015 r, poz. 1777 z </w:t>
      </w:r>
      <w:r>
        <w:rPr>
          <w:lang w:eastAsia="pl-PL"/>
        </w:rPr>
        <w:t xml:space="preserve">późn. zm.), w świetle której przyjęta została nowa definicja rewitalizacji oraz sposób wyznaczania obszaru rewitalizacji. Według ustawowej definicji rewitalizacja </w:t>
      </w:r>
      <w:r w:rsidR="009F0A32">
        <w:rPr>
          <w:lang w:eastAsia="pl-PL"/>
        </w:rPr>
        <w:t>stanowi proces wyprowadzania ze </w:t>
      </w:r>
      <w:r>
        <w:rPr>
          <w:lang w:eastAsia="pl-PL"/>
        </w:rPr>
        <w:t xml:space="preserve">stanu kryzysowego obszarów zdegradowanych, prowadzony w sposób kompleksowy, poprzez zintegrowane działania na rzecz lokalnej społeczności, przestrzeni i gospodarki, skoncentrowane terytorialnie, prowadzone przez interesariuszy rewitalizacji na podstawie Gminnego Programu Rewitalizacji. Zgodnie z powyższym pierwszym etapem opracowania gminnego programu rewitalizacji jest delimitacja, czyli wyznaczenie obszaru zdegradowanego. Obszar zdegradowany został wyznaczony na podstawie szczegółowych badań czynników mających wpływ na rozwój poszczególnych części </w:t>
      </w:r>
      <w:r w:rsidR="00880244">
        <w:rPr>
          <w:lang w:eastAsia="pl-PL"/>
        </w:rPr>
        <w:t>gminy</w:t>
      </w:r>
      <w:r>
        <w:rPr>
          <w:lang w:eastAsia="pl-PL"/>
        </w:rPr>
        <w:t xml:space="preserve">, badania sondażowego przeprowadzonego wśród mieszkańców, wizyt studyjnych, spotkań konsultacyjnych oraz konsultacji społecznych (szczegółowe informacje w tym zakresie zostały przedstawione w rozdziale 14. Uspołecznienie dokumentu i proces partycypacji społecznej). </w:t>
      </w:r>
    </w:p>
    <w:p w14:paraId="1C656A10" w14:textId="7D639C3B" w:rsidR="00B172EC" w:rsidRDefault="00B172EC" w:rsidP="00B172EC">
      <w:pPr>
        <w:rPr>
          <w:lang w:eastAsia="pl-PL"/>
        </w:rPr>
      </w:pPr>
      <w:r>
        <w:rPr>
          <w:lang w:eastAsia="pl-PL"/>
        </w:rPr>
        <w:t>Proces delimitacji obszaru kryzysowego rozpoczęto poprzez przeprowadzenie szczegółowych badań czynników mających wpływ na rozwój poszczególnych części gminy. Dla skutecznego przeprowadzenia tego procesu wykorzystano podział gminy na jednostki statystyczno-funkcjonalne zbudowane na podstawie istniejących okręgów wyborczych. Następnie dokonano analizy porównawczej w obrębie wyłonionych jednostek statystycznych, co umożliwiło wskaz</w:t>
      </w:r>
      <w:r w:rsidR="009F0A32">
        <w:rPr>
          <w:lang w:eastAsia="pl-PL"/>
        </w:rPr>
        <w:t>anie terenów znajdujących się w </w:t>
      </w:r>
      <w:r>
        <w:rPr>
          <w:lang w:eastAsia="pl-PL"/>
        </w:rPr>
        <w:t>szczególnie trudnej sytuacji ze względu na odnotowywane negatywne zjawiska społeczne, gospodarcze, techniczne, środowiskowe i przestrzenno-funkcjonalne. Tworząc założenia metodologiczne uznano, iż prace analityczne muszą zostać uzupełnione o konsultacje społeczne. Przyjęte założenie metodologiczne pozwoliło na delimitacje trze</w:t>
      </w:r>
      <w:r w:rsidR="009F0A32">
        <w:rPr>
          <w:lang w:eastAsia="pl-PL"/>
        </w:rPr>
        <w:t>ch podobszarów kryzysowych. Ich </w:t>
      </w:r>
      <w:r>
        <w:rPr>
          <w:lang w:eastAsia="pl-PL"/>
        </w:rPr>
        <w:t xml:space="preserve">liczba i wielkość wynikała z jednej strony z przeprowadzonej diagnozy, z drugiej była efektem ograniczeń określonych w ustawie precyzujących maksymalną liczbę ludności (30%) i powierzchni </w:t>
      </w:r>
      <w:r w:rsidR="00880244">
        <w:rPr>
          <w:lang w:eastAsia="pl-PL"/>
        </w:rPr>
        <w:t>gminy</w:t>
      </w:r>
      <w:r>
        <w:rPr>
          <w:lang w:eastAsia="pl-PL"/>
        </w:rPr>
        <w:t xml:space="preserve"> (20%), które mogą zostać objęte GPR. W kolejnych krokach przeprowadzono konsultacje społeczne w postaci badania ankietowego (metoda tradycyjna przy użyciu ankiet w wersji papierowej oraz interaktywne narzędzie internetowe) oraz </w:t>
      </w:r>
      <w:r w:rsidR="00CC521A">
        <w:rPr>
          <w:lang w:eastAsia="pl-PL"/>
        </w:rPr>
        <w:t xml:space="preserve">spotkań konsultacyjnych. Ponadto istniała możliwość zbierania uwag ustnych. </w:t>
      </w:r>
    </w:p>
    <w:p w14:paraId="79A2A314" w14:textId="102A1C3A" w:rsidR="00B172EC" w:rsidRDefault="00B172EC" w:rsidP="00B172EC">
      <w:pPr>
        <w:rPr>
          <w:lang w:eastAsia="pl-PL"/>
        </w:rPr>
      </w:pPr>
      <w:r>
        <w:rPr>
          <w:lang w:eastAsia="pl-PL"/>
        </w:rPr>
        <w:t>Wyznaczenie obszaru zdegradowanego przewidzianego do rewitalizacji i tym samym wyznaczenie podobszarów rewitalizacji zgodnie z art. 8. ust. 1. Ustawy o rewitalizacji następuje w drodze uchwały R</w:t>
      </w:r>
      <w:r w:rsidR="000C7AE5">
        <w:rPr>
          <w:lang w:eastAsia="pl-PL"/>
        </w:rPr>
        <w:t xml:space="preserve">ady Gminy. Dnia </w:t>
      </w:r>
      <w:r w:rsidR="00FF4F49" w:rsidRPr="00FF4F49">
        <w:rPr>
          <w:lang w:eastAsia="pl-PL"/>
        </w:rPr>
        <w:t>27</w:t>
      </w:r>
      <w:r w:rsidR="000C7AE5" w:rsidRPr="00FF4F49">
        <w:rPr>
          <w:lang w:eastAsia="pl-PL"/>
        </w:rPr>
        <w:t xml:space="preserve"> </w:t>
      </w:r>
      <w:r w:rsidR="00FF4F49">
        <w:rPr>
          <w:lang w:eastAsia="pl-PL"/>
        </w:rPr>
        <w:t>czerwca</w:t>
      </w:r>
      <w:r w:rsidR="000C7AE5">
        <w:rPr>
          <w:lang w:eastAsia="pl-PL"/>
        </w:rPr>
        <w:t xml:space="preserve"> 2017</w:t>
      </w:r>
      <w:r>
        <w:rPr>
          <w:lang w:eastAsia="pl-PL"/>
        </w:rPr>
        <w:t xml:space="preserve"> r. Rada Gminy </w:t>
      </w:r>
      <w:r w:rsidR="000C7AE5">
        <w:rPr>
          <w:lang w:eastAsia="pl-PL"/>
        </w:rPr>
        <w:t>Koszyce</w:t>
      </w:r>
      <w:r>
        <w:rPr>
          <w:lang w:eastAsia="pl-PL"/>
        </w:rPr>
        <w:t xml:space="preserve"> podjęła Uchwałę </w:t>
      </w:r>
      <w:r w:rsidRPr="00FF4F49">
        <w:rPr>
          <w:lang w:eastAsia="pl-PL"/>
        </w:rPr>
        <w:t>Nr X</w:t>
      </w:r>
      <w:r w:rsidR="00FF4F49" w:rsidRPr="00FF4F49">
        <w:rPr>
          <w:lang w:eastAsia="pl-PL"/>
        </w:rPr>
        <w:t>IV/137/2017</w:t>
      </w:r>
      <w:r>
        <w:rPr>
          <w:lang w:eastAsia="pl-PL"/>
        </w:rPr>
        <w:t xml:space="preserve"> w sprawie wyznaczenia obszaru zdegradowanego i obszaru rewitalizacji dla Gminy </w:t>
      </w:r>
      <w:r w:rsidR="00A00A18">
        <w:rPr>
          <w:lang w:eastAsia="pl-PL"/>
        </w:rPr>
        <w:t>Koszyce.</w:t>
      </w:r>
      <w:r>
        <w:rPr>
          <w:lang w:eastAsia="pl-PL"/>
        </w:rPr>
        <w:t xml:space="preserve"> </w:t>
      </w:r>
      <w:r w:rsidRPr="00DD3854">
        <w:rPr>
          <w:lang w:eastAsia="pl-PL"/>
        </w:rPr>
        <w:t>Uchwała weszła w</w:t>
      </w:r>
      <w:r w:rsidR="004A4FBA">
        <w:rPr>
          <w:lang w:eastAsia="pl-PL"/>
        </w:rPr>
        <w:t> </w:t>
      </w:r>
      <w:r w:rsidRPr="00DD3854">
        <w:rPr>
          <w:lang w:eastAsia="pl-PL"/>
        </w:rPr>
        <w:t>życie po upływie 14 dni od dnia ogłoszenia w Dzienniku Urzędow</w:t>
      </w:r>
      <w:r w:rsidR="004A4FBA">
        <w:rPr>
          <w:lang w:eastAsia="pl-PL"/>
        </w:rPr>
        <w:t>ym Województwa Małopolskiego. W </w:t>
      </w:r>
      <w:r w:rsidRPr="00DD3854">
        <w:rPr>
          <w:lang w:eastAsia="pl-PL"/>
        </w:rPr>
        <w:t>rezultacie p</w:t>
      </w:r>
      <w:r>
        <w:rPr>
          <w:lang w:eastAsia="pl-PL"/>
        </w:rPr>
        <w:t xml:space="preserve">owyższych działań wyznaczono </w:t>
      </w:r>
      <w:r w:rsidR="00FF4F49">
        <w:rPr>
          <w:lang w:eastAsia="pl-PL"/>
        </w:rPr>
        <w:t>cztery</w:t>
      </w:r>
      <w:r w:rsidRPr="00DD3854">
        <w:rPr>
          <w:lang w:eastAsia="pl-PL"/>
        </w:rPr>
        <w:t xml:space="preserve"> podobszary rewitalizacji, które zostały nazwane: </w:t>
      </w:r>
      <w:r>
        <w:rPr>
          <w:lang w:eastAsia="pl-PL"/>
        </w:rPr>
        <w:t xml:space="preserve">Podobszar 1 Koszyce, Podobszar 2 Książnice Małe, Podobszar 3 </w:t>
      </w:r>
      <w:r w:rsidR="009F0A32">
        <w:rPr>
          <w:lang w:eastAsia="pl-PL"/>
        </w:rPr>
        <w:t>Rachwałowice i </w:t>
      </w:r>
      <w:r>
        <w:rPr>
          <w:lang w:eastAsia="pl-PL"/>
        </w:rPr>
        <w:t>Podobszar</w:t>
      </w:r>
      <w:r w:rsidR="000C7AE5">
        <w:rPr>
          <w:lang w:eastAsia="pl-PL"/>
        </w:rPr>
        <w:t xml:space="preserve"> 4 </w:t>
      </w:r>
      <w:r>
        <w:rPr>
          <w:lang w:eastAsia="pl-PL"/>
        </w:rPr>
        <w:t>Włostowice</w:t>
      </w:r>
      <w:r w:rsidR="000C7AE5">
        <w:rPr>
          <w:lang w:eastAsia="pl-PL"/>
        </w:rPr>
        <w:t xml:space="preserve">. </w:t>
      </w:r>
    </w:p>
    <w:p w14:paraId="6F572A1A" w14:textId="4D9AE98B" w:rsidR="00B172EC" w:rsidRDefault="00B172EC" w:rsidP="00B172EC">
      <w:pPr>
        <w:rPr>
          <w:lang w:eastAsia="pl-PL"/>
        </w:rPr>
      </w:pPr>
      <w:r>
        <w:rPr>
          <w:lang w:eastAsia="pl-PL"/>
        </w:rPr>
        <w:t xml:space="preserve">Kolejnym etapem prowadzenia prac nad przygotowaniem </w:t>
      </w:r>
      <w:r w:rsidR="000C7AE5">
        <w:rPr>
          <w:lang w:eastAsia="pl-PL"/>
        </w:rPr>
        <w:t>Gminnego</w:t>
      </w:r>
      <w:r w:rsidR="000C7AE5" w:rsidRPr="000C7AE5">
        <w:rPr>
          <w:lang w:eastAsia="pl-PL"/>
        </w:rPr>
        <w:t xml:space="preserve"> Program</w:t>
      </w:r>
      <w:r w:rsidR="000C7AE5">
        <w:rPr>
          <w:lang w:eastAsia="pl-PL"/>
        </w:rPr>
        <w:t>u</w:t>
      </w:r>
      <w:r w:rsidR="000C7AE5" w:rsidRPr="000C7AE5">
        <w:rPr>
          <w:lang w:eastAsia="pl-PL"/>
        </w:rPr>
        <w:t xml:space="preserve"> Rewitalizacji dla Gminy Koszyce na lata 2017-2023</w:t>
      </w:r>
      <w:r w:rsidR="00FF4F49">
        <w:rPr>
          <w:lang w:eastAsia="pl-PL"/>
        </w:rPr>
        <w:t xml:space="preserve"> było</w:t>
      </w:r>
      <w:r>
        <w:rPr>
          <w:lang w:eastAsia="pl-PL"/>
        </w:rPr>
        <w:t xml:space="preserve"> podjęcie </w:t>
      </w:r>
      <w:r w:rsidRPr="00F5414D">
        <w:rPr>
          <w:lang w:eastAsia="pl-PL"/>
        </w:rPr>
        <w:t xml:space="preserve">Uchwały </w:t>
      </w:r>
      <w:r w:rsidR="00F5414D" w:rsidRPr="00F5414D">
        <w:rPr>
          <w:lang w:eastAsia="pl-PL"/>
        </w:rPr>
        <w:t>Nr XIV/138/2017 z dnia 27 czerwca 2017</w:t>
      </w:r>
      <w:r w:rsidR="00F5414D">
        <w:rPr>
          <w:lang w:eastAsia="pl-PL"/>
        </w:rPr>
        <w:t xml:space="preserve"> roku</w:t>
      </w:r>
      <w:r w:rsidR="009F0A32">
        <w:rPr>
          <w:lang w:eastAsia="pl-PL"/>
        </w:rPr>
        <w:t xml:space="preserve"> w </w:t>
      </w:r>
      <w:r>
        <w:rPr>
          <w:lang w:eastAsia="pl-PL"/>
        </w:rPr>
        <w:t xml:space="preserve">sprawie przystąpienia do sporządzenia Gminnego Programu Rewitalizacji </w:t>
      </w:r>
      <w:r w:rsidR="000C7AE5" w:rsidRPr="000C7AE5">
        <w:rPr>
          <w:lang w:eastAsia="pl-PL"/>
        </w:rPr>
        <w:t>dla Gminy Koszyce na lata 2017-2023</w:t>
      </w:r>
      <w:r w:rsidR="000C7AE5">
        <w:rPr>
          <w:lang w:eastAsia="pl-PL"/>
        </w:rPr>
        <w:t xml:space="preserve">. </w:t>
      </w:r>
    </w:p>
    <w:p w14:paraId="7DF720C0" w14:textId="3650C69F" w:rsidR="00B172EC" w:rsidRDefault="00B172EC" w:rsidP="00B172EC">
      <w:pPr>
        <w:rPr>
          <w:lang w:eastAsia="pl-PL"/>
        </w:rPr>
      </w:pPr>
      <w:r>
        <w:rPr>
          <w:lang w:eastAsia="pl-PL"/>
        </w:rPr>
        <w:t>Wyznaczenie obszaru zdegradowanego i obszaru rewitalizacji zostało poprzedzone wielokryterialną analizą wskaźnikową bazującą na danych ilościowych oraz jakościowych. Proces diagnozy podlegał również uspołecznieniu. W rozdziale 5. znajduje się analiza porównawcza, na podstawie której wyznaczono obszar zdegradowany i rekomendowano do poddania analizie pogłębionej terenu definiowanego jako obszar rewitalizacji (analiza znajduje się w rozdziale 7. Analiza pogłębiona obszaru rewitalizacji).</w:t>
      </w:r>
    </w:p>
    <w:p w14:paraId="3C3AF65E" w14:textId="25AE9E44" w:rsidR="000C7AE5" w:rsidRDefault="000C7AE5">
      <w:pPr>
        <w:spacing w:after="160" w:line="259" w:lineRule="auto"/>
        <w:jc w:val="left"/>
        <w:rPr>
          <w:lang w:eastAsia="pl-PL"/>
        </w:rPr>
      </w:pPr>
      <w:r>
        <w:rPr>
          <w:lang w:eastAsia="pl-PL"/>
        </w:rPr>
        <w:br w:type="page"/>
      </w:r>
    </w:p>
    <w:p w14:paraId="7617682C" w14:textId="5B367445" w:rsidR="00965F40" w:rsidRDefault="00965F40" w:rsidP="00965F40">
      <w:pPr>
        <w:pStyle w:val="Nagwek1"/>
        <w:rPr>
          <w:lang w:eastAsia="pl-PL"/>
        </w:rPr>
      </w:pPr>
      <w:bookmarkStart w:id="4" w:name="_Toc491865328"/>
      <w:r>
        <w:rPr>
          <w:lang w:eastAsia="pl-PL"/>
        </w:rPr>
        <w:t>3. Zgodność dokumentu</w:t>
      </w:r>
      <w:bookmarkEnd w:id="4"/>
      <w:r>
        <w:rPr>
          <w:lang w:eastAsia="pl-PL"/>
        </w:rPr>
        <w:t xml:space="preserve"> </w:t>
      </w:r>
    </w:p>
    <w:p w14:paraId="7B044609" w14:textId="531773ED" w:rsidR="00965F40" w:rsidRDefault="00965F40" w:rsidP="009F14DE">
      <w:pPr>
        <w:pStyle w:val="Nagwek2"/>
        <w:rPr>
          <w:lang w:eastAsia="pl-PL"/>
        </w:rPr>
      </w:pPr>
      <w:bookmarkStart w:id="5" w:name="_Toc491865329"/>
      <w:r>
        <w:rPr>
          <w:lang w:eastAsia="pl-PL"/>
        </w:rPr>
        <w:t>3.1 Spójność dokumentu w skali makro</w:t>
      </w:r>
      <w:bookmarkEnd w:id="5"/>
      <w:r>
        <w:rPr>
          <w:lang w:eastAsia="pl-PL"/>
        </w:rPr>
        <w:t xml:space="preserve"> </w:t>
      </w:r>
    </w:p>
    <w:p w14:paraId="45AF81E2" w14:textId="5E74E0AF" w:rsidR="000C7AE5" w:rsidRDefault="00A00A18" w:rsidP="000C7AE5">
      <w:r w:rsidRPr="00A00A18">
        <w:t>Gminny Program Rewitalizacji dla Gminy Koszyce na lata 2017-2023</w:t>
      </w:r>
      <w:r>
        <w:t xml:space="preserve"> </w:t>
      </w:r>
      <w:r w:rsidR="000C7AE5">
        <w:t>jest wyrazem potrzeb społeczności lokalnej i samorządu. Przedmiotowe opracowanie zostało poddane analizie oraz kompleksowej weryfikacji w zestawieniu z kluczowymi dokumentami strategicznymi i operacyjnymi o wymiarze regionalnym oraz lokalnym. Zakres analizy celowo ograniczono do poziomu regionalnego. Proces rewitalizacji, co do zasady ma wymiar lokalny</w:t>
      </w:r>
      <w:r w:rsidR="009F0A32">
        <w:t>. Powinien on kreować rozwój na </w:t>
      </w:r>
      <w:r w:rsidR="000C7AE5">
        <w:t>poziomie poszczególnych jednostek samorządu terytorialnego i następnie pośrednio realizować cele i założenia programów na poziomie regionu. Niniejsze op</w:t>
      </w:r>
      <w:r w:rsidR="009F0A32">
        <w:t>racowanie jest w pełni zgodne z </w:t>
      </w:r>
      <w:r w:rsidR="000C7AE5">
        <w:t>założeniami, priorytetami oraz celami artykułowanymi w poniżej wymienionych dokumentach.</w:t>
      </w:r>
    </w:p>
    <w:p w14:paraId="79168DBF" w14:textId="77777777" w:rsidR="000C7AE5" w:rsidRDefault="000C7AE5" w:rsidP="00871976">
      <w:pPr>
        <w:pStyle w:val="Akapitzlist"/>
        <w:numPr>
          <w:ilvl w:val="0"/>
          <w:numId w:val="57"/>
        </w:numPr>
      </w:pPr>
      <w:r w:rsidRPr="009F0A32">
        <w:rPr>
          <w:b/>
        </w:rPr>
        <w:t>Strategia Rozwoju Województwa Małopolskiego do roku 2020</w:t>
      </w:r>
    </w:p>
    <w:p w14:paraId="7148BFA3" w14:textId="77777777" w:rsidR="000C7AE5" w:rsidRDefault="000C7AE5" w:rsidP="000C7AE5">
      <w:r>
        <w:t xml:space="preserve">W ramach analizy </w:t>
      </w:r>
      <w:r w:rsidRPr="007C2F9A">
        <w:t xml:space="preserve">dokumentu </w:t>
      </w:r>
      <w:r>
        <w:t>stwierdza się zgodność w następujących obszarach i celach:</w:t>
      </w:r>
    </w:p>
    <w:p w14:paraId="0EECB5BF" w14:textId="19EC9AA0" w:rsidR="000C7AE5" w:rsidRDefault="000C7AE5" w:rsidP="000C7AE5">
      <w:r>
        <w:t>Cel główny: Efektywne wykorzystanie potencjałów regionalnej szansy</w:t>
      </w:r>
      <w:r w:rsidR="009F0A32">
        <w:t xml:space="preserve"> dla rozwoju gospodarczego oraz </w:t>
      </w:r>
      <w:r>
        <w:t>wzrost spójności społecznej i przestrzennej Małopolski w wymiarze regionalnym, krajowym i europejskim.</w:t>
      </w:r>
    </w:p>
    <w:p w14:paraId="2A0518A9" w14:textId="77777777" w:rsidR="000C7AE5" w:rsidRDefault="000C7AE5" w:rsidP="000C7AE5">
      <w:pPr>
        <w:suppressAutoHyphens/>
      </w:pPr>
      <w:r>
        <w:t>- Obszar I Gospodarka wiedzy i aktywności.</w:t>
      </w:r>
    </w:p>
    <w:p w14:paraId="208FCEAF" w14:textId="77777777" w:rsidR="000C7AE5" w:rsidRDefault="000C7AE5" w:rsidP="009F0A32">
      <w:r>
        <w:t>Cel strategiczny: Silna pozycja Małopolski jako regionu atrakcyjnego dla inwestycji, opartego na wiedzy, aktywności zawodowej i przedsiębiorczości mieszkańców.</w:t>
      </w:r>
    </w:p>
    <w:p w14:paraId="47F8C765" w14:textId="77777777" w:rsidR="000C7AE5" w:rsidRDefault="000C7AE5" w:rsidP="009F0A32">
      <w:r>
        <w:t xml:space="preserve">1.2 </w:t>
      </w:r>
      <w:r w:rsidRPr="00F329FD">
        <w:t>Budowa infrastruktury regionu wiedzy</w:t>
      </w:r>
      <w:r>
        <w:t>.</w:t>
      </w:r>
    </w:p>
    <w:p w14:paraId="2E0653E5" w14:textId="77777777" w:rsidR="000C7AE5" w:rsidRDefault="000C7AE5" w:rsidP="009F0A32">
      <w:r>
        <w:t xml:space="preserve">1.5 </w:t>
      </w:r>
      <w:r w:rsidRPr="00A82B26">
        <w:t>Wzmacnianie i promocja przedsiębiorczości</w:t>
      </w:r>
      <w:r>
        <w:t>.</w:t>
      </w:r>
    </w:p>
    <w:p w14:paraId="43CD48BD" w14:textId="77777777" w:rsidR="000C7AE5" w:rsidRDefault="000C7AE5" w:rsidP="009F0A32">
      <w:r>
        <w:t xml:space="preserve">Uzasadnienie: Planowane działania rewitalizacyjne mają przyczynić się do wsparcia rozwoju gospodarczego obszarów i szerzej całej gminy, w tym zwłaszcza w zakresie wsparcia podmiotów gospodarczych i rozwoju przedsiębiorczości społecznej. </w:t>
      </w:r>
    </w:p>
    <w:p w14:paraId="356C5E9E" w14:textId="77777777" w:rsidR="000C7AE5" w:rsidRDefault="000C7AE5" w:rsidP="000C7AE5">
      <w:pPr>
        <w:suppressAutoHyphens/>
      </w:pPr>
      <w:r>
        <w:t>- Obszar II Dziedzictwo i przemysły czasu wolnego.</w:t>
      </w:r>
    </w:p>
    <w:p w14:paraId="197692B7" w14:textId="77777777" w:rsidR="000C7AE5" w:rsidRDefault="000C7AE5" w:rsidP="000C7AE5">
      <w:r>
        <w:t>Cel strategiczny: Wysoka atrakcyjność Małopolski w obszarze przemysłów czasu wolnego dzięki wykorzystaniu potencjału dziedzictwa regionalnego i kultury.</w:t>
      </w:r>
    </w:p>
    <w:p w14:paraId="74E73C9C" w14:textId="77777777" w:rsidR="000C7AE5" w:rsidRDefault="000C7AE5" w:rsidP="000C7AE5">
      <w:r>
        <w:t>2.1. Ochrona małopolskiej przestrzeni kulturowej</w:t>
      </w:r>
    </w:p>
    <w:p w14:paraId="660D2D79" w14:textId="77777777" w:rsidR="000C7AE5" w:rsidRDefault="000C7AE5" w:rsidP="000C7AE5">
      <w:r>
        <w:t>2.2 Zrównoważony rozwój infrastruktury oraz komercjalizacja usług czasu wolnego</w:t>
      </w:r>
    </w:p>
    <w:p w14:paraId="22965E17" w14:textId="77777777" w:rsidR="000C7AE5" w:rsidRDefault="000C7AE5" w:rsidP="000C7AE5">
      <w:r>
        <w:t>2.3 Wzmocnienie promocji dziedzictwa regionalnego oraz oferty przemysłów czasu wolnego</w:t>
      </w:r>
    </w:p>
    <w:p w14:paraId="7DA457BE" w14:textId="77777777" w:rsidR="000C7AE5" w:rsidRDefault="000C7AE5" w:rsidP="000C7AE5">
      <w:r>
        <w:t xml:space="preserve">Uzasadnienie: W ramach planowanych działań rewitalizacyjnych zakłada się między innymi poprawę dostępności mieszkańców i potencjalnych turystów do terenów rekreacyjnych, modernizację istniejących obiektów infrastruktury przemysłu czasu wolnego, a także działania związane ze wzmocnieniem i promocją lokalnej kultury i dziedzictwa. </w:t>
      </w:r>
    </w:p>
    <w:p w14:paraId="24C7077D" w14:textId="77777777" w:rsidR="000C7AE5" w:rsidRDefault="000C7AE5" w:rsidP="000C7AE5">
      <w:pPr>
        <w:suppressAutoHyphens/>
      </w:pPr>
      <w:r>
        <w:t>- Obszar V Rozwój miast i terenów wiejskich.</w:t>
      </w:r>
    </w:p>
    <w:p w14:paraId="02771CCE" w14:textId="77777777" w:rsidR="000C7AE5" w:rsidRDefault="000C7AE5" w:rsidP="000C7AE5">
      <w:r>
        <w:t>Cel strategiczny: Aktywne ośrodki usług publicznych i gospodarczych zapewniające szanse na rozwój mieszkańców małych i średnich miast oraz terenów wiejskich.</w:t>
      </w:r>
    </w:p>
    <w:p w14:paraId="2E98CEDF" w14:textId="77777777" w:rsidR="000C7AE5" w:rsidRDefault="000C7AE5" w:rsidP="000C7AE5">
      <w:r>
        <w:t>5.1. Rozwój funkcji lokalnych centrów usług publicznych.</w:t>
      </w:r>
    </w:p>
    <w:p w14:paraId="37451828" w14:textId="77777777" w:rsidR="000C7AE5" w:rsidRDefault="000C7AE5" w:rsidP="000C7AE5">
      <w:r>
        <w:t>5.2. Rozwój gospodarczy małych i średnich miast oraz terenów wiejskich.</w:t>
      </w:r>
    </w:p>
    <w:p w14:paraId="70BC8A86" w14:textId="77777777" w:rsidR="000C7AE5" w:rsidRDefault="000C7AE5" w:rsidP="000C7AE5">
      <w:r>
        <w:t>5.3. Funkcjonalne zarządzanie przestrzenią na poziomie lokalnym.</w:t>
      </w:r>
    </w:p>
    <w:p w14:paraId="0C1B2846" w14:textId="77777777" w:rsidR="000C7AE5" w:rsidRDefault="000C7AE5" w:rsidP="000C7AE5">
      <w:r>
        <w:t xml:space="preserve">Uzasadnienie: Planowane działania rewitalizacyjne mają przyczynić się do rozwoju gospodarczego gminy, wspierania przedsiębiorczości mieszkańców, aktywizacji zawodowej osób wykluczonych lub zagrożonych wykluczeniem z rynku pracy, ale także przyczyniać się do zwiększenia funkcjonalności i dostępności oferty przestrzeni i usług publicznych, w tym oferty kulturalnej i edukacyjnej, rekreacyjnej i zdrowotnej mieszkańców. </w:t>
      </w:r>
    </w:p>
    <w:p w14:paraId="08E4C6FF" w14:textId="77777777" w:rsidR="000C7AE5" w:rsidRDefault="000C7AE5" w:rsidP="000C7AE5">
      <w:pPr>
        <w:suppressAutoHyphens/>
      </w:pPr>
      <w:r>
        <w:t>- Obszar VI Bezpieczeństwo ekologiczne, zdrowotne i społeczne.</w:t>
      </w:r>
    </w:p>
    <w:p w14:paraId="4BB2D5A4" w14:textId="77777777" w:rsidR="000C7AE5" w:rsidRDefault="000C7AE5" w:rsidP="000C7AE5">
      <w:r>
        <w:t>Cel strategiczny: Wysoki poziom bezpieczeństwa mieszkańców Małopolski w wymiarze środowiskowym, zdrowotnym i społecznym.</w:t>
      </w:r>
    </w:p>
    <w:p w14:paraId="26BAC67A" w14:textId="77777777" w:rsidR="000C7AE5" w:rsidRDefault="000C7AE5" w:rsidP="000C7AE5">
      <w:r>
        <w:t>6.1. Poprawa bezpieczeństwa ekologicznego oraz wykorzystanie ekologii dla rozwoju Małopolski.</w:t>
      </w:r>
    </w:p>
    <w:p w14:paraId="665CFE40" w14:textId="77777777" w:rsidR="000C7AE5" w:rsidRDefault="000C7AE5" w:rsidP="000C7AE5">
      <w:r>
        <w:t>6.3. Poprawa bezpieczeństwa społecznego: integrująca polityka społeczna.</w:t>
      </w:r>
    </w:p>
    <w:p w14:paraId="1892C57A" w14:textId="77777777" w:rsidR="000C7AE5" w:rsidRDefault="000C7AE5" w:rsidP="000C7AE5">
      <w:r>
        <w:t>Uzasadnienie: Przedsięwzięcia zaplanowane w ramach GPR skupiają się na poprawie jakości środowiska naturalnego, dostępności do terenów zielonych, poprawy ich jakości a także działań związanych z zapobieganiem marginalizowaniu różnorodnych grup społecznych.</w:t>
      </w:r>
    </w:p>
    <w:p w14:paraId="51AEA632" w14:textId="77777777" w:rsidR="000C7AE5" w:rsidRDefault="000C7AE5" w:rsidP="000C7AE5">
      <w:pPr>
        <w:suppressAutoHyphens/>
      </w:pPr>
      <w:r>
        <w:t>- Obszar VII Z</w:t>
      </w:r>
      <w:r w:rsidRPr="00531096">
        <w:t>arządzanie rozwojem województwa</w:t>
      </w:r>
      <w:r>
        <w:t>.</w:t>
      </w:r>
    </w:p>
    <w:p w14:paraId="342AB3F1" w14:textId="77777777" w:rsidR="000C7AE5" w:rsidRDefault="000C7AE5" w:rsidP="000C7AE5">
      <w:r>
        <w:t>Cel strategiczny: Efektywnie zarządzane województwo, którego rozwój oparty jest na współpracy i mobilizowaniu zasobów.</w:t>
      </w:r>
    </w:p>
    <w:p w14:paraId="6545EDFB" w14:textId="77777777" w:rsidR="000C7AE5" w:rsidRDefault="000C7AE5" w:rsidP="000C7AE5">
      <w:r>
        <w:t>7.2 Kształtowanie i rozwój aktywności obywatelskiej oraz wzmacnianie kapitału społecznego.</w:t>
      </w:r>
    </w:p>
    <w:p w14:paraId="46C79052" w14:textId="77777777" w:rsidR="000C7AE5" w:rsidRDefault="000C7AE5" w:rsidP="000C7AE5">
      <w:r>
        <w:t>Uzasadnienie: Działania przewidziane w programie zakładają między innymi wzmacnianie i promocję aktywności obywatelskiej, a także wsparcie działalności organizacji pozarządowych, rozwój współpracy między organizacjami a samorządem oraz profesjonalizację działalności NGO.</w:t>
      </w:r>
    </w:p>
    <w:p w14:paraId="70F88755" w14:textId="6A81AFE1" w:rsidR="000C7AE5" w:rsidRDefault="000C7AE5" w:rsidP="000C7AE5">
      <w:r>
        <w:t xml:space="preserve">Zgodnie z polityką rozwoju regionalnego prowadzoną przez Województwo Małopolskie Strategia Rozwoju Województwa Małopolskiego do roku 2020 znajduje swoje uszczegółowienie w dziesięciu programach strategicznych. Gminny Program Rewitalizacji </w:t>
      </w:r>
      <w:r w:rsidR="00A00A18" w:rsidRPr="00A00A18">
        <w:t>dla Gminy Koszyce na lata 2017-2023</w:t>
      </w:r>
      <w:r w:rsidR="00A00A18">
        <w:t xml:space="preserve"> w </w:t>
      </w:r>
      <w:r>
        <w:t xml:space="preserve">istotny sposób odnosi się do zapisów dwóch z nich: </w:t>
      </w:r>
    </w:p>
    <w:p w14:paraId="54978A9C" w14:textId="77777777" w:rsidR="00D14F17" w:rsidRDefault="00D14F17" w:rsidP="000C7AE5"/>
    <w:p w14:paraId="096CB727" w14:textId="5CEB2F4C" w:rsidR="000C7AE5" w:rsidRPr="002B012E" w:rsidRDefault="000C7AE5" w:rsidP="00871976">
      <w:pPr>
        <w:pStyle w:val="Akapitzlist"/>
        <w:numPr>
          <w:ilvl w:val="0"/>
          <w:numId w:val="58"/>
        </w:numPr>
        <w:rPr>
          <w:b/>
        </w:rPr>
      </w:pPr>
      <w:r w:rsidRPr="002B012E">
        <w:rPr>
          <w:b/>
        </w:rPr>
        <w:t>Program Strategiczny Dziedzi</w:t>
      </w:r>
      <w:r w:rsidR="00F5414D">
        <w:rPr>
          <w:b/>
        </w:rPr>
        <w:t>ctwo i Przemysły Czasu Wolnego</w:t>
      </w:r>
    </w:p>
    <w:p w14:paraId="2ABAFC9B" w14:textId="77777777" w:rsidR="000C7AE5" w:rsidRDefault="000C7AE5" w:rsidP="000C7AE5">
      <w:r>
        <w:t xml:space="preserve">W zakresie </w:t>
      </w:r>
      <w:r w:rsidRPr="002B012E">
        <w:t>tego programu</w:t>
      </w:r>
      <w:r>
        <w:rPr>
          <w:b/>
        </w:rPr>
        <w:t xml:space="preserve"> </w:t>
      </w:r>
      <w:r>
        <w:t>zapisy GPR są komplementarne z następującymi zapisami:</w:t>
      </w:r>
    </w:p>
    <w:p w14:paraId="62798AF1" w14:textId="77777777" w:rsidR="000C7AE5" w:rsidRDefault="000C7AE5" w:rsidP="000C7AE5">
      <w:r>
        <w:t>Priorytet 1. Wzmocnienie źródeł tożsamości poprzez ochronę zasobów dziedzictwa, jego rewaloryzację, kształtowanie krajobrazu kulturowego, rewitalizację przestrzeni oraz odczytywanie i interpretację znaczeń kulturowych.</w:t>
      </w:r>
    </w:p>
    <w:p w14:paraId="6BD42813" w14:textId="77777777" w:rsidR="000C7AE5" w:rsidRDefault="000C7AE5" w:rsidP="000C7AE5">
      <w:r>
        <w:t xml:space="preserve">Działanie 1.3 Kompleksowe programy rewitalizacji społecznej i ekonomicznej oraz kształtowanie przestrzeni, w obrębie którego wskazano między innymi następujący kierunek interwencji: </w:t>
      </w:r>
      <w:r w:rsidRPr="00F05537">
        <w:t>systemowe działania na rzecz harmonijnego kształtowania przestrzeni publiczne</w:t>
      </w:r>
      <w:r>
        <w:t>j.</w:t>
      </w:r>
    </w:p>
    <w:p w14:paraId="451249A7" w14:textId="77777777" w:rsidR="000C7AE5" w:rsidRDefault="000C7AE5" w:rsidP="000C7AE5">
      <w:r>
        <w:t xml:space="preserve">Uzasadnienie: Zakładane działania odnoszą się między innymi do przedsięwzięć mających na celu tworzenie przestrzeni do wymiany wiedzy, doświadczeń i dobrych praktyk, wzmacniania partycypacji społecznej, a także ochrony dziedzictwa kulturowego. </w:t>
      </w:r>
    </w:p>
    <w:p w14:paraId="75610977" w14:textId="77777777" w:rsidR="00D14F17" w:rsidRDefault="00D14F17" w:rsidP="000C7AE5"/>
    <w:p w14:paraId="69A0631B" w14:textId="45826667" w:rsidR="000C7AE5" w:rsidRDefault="000C7AE5" w:rsidP="00871976">
      <w:pPr>
        <w:pStyle w:val="Akapitzlist"/>
        <w:numPr>
          <w:ilvl w:val="0"/>
          <w:numId w:val="58"/>
        </w:numPr>
      </w:pPr>
      <w:r w:rsidRPr="00D14F17">
        <w:rPr>
          <w:b/>
        </w:rPr>
        <w:t>Program Strategiczny Obszary Wiejskie</w:t>
      </w:r>
    </w:p>
    <w:p w14:paraId="49070209" w14:textId="77777777" w:rsidR="000C7AE5" w:rsidRPr="00F05537" w:rsidRDefault="000C7AE5" w:rsidP="000C7AE5">
      <w:r>
        <w:t xml:space="preserve">Komplementarność z </w:t>
      </w:r>
      <w:r w:rsidRPr="00153013">
        <w:t>zapisami tego programu</w:t>
      </w:r>
      <w:r>
        <w:rPr>
          <w:b/>
        </w:rPr>
        <w:t xml:space="preserve"> </w:t>
      </w:r>
      <w:r>
        <w:t xml:space="preserve">dotyczy natomiast założeń zawartych w ramach: </w:t>
      </w:r>
    </w:p>
    <w:p w14:paraId="2CE5FD72" w14:textId="77777777" w:rsidR="000C7AE5" w:rsidRDefault="000C7AE5" w:rsidP="000C7AE5">
      <w:r>
        <w:t>Priorytetu 2. Aktywizacja gospodarcza terenów wiejskich</w:t>
      </w:r>
    </w:p>
    <w:p w14:paraId="0E38C0A7" w14:textId="77777777" w:rsidR="000C7AE5" w:rsidRDefault="000C7AE5" w:rsidP="000C7AE5">
      <w:r>
        <w:t xml:space="preserve">Celem priorytetu jest wsparcie najbardziej istotnych dla rozwoju rolnictwa w Małopolsce kierunków produkcji rolniczej, wzmocnienie produkcyjności rolnictwa towarowego oraz wykorzystanie potencjału rolniczego, wytwórczego oraz przyrodniczego Małopolski. Istotnym celem tego priorytetu jest również stworzenie rynku lokalnej żywności opartej na zasobach biologicznych, dziedzictwie kultury rolnej i tradycji kulinarnej regionu. </w:t>
      </w:r>
      <w:r>
        <w:cr/>
        <w:t>W ramach tego priorytetu planowane działania odnoszą się do działań:</w:t>
      </w:r>
    </w:p>
    <w:p w14:paraId="32439006" w14:textId="77777777" w:rsidR="000C7AE5" w:rsidRDefault="000C7AE5" w:rsidP="000C7AE5">
      <w:r w:rsidRPr="0012254C">
        <w:t>Działanie 2.1 Zrównoważ</w:t>
      </w:r>
      <w:r>
        <w:t>ony rozwój produkcji rolniczej.</w:t>
      </w:r>
    </w:p>
    <w:p w14:paraId="64F90959" w14:textId="77777777" w:rsidR="000C7AE5" w:rsidRDefault="000C7AE5" w:rsidP="000C7AE5">
      <w:r w:rsidRPr="0012254C">
        <w:t>Działanie 2.6 Wykorzystanie potencjału wytwórczego i przedsiębiorczości społeczności lokalnych</w:t>
      </w:r>
      <w:r>
        <w:t>.</w:t>
      </w:r>
    </w:p>
    <w:p w14:paraId="40E88D00" w14:textId="77777777" w:rsidR="000C7AE5" w:rsidRDefault="000C7AE5" w:rsidP="000C7AE5">
      <w:r>
        <w:t xml:space="preserve">Uzasadnienie: Działania przewidziane w GPR zakładają wsparcie instytucjonalne lokalnych gospodarstw rolniczych poprzez wspieranie tworzenia grup producenckich, a także w formie infrastrukturalnej, poprzez tworzenie miejsc handlu/zbytu lokalnych produktów. </w:t>
      </w:r>
    </w:p>
    <w:p w14:paraId="225A1840" w14:textId="77777777" w:rsidR="00D14F17" w:rsidRDefault="00D14F17" w:rsidP="000C7AE5"/>
    <w:p w14:paraId="28FA1B43" w14:textId="1D6DB2F9" w:rsidR="009E19EE" w:rsidRDefault="00FE271B" w:rsidP="00871976">
      <w:pPr>
        <w:pStyle w:val="Akapitzlist"/>
        <w:numPr>
          <w:ilvl w:val="0"/>
          <w:numId w:val="58"/>
        </w:numPr>
        <w:rPr>
          <w:b/>
        </w:rPr>
      </w:pPr>
      <w:r>
        <w:rPr>
          <w:b/>
        </w:rPr>
        <w:t>Strategia Rozwoju Powiatu P</w:t>
      </w:r>
      <w:r w:rsidR="009E19EE" w:rsidRPr="009E19EE">
        <w:rPr>
          <w:b/>
        </w:rPr>
        <w:t>roszowickiego</w:t>
      </w:r>
      <w:r>
        <w:rPr>
          <w:b/>
        </w:rPr>
        <w:t xml:space="preserve"> na lata 2011-2020</w:t>
      </w:r>
    </w:p>
    <w:p w14:paraId="358D1FBC" w14:textId="3148B3E6" w:rsidR="00FE271B" w:rsidRDefault="00FE271B" w:rsidP="00FE271B">
      <w:r w:rsidRPr="00FE271B">
        <w:t>W ramach analizy stwierdza się zgodność</w:t>
      </w:r>
      <w:r>
        <w:t xml:space="preserve"> </w:t>
      </w:r>
      <w:r w:rsidR="00F017EF">
        <w:t xml:space="preserve">GPR </w:t>
      </w:r>
      <w:r>
        <w:t>w ramach następujących obszarów i celów</w:t>
      </w:r>
      <w:r w:rsidR="00F017EF">
        <w:t xml:space="preserve"> Strategii  </w:t>
      </w:r>
      <w:r w:rsidR="00F017EF" w:rsidRPr="00F017EF">
        <w:t>Rozwoju Powiatu Proszowickiego na lata 2011-2020</w:t>
      </w:r>
      <w:r>
        <w:t>:</w:t>
      </w:r>
    </w:p>
    <w:p w14:paraId="51BE058B" w14:textId="220645E5" w:rsidR="00E766B7" w:rsidRDefault="00E766B7" w:rsidP="00FE271B">
      <w:r>
        <w:t>Misja Powiatu: Wzrost poziomu życia mieszkańców powiatu</w:t>
      </w:r>
    </w:p>
    <w:p w14:paraId="10D24980" w14:textId="771CFC38" w:rsidR="00E766B7" w:rsidRDefault="00E766B7" w:rsidP="00FE271B">
      <w:r>
        <w:t xml:space="preserve">Wizja Powiatu: Powiat, w którym mieszkańcy mają dostęp do oświaty </w:t>
      </w:r>
      <w:r w:rsidRPr="00E766B7">
        <w:t>i kultury na wysokim poziomie, opieki zdrowotnej, nowoczesnej infrastruktury, czystego i estetycznego środowiska w poczuciu bezpieczeństwa i możliwości aktywnego uczestnictwa w życiu i rozwoju lokalnej wspólnoty.</w:t>
      </w:r>
    </w:p>
    <w:p w14:paraId="7DF05FFF" w14:textId="03D513B4" w:rsidR="0053010F" w:rsidRDefault="0053010F" w:rsidP="0053010F">
      <w:r>
        <w:t>Obszary strategiczne:</w:t>
      </w:r>
    </w:p>
    <w:p w14:paraId="0B3FE694" w14:textId="756C15C2" w:rsidR="00FE271B" w:rsidRDefault="00D14F17" w:rsidP="00871976">
      <w:pPr>
        <w:pStyle w:val="Akapitzlist"/>
        <w:numPr>
          <w:ilvl w:val="0"/>
          <w:numId w:val="24"/>
        </w:numPr>
      </w:pPr>
      <w:r>
        <w:t>Bezpieczeństwo publiczne</w:t>
      </w:r>
    </w:p>
    <w:p w14:paraId="7B70F191" w14:textId="66D89856" w:rsidR="0053010F" w:rsidRDefault="0053010F" w:rsidP="0053010F">
      <w:r>
        <w:t xml:space="preserve">Cele strategiczne: 3. </w:t>
      </w:r>
      <w:r w:rsidRPr="0053010F">
        <w:t>Utrzymanie wysokiego poziomu bezpieczeństwa mieszkańców powiatu</w:t>
      </w:r>
    </w:p>
    <w:p w14:paraId="1E58F8AE" w14:textId="78A1BDC6" w:rsidR="0053010F" w:rsidRDefault="0053010F" w:rsidP="0053010F">
      <w:r>
        <w:t>Cele operacyjne: zwiększenie możliwości absorpcji rozwiązań innowacyjnych przez instytucje powiatowe; rozwój zasobów ludzkich i społecznych.</w:t>
      </w:r>
    </w:p>
    <w:p w14:paraId="08713E0D" w14:textId="5C70FA4F" w:rsidR="003E2848" w:rsidRDefault="00D14F17" w:rsidP="00871976">
      <w:pPr>
        <w:pStyle w:val="Akapitzlist"/>
        <w:numPr>
          <w:ilvl w:val="0"/>
          <w:numId w:val="24"/>
        </w:numPr>
      </w:pPr>
      <w:r>
        <w:t>Edukacja</w:t>
      </w:r>
    </w:p>
    <w:p w14:paraId="30118BDD" w14:textId="6D431711" w:rsidR="003E2848" w:rsidRDefault="00557360" w:rsidP="00557360">
      <w:r w:rsidRPr="00557360">
        <w:t xml:space="preserve">Cele strategiczne: </w:t>
      </w:r>
      <w:r>
        <w:t xml:space="preserve">1. </w:t>
      </w:r>
      <w:r w:rsidRPr="00557360">
        <w:t xml:space="preserve">Dążenie do wyrównania szans edukacyjnych </w:t>
      </w:r>
      <w:r w:rsidR="009F0A32">
        <w:t>w szkołach ponadgimnazjalnych w </w:t>
      </w:r>
      <w:r w:rsidRPr="00557360">
        <w:t>powiecie</w:t>
      </w:r>
    </w:p>
    <w:p w14:paraId="543A8196" w14:textId="229B73BE" w:rsidR="00557360" w:rsidRDefault="00557360" w:rsidP="00557360">
      <w:r>
        <w:t>Cele operacyjne: ustawiczne kształcenie nauczycieli i podnoszenie poziomu nauczania w szkołach; dopasowanie kierunków kształcenia do zmian na rynku pracy; popr</w:t>
      </w:r>
      <w:r w:rsidR="009F0A32">
        <w:t>awa dostępu młodzieży do dóbr i </w:t>
      </w:r>
      <w:r>
        <w:t>usług publicznych, tj. edukacyjnych, zdrowotnych, komunikacyjnych, kulturalnych, na rzecz ochrony środowiska; poprawa jakości wykształcenia w wyniku współpracy s</w:t>
      </w:r>
      <w:r w:rsidR="009F0A32">
        <w:t>zkół z lokalnymi pracodawcami i </w:t>
      </w:r>
      <w:r>
        <w:t>instytucjami rynku pracy, wymiana międzynarodowa.</w:t>
      </w:r>
    </w:p>
    <w:p w14:paraId="32AD7311" w14:textId="0D0C0782" w:rsidR="00557360" w:rsidRDefault="00557360" w:rsidP="00557360">
      <w:r w:rsidRPr="00557360">
        <w:t xml:space="preserve">Cele strategiczne: </w:t>
      </w:r>
      <w:r>
        <w:t>3. Rozwój bazy sportowej</w:t>
      </w:r>
    </w:p>
    <w:p w14:paraId="29A5D14B" w14:textId="3504E695" w:rsidR="00557360" w:rsidRDefault="00557360" w:rsidP="00557360">
      <w:r>
        <w:t>Cele operacyjne: poprawa warunków umożliwiających uprawianie sportu i rekreacji, popularyzacja kultury fizycznej w społeczeństwie, organizacja zajęć rekreacyjno – sportowych dla młodzieży.</w:t>
      </w:r>
    </w:p>
    <w:p w14:paraId="595B026F" w14:textId="23AD3535" w:rsidR="00557360" w:rsidRDefault="00D14F17" w:rsidP="00871976">
      <w:pPr>
        <w:pStyle w:val="Akapitzlist"/>
        <w:numPr>
          <w:ilvl w:val="0"/>
          <w:numId w:val="24"/>
        </w:numPr>
      </w:pPr>
      <w:r w:rsidRPr="005C15EF">
        <w:t>Bezrobocie</w:t>
      </w:r>
    </w:p>
    <w:p w14:paraId="1068773F" w14:textId="5A26EAC6" w:rsidR="005C15EF" w:rsidRDefault="005C15EF" w:rsidP="005C15EF">
      <w:r w:rsidRPr="005C15EF">
        <w:t xml:space="preserve">Cele strategiczne: </w:t>
      </w:r>
      <w:r>
        <w:t xml:space="preserve">1. </w:t>
      </w:r>
      <w:r w:rsidRPr="005C15EF">
        <w:t>Wsparcie rozwoju przedsiębiorczości</w:t>
      </w:r>
    </w:p>
    <w:p w14:paraId="263041AF" w14:textId="27D23DED" w:rsidR="006272AA" w:rsidRDefault="005C15EF" w:rsidP="005C15EF">
      <w:r w:rsidRPr="005C15EF">
        <w:t>Cele operacyjne:</w:t>
      </w:r>
      <w:r>
        <w:t xml:space="preserve"> wykorzystanie walorów regionu do tworzenia nowych miejsc pracy, promocja samozatrudnienia</w:t>
      </w:r>
      <w:r w:rsidR="006272AA">
        <w:t>.</w:t>
      </w:r>
    </w:p>
    <w:p w14:paraId="220992EF" w14:textId="08E911A7" w:rsidR="005C15EF" w:rsidRDefault="006272AA" w:rsidP="005C15EF">
      <w:r w:rsidRPr="006272AA">
        <w:t xml:space="preserve">Cele strategiczne: </w:t>
      </w:r>
      <w:r>
        <w:t>2. O</w:t>
      </w:r>
      <w:r w:rsidR="005C15EF">
        <w:t>graniczenie bezrobocia ludzi młodych</w:t>
      </w:r>
    </w:p>
    <w:p w14:paraId="7056DDB3" w14:textId="6562DBF9" w:rsidR="006272AA" w:rsidRDefault="006272AA" w:rsidP="006272AA">
      <w:r w:rsidRPr="006272AA">
        <w:t>Cele operacyjne:</w:t>
      </w:r>
      <w:r>
        <w:t xml:space="preserve"> podniesienie poziomu wykształcenia mieszkań</w:t>
      </w:r>
      <w:r w:rsidR="009F0A32">
        <w:t>ców powiatu synchronizowanego z </w:t>
      </w:r>
      <w:r>
        <w:t>potrzebami lokalnego rynku pracy poprzez powołanie ośrodka szkoleniowego lub elastycznych kierunków kształcenia zawodowego w szkołach ponadgimnazja</w:t>
      </w:r>
      <w:r w:rsidR="009F0A32">
        <w:t>lnych; szerokopasmowy dostęp do </w:t>
      </w:r>
      <w:r>
        <w:t>Internetu, dostosowany do potrzeb mieszkańców, administracji i biznesu.</w:t>
      </w:r>
    </w:p>
    <w:p w14:paraId="479E769A" w14:textId="7384218C" w:rsidR="006272AA" w:rsidRDefault="00D14F17" w:rsidP="00871976">
      <w:pPr>
        <w:pStyle w:val="Akapitzlist"/>
        <w:numPr>
          <w:ilvl w:val="0"/>
          <w:numId w:val="24"/>
        </w:numPr>
      </w:pPr>
      <w:r w:rsidRPr="006272AA">
        <w:t>Pomoc społeczna</w:t>
      </w:r>
    </w:p>
    <w:p w14:paraId="0B81B401" w14:textId="0F15E283" w:rsidR="006272AA" w:rsidRDefault="006272AA" w:rsidP="006272AA">
      <w:r w:rsidRPr="005C15EF">
        <w:t>Cele strategiczne:</w:t>
      </w:r>
      <w:r>
        <w:t xml:space="preserve"> 3. Integracja osób starszych i niepełnosprawnych</w:t>
      </w:r>
    </w:p>
    <w:p w14:paraId="09E3366D" w14:textId="77777777" w:rsidR="006272AA" w:rsidRDefault="006272AA" w:rsidP="006272AA">
      <w:r>
        <w:t>ze środowiskiem lokalnym</w:t>
      </w:r>
    </w:p>
    <w:p w14:paraId="5C2E39D9" w14:textId="71867E98" w:rsidR="006272AA" w:rsidRDefault="006272AA" w:rsidP="006272AA">
      <w:r w:rsidRPr="006272AA">
        <w:t>Cele operacyjne:</w:t>
      </w:r>
      <w:r>
        <w:t xml:space="preserve"> diagnoza problemów społecznych osób starszych i niepełnosprawnych, </w:t>
      </w:r>
      <w:r w:rsidRPr="006272AA">
        <w:t>rozwijanie współpracy z organizacjami pozarządowymi, władzami lokalnymi i administracją publiczną</w:t>
      </w:r>
      <w:r>
        <w:t xml:space="preserve">, </w:t>
      </w:r>
      <w:r w:rsidRPr="006272AA">
        <w:t>podejmowanie inicjatyw do dalszego rozwoju organizacji pozarządowych na terenie powiatu</w:t>
      </w:r>
      <w:r w:rsidR="00BB7D3A">
        <w:t>.</w:t>
      </w:r>
    </w:p>
    <w:p w14:paraId="4FB371B2" w14:textId="5D296D90" w:rsidR="00BB7D3A" w:rsidRDefault="00D14F17" w:rsidP="00871976">
      <w:pPr>
        <w:pStyle w:val="Akapitzlist"/>
        <w:numPr>
          <w:ilvl w:val="0"/>
          <w:numId w:val="24"/>
        </w:numPr>
      </w:pPr>
      <w:r w:rsidRPr="00BB7D3A">
        <w:t>Rolnictwo i ochrona środowiska</w:t>
      </w:r>
    </w:p>
    <w:p w14:paraId="1A67C0EF" w14:textId="6861C434" w:rsidR="00BB7D3A" w:rsidRDefault="00BB7D3A" w:rsidP="00BB7D3A">
      <w:r w:rsidRPr="00BB7D3A">
        <w:t>Cele strategiczne:</w:t>
      </w:r>
      <w:r>
        <w:t xml:space="preserve"> 2. </w:t>
      </w:r>
      <w:r w:rsidRPr="00BB7D3A">
        <w:t>Zapobieganie degradacji środowiska</w:t>
      </w:r>
    </w:p>
    <w:p w14:paraId="1236A03F" w14:textId="4D2A4EF4" w:rsidR="0053010F" w:rsidRDefault="00BB7D3A" w:rsidP="0053010F">
      <w:r w:rsidRPr="00BB7D3A">
        <w:t>Cele operacyjne:</w:t>
      </w:r>
      <w:r>
        <w:t xml:space="preserve"> ochrona środowiska naturalnego poprzez różnorodne programy środowiskowe, prowadzenie edukacji ekologicznej w szkołach ponadgimnazjalnych, współpraca ze stowarzyszeniami proekologicznymi w powiecie, odnowienie działalności spółek wodnych.</w:t>
      </w:r>
    </w:p>
    <w:p w14:paraId="40BEF4F8" w14:textId="7597AD2B" w:rsidR="00965F40" w:rsidRDefault="00FE271B" w:rsidP="009F14DE">
      <w:pPr>
        <w:pStyle w:val="Nagwek2"/>
        <w:rPr>
          <w:lang w:eastAsia="pl-PL"/>
        </w:rPr>
      </w:pPr>
      <w:bookmarkStart w:id="6" w:name="_Toc491865330"/>
      <w:r>
        <w:rPr>
          <w:lang w:eastAsia="pl-PL"/>
        </w:rPr>
        <w:t>3.</w:t>
      </w:r>
      <w:r w:rsidR="00965F40">
        <w:rPr>
          <w:lang w:eastAsia="pl-PL"/>
        </w:rPr>
        <w:t>2 Opis powiązań GPR z dokumentami strategicznymi gminy</w:t>
      </w:r>
      <w:bookmarkEnd w:id="6"/>
      <w:r w:rsidR="00965F40">
        <w:rPr>
          <w:lang w:eastAsia="pl-PL"/>
        </w:rPr>
        <w:t xml:space="preserve"> </w:t>
      </w:r>
    </w:p>
    <w:p w14:paraId="16E273B6" w14:textId="67FDA300" w:rsidR="0008658D" w:rsidRDefault="000330E6" w:rsidP="00871976">
      <w:pPr>
        <w:pStyle w:val="Akapitzlist"/>
        <w:numPr>
          <w:ilvl w:val="0"/>
          <w:numId w:val="59"/>
        </w:numPr>
        <w:spacing w:after="160" w:line="259" w:lineRule="auto"/>
        <w:jc w:val="left"/>
        <w:rPr>
          <w:b/>
          <w:lang w:eastAsia="pl-PL"/>
        </w:rPr>
      </w:pPr>
      <w:r w:rsidRPr="006C30AC">
        <w:rPr>
          <w:b/>
          <w:lang w:eastAsia="pl-PL"/>
        </w:rPr>
        <w:t>Średniookresowa Strategia Rozwoju G</w:t>
      </w:r>
      <w:r w:rsidR="00FE271B" w:rsidRPr="006C30AC">
        <w:rPr>
          <w:b/>
          <w:lang w:eastAsia="pl-PL"/>
        </w:rPr>
        <w:t xml:space="preserve">miny Koszyce na lata 2012 –2020 </w:t>
      </w:r>
    </w:p>
    <w:p w14:paraId="0C2D5EEA" w14:textId="5F3F954C" w:rsidR="006C30AC" w:rsidRDefault="006C30AC" w:rsidP="006C30AC">
      <w:pPr>
        <w:jc w:val="left"/>
        <w:rPr>
          <w:lang w:eastAsia="pl-PL"/>
        </w:rPr>
      </w:pPr>
      <w:r w:rsidRPr="006C30AC">
        <w:rPr>
          <w:lang w:eastAsia="pl-PL"/>
        </w:rPr>
        <w:t xml:space="preserve">Gminy Program Rewitalizacji </w:t>
      </w:r>
      <w:r>
        <w:rPr>
          <w:lang w:eastAsia="pl-PL"/>
        </w:rPr>
        <w:t>dla Gminy Koszyce na lata 2017-2023 wpisuje się w założenia i cele Średniookresowej Strategii</w:t>
      </w:r>
      <w:r w:rsidRPr="006C30AC">
        <w:rPr>
          <w:lang w:eastAsia="pl-PL"/>
        </w:rPr>
        <w:t xml:space="preserve"> Rozwoju Gminy Koszyce na lata 2012 –2020</w:t>
      </w:r>
      <w:r>
        <w:rPr>
          <w:lang w:eastAsia="pl-PL"/>
        </w:rPr>
        <w:t xml:space="preserve"> w następującym zakresie:</w:t>
      </w:r>
    </w:p>
    <w:p w14:paraId="5BC993FF" w14:textId="1ABAB57A" w:rsidR="006C30AC" w:rsidRDefault="006C30AC" w:rsidP="006C30AC">
      <w:pPr>
        <w:jc w:val="left"/>
        <w:rPr>
          <w:lang w:eastAsia="pl-PL"/>
        </w:rPr>
      </w:pPr>
      <w:r>
        <w:rPr>
          <w:lang w:eastAsia="pl-PL"/>
        </w:rPr>
        <w:t xml:space="preserve">Misja Gminy Koszyce: </w:t>
      </w:r>
      <w:r w:rsidRPr="006C30AC">
        <w:rPr>
          <w:lang w:eastAsia="pl-PL"/>
        </w:rPr>
        <w:t>Wspólna aktywność  zintegrowanej społeczności  obywatelskiej gwarantem  trwałego i zrównoważonego rozwoju gminy</w:t>
      </w:r>
      <w:r>
        <w:rPr>
          <w:lang w:eastAsia="pl-PL"/>
        </w:rPr>
        <w:t>.</w:t>
      </w:r>
    </w:p>
    <w:p w14:paraId="1E127ADD" w14:textId="77777777" w:rsidR="009F0A32" w:rsidRDefault="006C30AC" w:rsidP="009F0A32">
      <w:pPr>
        <w:rPr>
          <w:lang w:eastAsia="pl-PL"/>
        </w:rPr>
      </w:pPr>
      <w:r>
        <w:rPr>
          <w:lang w:eastAsia="pl-PL"/>
        </w:rPr>
        <w:t>Cel strategiczny I: Z</w:t>
      </w:r>
      <w:r w:rsidRPr="006C30AC">
        <w:rPr>
          <w:lang w:eastAsia="pl-PL"/>
        </w:rPr>
        <w:t>równoważony rozwój gospoda</w:t>
      </w:r>
      <w:r>
        <w:rPr>
          <w:lang w:eastAsia="pl-PL"/>
        </w:rPr>
        <w:t xml:space="preserve">rczy gminy oparty o utworzenie Koszyckiej Strefy </w:t>
      </w:r>
      <w:r w:rsidR="009F0A32">
        <w:rPr>
          <w:lang w:eastAsia="pl-PL"/>
        </w:rPr>
        <w:t>Cel operacyjny I.2.: T</w:t>
      </w:r>
      <w:r w:rsidR="009F0A32" w:rsidRPr="00A12B92">
        <w:rPr>
          <w:lang w:eastAsia="pl-PL"/>
        </w:rPr>
        <w:t>worzenie i udoskonalanie warunków do rozwoju lokalnej przedsiębiorczości i poziomu życia mieszkańców</w:t>
      </w:r>
      <w:r w:rsidR="009F0A32">
        <w:rPr>
          <w:lang w:eastAsia="pl-PL"/>
        </w:rPr>
        <w:t>,</w:t>
      </w:r>
    </w:p>
    <w:p w14:paraId="5308FC0F" w14:textId="46002E40" w:rsidR="006C30AC" w:rsidRDefault="009F0A32" w:rsidP="00871976">
      <w:pPr>
        <w:pStyle w:val="Akapitzlist"/>
        <w:numPr>
          <w:ilvl w:val="0"/>
          <w:numId w:val="26"/>
        </w:numPr>
        <w:rPr>
          <w:lang w:eastAsia="pl-PL"/>
        </w:rPr>
      </w:pPr>
      <w:r>
        <w:rPr>
          <w:lang w:eastAsia="pl-PL"/>
        </w:rPr>
        <w:t>Cel operacyjny I.5.: D</w:t>
      </w:r>
      <w:r w:rsidRPr="00A12B92">
        <w:rPr>
          <w:lang w:eastAsia="pl-PL"/>
        </w:rPr>
        <w:t xml:space="preserve">ziałania na rzecz </w:t>
      </w:r>
      <w:r w:rsidR="006C30AC">
        <w:rPr>
          <w:lang w:eastAsia="pl-PL"/>
        </w:rPr>
        <w:t>Aktywności G</w:t>
      </w:r>
      <w:r w:rsidR="006C30AC" w:rsidRPr="006C30AC">
        <w:rPr>
          <w:lang w:eastAsia="pl-PL"/>
        </w:rPr>
        <w:t>ospodarczej i rozwijanie różnych form gosp</w:t>
      </w:r>
      <w:r w:rsidR="006C30AC">
        <w:rPr>
          <w:lang w:eastAsia="pl-PL"/>
        </w:rPr>
        <w:t>odarki rolnej</w:t>
      </w:r>
      <w:r w:rsidR="00B374CD">
        <w:rPr>
          <w:lang w:eastAsia="pl-PL"/>
        </w:rPr>
        <w:t>,</w:t>
      </w:r>
    </w:p>
    <w:p w14:paraId="6E654F0B" w14:textId="756AD24B" w:rsidR="009F0A32" w:rsidRPr="00A12B92" w:rsidRDefault="00A12B92" w:rsidP="009F0A32">
      <w:pPr>
        <w:rPr>
          <w:lang w:eastAsia="pl-PL"/>
        </w:rPr>
      </w:pPr>
      <w:r w:rsidRPr="00A12B92">
        <w:rPr>
          <w:lang w:eastAsia="pl-PL"/>
        </w:rPr>
        <w:t xml:space="preserve">wzmocnienia ochrony środowiska naturalnego i utrzymanie istniejących ekosystemów </w:t>
      </w:r>
    </w:p>
    <w:p w14:paraId="087DC16C" w14:textId="39F0310B" w:rsidR="0008658D" w:rsidRDefault="00A12B92" w:rsidP="009F0A32">
      <w:pPr>
        <w:rPr>
          <w:lang w:eastAsia="pl-PL"/>
        </w:rPr>
      </w:pPr>
      <w:r w:rsidRPr="00A12B92">
        <w:rPr>
          <w:lang w:eastAsia="pl-PL"/>
        </w:rPr>
        <w:t>przyrodniczych  na obszarze chronionego krajobrazu</w:t>
      </w:r>
      <w:r w:rsidR="00B374CD">
        <w:rPr>
          <w:lang w:eastAsia="pl-PL"/>
        </w:rPr>
        <w:t>.</w:t>
      </w:r>
    </w:p>
    <w:p w14:paraId="51F49E7A" w14:textId="3E12D23D" w:rsidR="00A12B92" w:rsidRDefault="00A12B92" w:rsidP="00871976">
      <w:pPr>
        <w:pStyle w:val="Akapitzlist"/>
        <w:numPr>
          <w:ilvl w:val="0"/>
          <w:numId w:val="26"/>
        </w:numPr>
        <w:rPr>
          <w:lang w:eastAsia="pl-PL"/>
        </w:rPr>
      </w:pPr>
      <w:r>
        <w:rPr>
          <w:lang w:eastAsia="pl-PL"/>
        </w:rPr>
        <w:t>Cel strategiczny II: O</w:t>
      </w:r>
      <w:r w:rsidRPr="00A12B92">
        <w:rPr>
          <w:lang w:eastAsia="pl-PL"/>
        </w:rPr>
        <w:t>bywatelska społeczność gminy tworząca wzorce dobrego porozumiewania się i skutecznego osiągania celów</w:t>
      </w:r>
      <w:r w:rsidR="00B374CD">
        <w:rPr>
          <w:lang w:eastAsia="pl-PL"/>
        </w:rPr>
        <w:t>,</w:t>
      </w:r>
    </w:p>
    <w:p w14:paraId="4FBBB44B" w14:textId="73183AA9" w:rsidR="00A12B92" w:rsidRDefault="00A12B92" w:rsidP="009F0A32">
      <w:pPr>
        <w:rPr>
          <w:lang w:eastAsia="pl-PL"/>
        </w:rPr>
      </w:pPr>
      <w:r>
        <w:rPr>
          <w:lang w:eastAsia="pl-PL"/>
        </w:rPr>
        <w:t>Cel operacyjny II.1.: S</w:t>
      </w:r>
      <w:r w:rsidRPr="00A12B92">
        <w:rPr>
          <w:lang w:eastAsia="pl-PL"/>
        </w:rPr>
        <w:t>ystematyczne rozszerzanie obszarów działania gminy poddawanych różnorakim metodom społecznej konsultacji</w:t>
      </w:r>
      <w:r w:rsidR="00B374CD">
        <w:rPr>
          <w:lang w:eastAsia="pl-PL"/>
        </w:rPr>
        <w:t>,</w:t>
      </w:r>
    </w:p>
    <w:p w14:paraId="15755A43" w14:textId="038F50B2" w:rsidR="0050543B" w:rsidRDefault="0050543B" w:rsidP="009F0A32">
      <w:pPr>
        <w:rPr>
          <w:lang w:eastAsia="pl-PL"/>
        </w:rPr>
      </w:pPr>
      <w:r>
        <w:rPr>
          <w:lang w:eastAsia="pl-PL"/>
        </w:rPr>
        <w:t>Cel operacyjny II.4.: P</w:t>
      </w:r>
      <w:r w:rsidRPr="0050543B">
        <w:rPr>
          <w:lang w:eastAsia="pl-PL"/>
        </w:rPr>
        <w:t>ermanentne doskonalenie form i metod systemu informacji obywatelskiej</w:t>
      </w:r>
      <w:r w:rsidR="00B374CD">
        <w:rPr>
          <w:lang w:eastAsia="pl-PL"/>
        </w:rPr>
        <w:t>,</w:t>
      </w:r>
    </w:p>
    <w:p w14:paraId="1CA4930F" w14:textId="2C177456" w:rsidR="0050543B" w:rsidRDefault="0050543B" w:rsidP="009F0A32">
      <w:pPr>
        <w:rPr>
          <w:bCs/>
        </w:rPr>
      </w:pPr>
      <w:r>
        <w:rPr>
          <w:lang w:eastAsia="pl-PL"/>
        </w:rPr>
        <w:t xml:space="preserve">Cel operacyjny II.5.: </w:t>
      </w:r>
      <w:r>
        <w:rPr>
          <w:bCs/>
        </w:rPr>
        <w:t>Poszerzanie  współpracy gminy z organizacjami pozarządowymi, wspieranie ich pomocą organizacyjno-doradczą</w:t>
      </w:r>
      <w:r w:rsidR="00B374CD">
        <w:rPr>
          <w:bCs/>
        </w:rPr>
        <w:t>,</w:t>
      </w:r>
    </w:p>
    <w:p w14:paraId="1838B6D1" w14:textId="1AD6DF83" w:rsidR="0050543B" w:rsidRDefault="0050543B" w:rsidP="009F0A32">
      <w:pPr>
        <w:rPr>
          <w:lang w:eastAsia="pl-PL"/>
        </w:rPr>
      </w:pPr>
      <w:r>
        <w:rPr>
          <w:lang w:eastAsia="pl-PL"/>
        </w:rPr>
        <w:t xml:space="preserve">Cel operacyjny II.6.: </w:t>
      </w:r>
      <w:r>
        <w:rPr>
          <w:bCs/>
        </w:rPr>
        <w:t>Wykreowanie lokalnych liderów społecznej aktywności</w:t>
      </w:r>
      <w:r w:rsidR="00B374CD">
        <w:rPr>
          <w:bCs/>
        </w:rPr>
        <w:t>.</w:t>
      </w:r>
    </w:p>
    <w:p w14:paraId="2A49116C" w14:textId="40495704" w:rsidR="0050543B" w:rsidRDefault="0050543B" w:rsidP="00871976">
      <w:pPr>
        <w:pStyle w:val="Akapitzlist"/>
        <w:numPr>
          <w:ilvl w:val="0"/>
          <w:numId w:val="26"/>
        </w:numPr>
        <w:rPr>
          <w:lang w:eastAsia="pl-PL"/>
        </w:rPr>
      </w:pPr>
      <w:r>
        <w:rPr>
          <w:lang w:eastAsia="pl-PL"/>
        </w:rPr>
        <w:t>Cel strategiczny III: S</w:t>
      </w:r>
      <w:r w:rsidRPr="0050543B">
        <w:rPr>
          <w:lang w:eastAsia="pl-PL"/>
        </w:rPr>
        <w:t>prawny system oświaty gminnej, inspirująca rola  gminnych instytucji kultury</w:t>
      </w:r>
      <w:r w:rsidR="00B374CD">
        <w:rPr>
          <w:lang w:eastAsia="pl-PL"/>
        </w:rPr>
        <w:t>,</w:t>
      </w:r>
    </w:p>
    <w:p w14:paraId="158EDC9B" w14:textId="774474C0" w:rsidR="00DB2D83" w:rsidRDefault="0050543B" w:rsidP="009F0A32">
      <w:r w:rsidRPr="0050543B">
        <w:rPr>
          <w:lang w:eastAsia="pl-PL"/>
        </w:rPr>
        <w:t xml:space="preserve">Cel operacyjny </w:t>
      </w:r>
      <w:r>
        <w:rPr>
          <w:lang w:eastAsia="pl-PL"/>
        </w:rPr>
        <w:t>III.1</w:t>
      </w:r>
      <w:r w:rsidRPr="0050543B">
        <w:rPr>
          <w:lang w:eastAsia="pl-PL"/>
        </w:rPr>
        <w:t>.:</w:t>
      </w:r>
      <w:r>
        <w:rPr>
          <w:lang w:eastAsia="pl-PL"/>
        </w:rPr>
        <w:t xml:space="preserve"> W</w:t>
      </w:r>
      <w:r w:rsidRPr="0050543B">
        <w:rPr>
          <w:lang w:eastAsia="pl-PL"/>
        </w:rPr>
        <w:t>spomaganie doposażania placówek oświatowych w nowoczesne pomoce dydaktyczn</w:t>
      </w:r>
      <w:r w:rsidR="00DB2D83">
        <w:rPr>
          <w:lang w:eastAsia="pl-PL"/>
        </w:rPr>
        <w:t>e</w:t>
      </w:r>
      <w:r w:rsidR="00B374CD">
        <w:t>,</w:t>
      </w:r>
    </w:p>
    <w:p w14:paraId="620556F3" w14:textId="23927CA2" w:rsidR="0050543B" w:rsidRDefault="00DB2D83" w:rsidP="009F0A32">
      <w:pPr>
        <w:rPr>
          <w:lang w:eastAsia="pl-PL"/>
        </w:rPr>
      </w:pPr>
      <w:r w:rsidRPr="0050543B">
        <w:rPr>
          <w:lang w:eastAsia="pl-PL"/>
        </w:rPr>
        <w:t xml:space="preserve">Cel operacyjny </w:t>
      </w:r>
      <w:r>
        <w:rPr>
          <w:lang w:eastAsia="pl-PL"/>
        </w:rPr>
        <w:t>III.2</w:t>
      </w:r>
      <w:r w:rsidRPr="0050543B">
        <w:rPr>
          <w:lang w:eastAsia="pl-PL"/>
        </w:rPr>
        <w:t>.:</w:t>
      </w:r>
      <w:r>
        <w:rPr>
          <w:lang w:eastAsia="pl-PL"/>
        </w:rPr>
        <w:t xml:space="preserve"> W</w:t>
      </w:r>
      <w:r w:rsidRPr="00DB2D83">
        <w:rPr>
          <w:lang w:eastAsia="pl-PL"/>
        </w:rPr>
        <w:t>prowadzanie nowatorskich metod i programów nauczania celem ułatwienia startu na kolejny etap nauki</w:t>
      </w:r>
      <w:r w:rsidR="00B374CD">
        <w:rPr>
          <w:lang w:eastAsia="pl-PL"/>
        </w:rPr>
        <w:t>,</w:t>
      </w:r>
    </w:p>
    <w:p w14:paraId="72A05C01" w14:textId="45C40DF8" w:rsidR="00DB2D83" w:rsidRDefault="00DB2D83" w:rsidP="009F0A32">
      <w:pPr>
        <w:rPr>
          <w:lang w:eastAsia="pl-PL"/>
        </w:rPr>
      </w:pPr>
      <w:r>
        <w:rPr>
          <w:lang w:eastAsia="pl-PL"/>
        </w:rPr>
        <w:t>Cel operacyjny III.3</w:t>
      </w:r>
      <w:r w:rsidRPr="00DB2D83">
        <w:rPr>
          <w:lang w:eastAsia="pl-PL"/>
        </w:rPr>
        <w:t xml:space="preserve">.: </w:t>
      </w:r>
      <w:r>
        <w:rPr>
          <w:lang w:eastAsia="pl-PL"/>
        </w:rPr>
        <w:t>W</w:t>
      </w:r>
      <w:r w:rsidRPr="00DB2D83">
        <w:rPr>
          <w:lang w:eastAsia="pl-PL"/>
        </w:rPr>
        <w:t>ejście placówek szkolnych na etap różnok</w:t>
      </w:r>
      <w:r w:rsidR="008F6E33">
        <w:rPr>
          <w:lang w:eastAsia="pl-PL"/>
        </w:rPr>
        <w:t xml:space="preserve">ierunkowych i różnorodnych form </w:t>
      </w:r>
      <w:r w:rsidRPr="00DB2D83">
        <w:rPr>
          <w:lang w:eastAsia="pl-PL"/>
        </w:rPr>
        <w:t>dokształcania dorosłych zgodnych z powstającym zapotrzebowaniem</w:t>
      </w:r>
      <w:r w:rsidR="00B374CD">
        <w:rPr>
          <w:lang w:eastAsia="pl-PL"/>
        </w:rPr>
        <w:t>,</w:t>
      </w:r>
    </w:p>
    <w:p w14:paraId="711D6E58" w14:textId="0D58C900" w:rsidR="00DB2D83" w:rsidRDefault="008F6E33" w:rsidP="009F0A32">
      <w:pPr>
        <w:rPr>
          <w:lang w:eastAsia="pl-PL"/>
        </w:rPr>
      </w:pPr>
      <w:r>
        <w:rPr>
          <w:lang w:eastAsia="pl-PL"/>
        </w:rPr>
        <w:t>Cel operacyjny III.4</w:t>
      </w:r>
      <w:r w:rsidRPr="00DB2D83">
        <w:rPr>
          <w:lang w:eastAsia="pl-PL"/>
        </w:rPr>
        <w:t xml:space="preserve">.: </w:t>
      </w:r>
      <w:r w:rsidR="00DB2D83" w:rsidRPr="00DB2D83">
        <w:rPr>
          <w:lang w:eastAsia="pl-PL"/>
        </w:rPr>
        <w:t>Stałe uatrakcyjnianie oferty kulturowej muzeum i biblioteki ukierunkowanej na różnych odbiorców sposobem na kształtowanie wrażliwości na kulturę i sztukę</w:t>
      </w:r>
      <w:r w:rsidR="00B374CD">
        <w:rPr>
          <w:lang w:eastAsia="pl-PL"/>
        </w:rPr>
        <w:t>,</w:t>
      </w:r>
    </w:p>
    <w:p w14:paraId="4BE3F4DA" w14:textId="2223B9AD" w:rsidR="00DB2D83" w:rsidRDefault="00DB2D83" w:rsidP="009F0A32">
      <w:pPr>
        <w:rPr>
          <w:lang w:eastAsia="pl-PL"/>
        </w:rPr>
      </w:pPr>
      <w:r>
        <w:rPr>
          <w:lang w:eastAsia="pl-PL"/>
        </w:rPr>
        <w:t>Cel operacyjny III.5</w:t>
      </w:r>
      <w:r w:rsidRPr="00DB2D83">
        <w:rPr>
          <w:lang w:eastAsia="pl-PL"/>
        </w:rPr>
        <w:t>.: Wychodzenie  gminnych instytucji kultury z ofertą projektów kulturalnych  jako formą edukacji do konkretnych miejscowości i środowisk</w:t>
      </w:r>
      <w:r w:rsidR="00B374CD">
        <w:rPr>
          <w:lang w:eastAsia="pl-PL"/>
        </w:rPr>
        <w:t>.</w:t>
      </w:r>
    </w:p>
    <w:p w14:paraId="14066B4F" w14:textId="4F96EFEC" w:rsidR="008F6E33" w:rsidRDefault="00D112AD" w:rsidP="00871976">
      <w:pPr>
        <w:pStyle w:val="Akapitzlist"/>
        <w:numPr>
          <w:ilvl w:val="0"/>
          <w:numId w:val="26"/>
        </w:numPr>
        <w:rPr>
          <w:lang w:eastAsia="pl-PL"/>
        </w:rPr>
      </w:pPr>
      <w:r>
        <w:rPr>
          <w:lang w:eastAsia="pl-PL"/>
        </w:rPr>
        <w:t>Cel strategiczny IV</w:t>
      </w:r>
      <w:r w:rsidRPr="00D112AD">
        <w:rPr>
          <w:lang w:eastAsia="pl-PL"/>
        </w:rPr>
        <w:t xml:space="preserve">: </w:t>
      </w:r>
      <w:r w:rsidR="008F6E33" w:rsidRPr="008F6E33">
        <w:rPr>
          <w:lang w:eastAsia="pl-PL"/>
        </w:rPr>
        <w:t>W zdrowym ciele zdrowy duch – sport, opieka zdrowotna, rekreacja, wypoczynek</w:t>
      </w:r>
      <w:r w:rsidR="00B374CD">
        <w:rPr>
          <w:lang w:eastAsia="pl-PL"/>
        </w:rPr>
        <w:t>,</w:t>
      </w:r>
    </w:p>
    <w:p w14:paraId="78D3C9CD" w14:textId="6C7F14E9" w:rsidR="00DB2D83" w:rsidRDefault="00D112AD" w:rsidP="009F0A32">
      <w:pPr>
        <w:rPr>
          <w:lang w:eastAsia="pl-PL"/>
        </w:rPr>
      </w:pPr>
      <w:r>
        <w:rPr>
          <w:lang w:eastAsia="pl-PL"/>
        </w:rPr>
        <w:t>Cel operacyjny IV</w:t>
      </w:r>
      <w:r w:rsidRPr="00D112AD">
        <w:rPr>
          <w:lang w:eastAsia="pl-PL"/>
        </w:rPr>
        <w:t xml:space="preserve">.1.: </w:t>
      </w:r>
      <w:r>
        <w:rPr>
          <w:lang w:eastAsia="pl-PL"/>
        </w:rPr>
        <w:t>R</w:t>
      </w:r>
      <w:r w:rsidRPr="00D112AD">
        <w:rPr>
          <w:lang w:eastAsia="pl-PL"/>
        </w:rPr>
        <w:t>ozwijanie bazy sportowo-rekreacyjnej w  formie boisk, placów zabaw dostosowanej do lokalnych potrzeb i możliwości przestrzennych</w:t>
      </w:r>
      <w:r w:rsidR="00B374CD">
        <w:rPr>
          <w:lang w:eastAsia="pl-PL"/>
        </w:rPr>
        <w:t>,</w:t>
      </w:r>
    </w:p>
    <w:p w14:paraId="4BEEC4C8" w14:textId="6252293A" w:rsidR="00D112AD" w:rsidRDefault="00D112AD" w:rsidP="009F0A32">
      <w:pPr>
        <w:spacing w:after="160" w:line="259" w:lineRule="auto"/>
        <w:rPr>
          <w:lang w:eastAsia="pl-PL"/>
        </w:rPr>
      </w:pPr>
      <w:r>
        <w:rPr>
          <w:lang w:eastAsia="pl-PL"/>
        </w:rPr>
        <w:t>Cel operacyjny IV.2</w:t>
      </w:r>
      <w:r w:rsidRPr="00D112AD">
        <w:rPr>
          <w:lang w:eastAsia="pl-PL"/>
        </w:rPr>
        <w:t xml:space="preserve">.: </w:t>
      </w:r>
      <w:r>
        <w:rPr>
          <w:lang w:eastAsia="pl-PL"/>
        </w:rPr>
        <w:t>S</w:t>
      </w:r>
      <w:r w:rsidRPr="00D112AD">
        <w:rPr>
          <w:lang w:eastAsia="pl-PL"/>
        </w:rPr>
        <w:t>zersze włączenie szkolnych obiektów sportowych  dla powszechnej dostępności</w:t>
      </w:r>
      <w:r w:rsidR="00B374CD">
        <w:rPr>
          <w:lang w:eastAsia="pl-PL"/>
        </w:rPr>
        <w:t>,</w:t>
      </w:r>
      <w:r w:rsidRPr="00D112AD">
        <w:rPr>
          <w:lang w:eastAsia="pl-PL"/>
        </w:rPr>
        <w:t xml:space="preserve"> </w:t>
      </w:r>
    </w:p>
    <w:p w14:paraId="28132DD1" w14:textId="77777777" w:rsidR="000077B1" w:rsidRDefault="00D112AD" w:rsidP="000077B1">
      <w:pPr>
        <w:spacing w:after="160" w:line="259" w:lineRule="auto"/>
        <w:jc w:val="left"/>
        <w:rPr>
          <w:lang w:eastAsia="pl-PL"/>
        </w:rPr>
      </w:pPr>
      <w:r>
        <w:rPr>
          <w:lang w:eastAsia="pl-PL"/>
        </w:rPr>
        <w:t>Cel operacyjny IV</w:t>
      </w:r>
      <w:r w:rsidR="00B374CD">
        <w:rPr>
          <w:lang w:eastAsia="pl-PL"/>
        </w:rPr>
        <w:t>.3</w:t>
      </w:r>
      <w:r w:rsidRPr="00D112AD">
        <w:rPr>
          <w:lang w:eastAsia="pl-PL"/>
        </w:rPr>
        <w:t xml:space="preserve">.: </w:t>
      </w:r>
      <w:r w:rsidR="00B374CD">
        <w:rPr>
          <w:lang w:eastAsia="pl-PL"/>
        </w:rPr>
        <w:t>W</w:t>
      </w:r>
      <w:r w:rsidR="00B374CD" w:rsidRPr="00B374CD">
        <w:rPr>
          <w:lang w:eastAsia="pl-PL"/>
        </w:rPr>
        <w:t>ytyczenie i urządzenie tras dla uprawiania aktywności ruchowej</w:t>
      </w:r>
      <w:r w:rsidR="00B374CD">
        <w:rPr>
          <w:lang w:eastAsia="pl-PL"/>
        </w:rPr>
        <w:t>.</w:t>
      </w:r>
    </w:p>
    <w:p w14:paraId="486ED399" w14:textId="77777777" w:rsidR="00B8156F" w:rsidRDefault="00B8156F" w:rsidP="000077B1">
      <w:pPr>
        <w:spacing w:after="160" w:line="259" w:lineRule="auto"/>
        <w:jc w:val="left"/>
        <w:rPr>
          <w:lang w:eastAsia="pl-PL"/>
        </w:rPr>
      </w:pPr>
    </w:p>
    <w:p w14:paraId="682E6DEB" w14:textId="4F5B9132" w:rsidR="001D654D" w:rsidRPr="00D14F17" w:rsidRDefault="001D654D" w:rsidP="00871976">
      <w:pPr>
        <w:pStyle w:val="Akapitzlist"/>
        <w:numPr>
          <w:ilvl w:val="0"/>
          <w:numId w:val="60"/>
        </w:numPr>
        <w:spacing w:after="160" w:line="259" w:lineRule="auto"/>
        <w:jc w:val="left"/>
        <w:rPr>
          <w:b/>
          <w:lang w:eastAsia="pl-PL"/>
        </w:rPr>
      </w:pPr>
      <w:r w:rsidRPr="00D14F17">
        <w:rPr>
          <w:b/>
          <w:lang w:eastAsia="pl-PL"/>
        </w:rPr>
        <w:t>Studium uwarunkowań i kierunków zagospodarowania przestrzennego</w:t>
      </w:r>
    </w:p>
    <w:p w14:paraId="06DDFEA3" w14:textId="372F2C5F" w:rsidR="001D654D" w:rsidRDefault="001D654D" w:rsidP="009F0A32">
      <w:pPr>
        <w:rPr>
          <w:lang w:eastAsia="pl-PL"/>
        </w:rPr>
      </w:pPr>
      <w:r>
        <w:rPr>
          <w:lang w:eastAsia="pl-PL"/>
        </w:rPr>
        <w:t xml:space="preserve">Niniejszy dokument jest tożsamy ze </w:t>
      </w:r>
      <w:r w:rsidRPr="001D654D">
        <w:rPr>
          <w:lang w:eastAsia="pl-PL"/>
        </w:rPr>
        <w:t>Studium uwarunkowań i kierunków zagospodarowania przestrzennego</w:t>
      </w:r>
      <w:r w:rsidR="00B8156F">
        <w:rPr>
          <w:lang w:eastAsia="pl-PL"/>
        </w:rPr>
        <w:t xml:space="preserve"> w zakresie głównych celów Gminy:</w:t>
      </w:r>
    </w:p>
    <w:p w14:paraId="7BE4777C" w14:textId="2A857BD4" w:rsidR="00B8156F" w:rsidRDefault="00B8156F" w:rsidP="00871976">
      <w:pPr>
        <w:pStyle w:val="Akapitzlist"/>
        <w:numPr>
          <w:ilvl w:val="0"/>
          <w:numId w:val="50"/>
        </w:numPr>
        <w:spacing w:after="160"/>
        <w:rPr>
          <w:lang w:eastAsia="pl-PL"/>
        </w:rPr>
      </w:pPr>
      <w:r>
        <w:rPr>
          <w:lang w:eastAsia="pl-PL"/>
        </w:rPr>
        <w:t>osiągnięcie wysokiego standardu życia mieszkańców w skali regionu i wyższego niż w skali kraju,</w:t>
      </w:r>
    </w:p>
    <w:p w14:paraId="7D4C3270" w14:textId="2C5BEE4E" w:rsidR="00B8156F" w:rsidRDefault="00B8156F" w:rsidP="00871976">
      <w:pPr>
        <w:pStyle w:val="Akapitzlist"/>
        <w:numPr>
          <w:ilvl w:val="0"/>
          <w:numId w:val="50"/>
        </w:numPr>
        <w:spacing w:after="160"/>
        <w:rPr>
          <w:lang w:eastAsia="pl-PL"/>
        </w:rPr>
      </w:pPr>
      <w:r>
        <w:rPr>
          <w:lang w:eastAsia="pl-PL"/>
        </w:rPr>
        <w:t>unowocześnienie struktury gospodarki w celu osiągnięcia wysokiego poziomu jej konkurencyjności,</w:t>
      </w:r>
    </w:p>
    <w:p w14:paraId="6752C113" w14:textId="2E356B93" w:rsidR="00B8156F" w:rsidRDefault="00B8156F" w:rsidP="00871976">
      <w:pPr>
        <w:pStyle w:val="Akapitzlist"/>
        <w:numPr>
          <w:ilvl w:val="0"/>
          <w:numId w:val="50"/>
        </w:numPr>
        <w:spacing w:after="160"/>
        <w:rPr>
          <w:lang w:eastAsia="pl-PL"/>
        </w:rPr>
      </w:pPr>
      <w:r>
        <w:rPr>
          <w:lang w:eastAsia="pl-PL"/>
        </w:rPr>
        <w:t>prymat zasad ekorozwoju i jakości środowiska naturalnego,</w:t>
      </w:r>
    </w:p>
    <w:p w14:paraId="28E39B08" w14:textId="79614261" w:rsidR="008341DA" w:rsidRDefault="00B8156F" w:rsidP="00871976">
      <w:pPr>
        <w:pStyle w:val="Akapitzlist"/>
        <w:numPr>
          <w:ilvl w:val="0"/>
          <w:numId w:val="50"/>
        </w:numPr>
        <w:spacing w:after="240"/>
        <w:ind w:left="714" w:hanging="357"/>
        <w:rPr>
          <w:lang w:eastAsia="pl-PL"/>
        </w:rPr>
      </w:pPr>
      <w:r>
        <w:rPr>
          <w:lang w:eastAsia="pl-PL"/>
        </w:rPr>
        <w:t>rozbudowa infrastruktury technicznej, w tym przede wszystkim systemu kanalizacji, drogownictwa, telekomunikacji, pełna gospodarka odpadami.</w:t>
      </w:r>
    </w:p>
    <w:p w14:paraId="20FE3189" w14:textId="77777777" w:rsidR="00D14F17" w:rsidRDefault="00D14F17" w:rsidP="00D14F17">
      <w:pPr>
        <w:pStyle w:val="Akapitzlist"/>
        <w:spacing w:after="240"/>
        <w:ind w:left="714"/>
        <w:rPr>
          <w:lang w:eastAsia="pl-PL"/>
        </w:rPr>
      </w:pPr>
    </w:p>
    <w:p w14:paraId="0E394B74" w14:textId="77777777" w:rsidR="00036698" w:rsidRPr="00D14F17" w:rsidRDefault="00B44511" w:rsidP="00871976">
      <w:pPr>
        <w:pStyle w:val="Akapitzlist"/>
        <w:numPr>
          <w:ilvl w:val="0"/>
          <w:numId w:val="61"/>
        </w:numPr>
        <w:spacing w:before="240" w:after="160" w:line="259" w:lineRule="auto"/>
        <w:jc w:val="left"/>
        <w:rPr>
          <w:b/>
          <w:lang w:eastAsia="pl-PL"/>
        </w:rPr>
      </w:pPr>
      <w:r w:rsidRPr="00D14F17">
        <w:rPr>
          <w:b/>
          <w:lang w:eastAsia="pl-PL"/>
        </w:rPr>
        <w:t xml:space="preserve">Strategia </w:t>
      </w:r>
      <w:r w:rsidR="00036698" w:rsidRPr="00D14F17">
        <w:rPr>
          <w:b/>
          <w:lang w:eastAsia="pl-PL"/>
        </w:rPr>
        <w:t>R</w:t>
      </w:r>
      <w:r w:rsidRPr="00D14F17">
        <w:rPr>
          <w:b/>
          <w:lang w:eastAsia="pl-PL"/>
        </w:rPr>
        <w:t>ozwiązywania Problemów Społecznych</w:t>
      </w:r>
      <w:r w:rsidR="00036698" w:rsidRPr="00D14F17">
        <w:rPr>
          <w:b/>
          <w:lang w:eastAsia="pl-PL"/>
        </w:rPr>
        <w:t xml:space="preserve"> w Gminie Koszyce na lata 2014-2020 </w:t>
      </w:r>
    </w:p>
    <w:p w14:paraId="351B7253" w14:textId="73497165" w:rsidR="00036698" w:rsidRDefault="00036698" w:rsidP="00036698">
      <w:pPr>
        <w:jc w:val="left"/>
        <w:rPr>
          <w:lang w:eastAsia="pl-PL"/>
        </w:rPr>
      </w:pPr>
      <w:r w:rsidRPr="00036698">
        <w:rPr>
          <w:lang w:eastAsia="pl-PL"/>
        </w:rPr>
        <w:t>Gminy Program Rewitalizacji dla Gminy Koszyce na lata 2017-2023</w:t>
      </w:r>
      <w:r>
        <w:rPr>
          <w:lang w:eastAsia="pl-PL"/>
        </w:rPr>
        <w:t xml:space="preserve"> jest tożsamy ze Strategią</w:t>
      </w:r>
      <w:r w:rsidRPr="00036698">
        <w:rPr>
          <w:lang w:eastAsia="pl-PL"/>
        </w:rPr>
        <w:t xml:space="preserve"> Rozwiązywania Problemów Społecznych w Gminie Koszyce na lata 2014-2020</w:t>
      </w:r>
      <w:r>
        <w:rPr>
          <w:lang w:eastAsia="pl-PL"/>
        </w:rPr>
        <w:t xml:space="preserve"> w następującym zakresie:</w:t>
      </w:r>
    </w:p>
    <w:p w14:paraId="471E5FAE" w14:textId="38E991B8" w:rsidR="00036698" w:rsidRDefault="00D23B2D" w:rsidP="00871976">
      <w:pPr>
        <w:pStyle w:val="Akapitzlist"/>
        <w:numPr>
          <w:ilvl w:val="0"/>
          <w:numId w:val="26"/>
        </w:numPr>
        <w:jc w:val="left"/>
        <w:rPr>
          <w:lang w:eastAsia="pl-PL"/>
        </w:rPr>
      </w:pPr>
      <w:r>
        <w:rPr>
          <w:lang w:eastAsia="pl-PL"/>
        </w:rPr>
        <w:t xml:space="preserve">11.1 </w:t>
      </w:r>
      <w:r w:rsidR="00036698" w:rsidRPr="00036698">
        <w:rPr>
          <w:lang w:eastAsia="pl-PL"/>
        </w:rPr>
        <w:t xml:space="preserve">Cel strategiczny: </w:t>
      </w:r>
      <w:r>
        <w:rPr>
          <w:lang w:eastAsia="pl-PL"/>
        </w:rPr>
        <w:t>P</w:t>
      </w:r>
      <w:r w:rsidRPr="00D23B2D">
        <w:rPr>
          <w:lang w:eastAsia="pl-PL"/>
        </w:rPr>
        <w:t>rzeciwdziałanie bezrobociu</w:t>
      </w:r>
    </w:p>
    <w:p w14:paraId="7491BA15" w14:textId="416DF446" w:rsidR="00D23B2D" w:rsidRDefault="00D23B2D" w:rsidP="00D23B2D">
      <w:pPr>
        <w:rPr>
          <w:lang w:eastAsia="pl-PL"/>
        </w:rPr>
      </w:pPr>
      <w:r>
        <w:rPr>
          <w:lang w:eastAsia="pl-PL"/>
        </w:rPr>
        <w:t>1. Cel operacyjny: Aktywizacja społeczno-zawodowa oraz łagodzenie skutków bezrobocia wśród kobiet, osób młodych oraz długotrwale bezrobotnych,</w:t>
      </w:r>
    </w:p>
    <w:p w14:paraId="69F4583F" w14:textId="45018395" w:rsidR="00D23B2D" w:rsidRDefault="00D23B2D" w:rsidP="00871976">
      <w:pPr>
        <w:pStyle w:val="Akapitzlist"/>
        <w:numPr>
          <w:ilvl w:val="0"/>
          <w:numId w:val="25"/>
        </w:numPr>
        <w:rPr>
          <w:lang w:eastAsia="pl-PL"/>
        </w:rPr>
      </w:pPr>
      <w:r>
        <w:rPr>
          <w:lang w:eastAsia="pl-PL"/>
        </w:rPr>
        <w:t>Praca socjalna na rzecz bezrobotnych ubiegających się o pomoc,</w:t>
      </w:r>
    </w:p>
    <w:p w14:paraId="35AA61AB" w14:textId="5DEA4918" w:rsidR="00D23B2D" w:rsidRDefault="00D23B2D" w:rsidP="00871976">
      <w:pPr>
        <w:pStyle w:val="Akapitzlist"/>
        <w:numPr>
          <w:ilvl w:val="0"/>
          <w:numId w:val="25"/>
        </w:numPr>
        <w:rPr>
          <w:lang w:eastAsia="pl-PL"/>
        </w:rPr>
      </w:pPr>
      <w:r>
        <w:rPr>
          <w:lang w:eastAsia="pl-PL"/>
        </w:rPr>
        <w:t>Pozyskiwanie środków zewnętrznych w celu podejmowania efektywnych działań na rzecz</w:t>
      </w:r>
    </w:p>
    <w:p w14:paraId="70C98CFA" w14:textId="6621D394" w:rsidR="00D23B2D" w:rsidRDefault="00D23B2D" w:rsidP="00D23B2D">
      <w:pPr>
        <w:rPr>
          <w:lang w:eastAsia="pl-PL"/>
        </w:rPr>
      </w:pPr>
      <w:r>
        <w:rPr>
          <w:lang w:eastAsia="pl-PL"/>
        </w:rPr>
        <w:t>bezrobotnych ( projekty),</w:t>
      </w:r>
    </w:p>
    <w:p w14:paraId="60301371" w14:textId="3ABEB68C" w:rsidR="00D23B2D" w:rsidRDefault="00D23B2D" w:rsidP="00871976">
      <w:pPr>
        <w:pStyle w:val="Akapitzlist"/>
        <w:numPr>
          <w:ilvl w:val="0"/>
          <w:numId w:val="27"/>
        </w:numPr>
        <w:rPr>
          <w:lang w:eastAsia="pl-PL"/>
        </w:rPr>
      </w:pPr>
      <w:r>
        <w:rPr>
          <w:lang w:eastAsia="pl-PL"/>
        </w:rPr>
        <w:t>Informowanie o usługach świadczonych przez instytucje rynku pracy,</w:t>
      </w:r>
    </w:p>
    <w:p w14:paraId="64EE553E" w14:textId="6455FB6B" w:rsidR="00D23B2D" w:rsidRDefault="00D23B2D" w:rsidP="00871976">
      <w:pPr>
        <w:pStyle w:val="Akapitzlist"/>
        <w:numPr>
          <w:ilvl w:val="0"/>
          <w:numId w:val="27"/>
        </w:numPr>
        <w:rPr>
          <w:lang w:eastAsia="pl-PL"/>
        </w:rPr>
      </w:pPr>
      <w:r>
        <w:rPr>
          <w:lang w:eastAsia="pl-PL"/>
        </w:rPr>
        <w:t>Promowanie spółdzielczości socjalnej jako formy aktywizacji zawodowej osób zagrożonych wykluczeniem społecznym.</w:t>
      </w:r>
    </w:p>
    <w:p w14:paraId="5FEE7270" w14:textId="3240EBFC" w:rsidR="00D23B2D" w:rsidRDefault="00D23B2D" w:rsidP="00D23B2D">
      <w:pPr>
        <w:rPr>
          <w:lang w:eastAsia="pl-PL"/>
        </w:rPr>
      </w:pPr>
      <w:r>
        <w:rPr>
          <w:lang w:eastAsia="pl-PL"/>
        </w:rPr>
        <w:t>2. Cel operacyjny: Minimalizowanie bezrobocia poprzez organizowanie robót publicznych, prac społeczno-użytecznych oraz rozpowszechnianie ofert pracy,</w:t>
      </w:r>
    </w:p>
    <w:p w14:paraId="7602EE44" w14:textId="7FA9F21E" w:rsidR="00D23B2D" w:rsidRDefault="00D23B2D" w:rsidP="00871976">
      <w:pPr>
        <w:pStyle w:val="Akapitzlist"/>
        <w:numPr>
          <w:ilvl w:val="0"/>
          <w:numId w:val="28"/>
        </w:numPr>
        <w:rPr>
          <w:lang w:eastAsia="pl-PL"/>
        </w:rPr>
      </w:pPr>
      <w:r>
        <w:rPr>
          <w:lang w:eastAsia="pl-PL"/>
        </w:rPr>
        <w:t>Realizacja porozumienia zawodowego z PUP,</w:t>
      </w:r>
    </w:p>
    <w:p w14:paraId="1B28D474" w14:textId="1082AB79" w:rsidR="00240F31" w:rsidRDefault="00D23B2D" w:rsidP="00871976">
      <w:pPr>
        <w:pStyle w:val="Akapitzlist"/>
        <w:numPr>
          <w:ilvl w:val="0"/>
          <w:numId w:val="28"/>
        </w:numPr>
        <w:rPr>
          <w:lang w:eastAsia="pl-PL"/>
        </w:rPr>
      </w:pPr>
      <w:r>
        <w:rPr>
          <w:lang w:eastAsia="pl-PL"/>
        </w:rPr>
        <w:t>Współpraca z s</w:t>
      </w:r>
      <w:r w:rsidR="00240F31">
        <w:rPr>
          <w:lang w:eastAsia="pl-PL"/>
        </w:rPr>
        <w:t>ołtysami wsi oraz instytucjami.</w:t>
      </w:r>
    </w:p>
    <w:p w14:paraId="216322FB" w14:textId="24F5BA11" w:rsidR="00B25207" w:rsidRDefault="00B25207" w:rsidP="00871976">
      <w:pPr>
        <w:pStyle w:val="Akapitzlist"/>
        <w:numPr>
          <w:ilvl w:val="0"/>
          <w:numId w:val="26"/>
        </w:numPr>
        <w:rPr>
          <w:lang w:eastAsia="pl-PL"/>
        </w:rPr>
      </w:pPr>
      <w:r>
        <w:rPr>
          <w:lang w:eastAsia="pl-PL"/>
        </w:rPr>
        <w:t>12. Cel strategiczny: Zwiększenie skuteczności rozwiązywania problemów alkoholowych</w:t>
      </w:r>
    </w:p>
    <w:p w14:paraId="4C8F5D1E" w14:textId="7007028E" w:rsidR="00B25207" w:rsidRDefault="00B25207" w:rsidP="00871976">
      <w:pPr>
        <w:pStyle w:val="Akapitzlist"/>
        <w:numPr>
          <w:ilvl w:val="0"/>
          <w:numId w:val="29"/>
        </w:numPr>
        <w:ind w:left="284" w:hanging="284"/>
        <w:rPr>
          <w:lang w:eastAsia="pl-PL"/>
        </w:rPr>
      </w:pPr>
      <w:r>
        <w:rPr>
          <w:lang w:eastAsia="pl-PL"/>
        </w:rPr>
        <w:t>Cel operacyjny: Pomoc osobom uzależnionym,</w:t>
      </w:r>
    </w:p>
    <w:p w14:paraId="6E35A93F" w14:textId="57F9F0A1" w:rsidR="00B25207" w:rsidRDefault="00B25207" w:rsidP="00871976">
      <w:pPr>
        <w:pStyle w:val="Akapitzlist"/>
        <w:numPr>
          <w:ilvl w:val="0"/>
          <w:numId w:val="30"/>
        </w:numPr>
        <w:rPr>
          <w:lang w:eastAsia="pl-PL"/>
        </w:rPr>
      </w:pPr>
      <w:r>
        <w:rPr>
          <w:lang w:eastAsia="pl-PL"/>
        </w:rPr>
        <w:t>Praca socjalna poprzez kontrakt socjalny (indywidualny plan pracy),</w:t>
      </w:r>
    </w:p>
    <w:p w14:paraId="5B9F573E" w14:textId="1BAAB606" w:rsidR="00B25207" w:rsidRDefault="00B25207" w:rsidP="00871976">
      <w:pPr>
        <w:pStyle w:val="Akapitzlist"/>
        <w:numPr>
          <w:ilvl w:val="0"/>
          <w:numId w:val="30"/>
        </w:numPr>
        <w:rPr>
          <w:lang w:eastAsia="pl-PL"/>
        </w:rPr>
      </w:pPr>
      <w:r>
        <w:rPr>
          <w:lang w:eastAsia="pl-PL"/>
        </w:rPr>
        <w:t>Podjęcie działań na rzecz poprawy swojej sytuacji życiowej warunkiem zabezpieczenia</w:t>
      </w:r>
    </w:p>
    <w:p w14:paraId="31200385" w14:textId="77777777" w:rsidR="00B25207" w:rsidRDefault="00B25207" w:rsidP="00B25207">
      <w:pPr>
        <w:rPr>
          <w:lang w:eastAsia="pl-PL"/>
        </w:rPr>
      </w:pPr>
      <w:r>
        <w:rPr>
          <w:lang w:eastAsia="pl-PL"/>
        </w:rPr>
        <w:t>finansowego i rzeczowego,</w:t>
      </w:r>
    </w:p>
    <w:p w14:paraId="7E0EA598" w14:textId="77777777" w:rsidR="00B25207" w:rsidRDefault="00B25207" w:rsidP="00871976">
      <w:pPr>
        <w:pStyle w:val="Akapitzlist"/>
        <w:numPr>
          <w:ilvl w:val="0"/>
          <w:numId w:val="32"/>
        </w:numPr>
        <w:rPr>
          <w:lang w:eastAsia="pl-PL"/>
        </w:rPr>
      </w:pPr>
      <w:r>
        <w:rPr>
          <w:lang w:eastAsia="pl-PL"/>
        </w:rPr>
        <w:t>Motywowanie do uczestnictwa w grupach wsparcia,</w:t>
      </w:r>
    </w:p>
    <w:p w14:paraId="1854E6E3" w14:textId="4EAFCA5E" w:rsidR="00B25207" w:rsidRDefault="00B25207" w:rsidP="00871976">
      <w:pPr>
        <w:pStyle w:val="Akapitzlist"/>
        <w:numPr>
          <w:ilvl w:val="0"/>
          <w:numId w:val="32"/>
        </w:numPr>
        <w:rPr>
          <w:lang w:eastAsia="pl-PL"/>
        </w:rPr>
      </w:pPr>
      <w:r>
        <w:rPr>
          <w:lang w:eastAsia="pl-PL"/>
        </w:rPr>
        <w:t>Stałe doskonalenie pracy Komisji do spraw rozwiązywania problemów alkoholowych,</w:t>
      </w:r>
    </w:p>
    <w:p w14:paraId="24976FC1" w14:textId="38A8D393" w:rsidR="00B25207" w:rsidRDefault="00B25207" w:rsidP="00871976">
      <w:pPr>
        <w:pStyle w:val="Akapitzlist"/>
        <w:numPr>
          <w:ilvl w:val="0"/>
          <w:numId w:val="32"/>
        </w:numPr>
        <w:rPr>
          <w:lang w:eastAsia="pl-PL"/>
        </w:rPr>
      </w:pPr>
      <w:r>
        <w:rPr>
          <w:lang w:eastAsia="pl-PL"/>
        </w:rPr>
        <w:t>Zintensyfikowanie działań Policji i strażnika gminnego w zakresie kontroli przestrzegania zakazu sprzedaży alkoholu nieletnim, bądź pijanym.</w:t>
      </w:r>
    </w:p>
    <w:p w14:paraId="60A6F4E9" w14:textId="087F8774" w:rsidR="00B25207" w:rsidRDefault="00B25207" w:rsidP="00B25207">
      <w:pPr>
        <w:rPr>
          <w:lang w:eastAsia="pl-PL"/>
        </w:rPr>
      </w:pPr>
      <w:r>
        <w:rPr>
          <w:lang w:eastAsia="pl-PL"/>
        </w:rPr>
        <w:t>2.  Cel operacyjny: Pomoc rodzinom współuzależnionym</w:t>
      </w:r>
      <w:r w:rsidR="007A38BA">
        <w:rPr>
          <w:lang w:eastAsia="pl-PL"/>
        </w:rPr>
        <w:t>,</w:t>
      </w:r>
    </w:p>
    <w:p w14:paraId="3FC54B6C" w14:textId="3C71F27F" w:rsidR="00B25207" w:rsidRDefault="00B25207" w:rsidP="00871976">
      <w:pPr>
        <w:pStyle w:val="Akapitzlist"/>
        <w:numPr>
          <w:ilvl w:val="0"/>
          <w:numId w:val="31"/>
        </w:numPr>
        <w:rPr>
          <w:lang w:eastAsia="pl-PL"/>
        </w:rPr>
      </w:pPr>
      <w:r>
        <w:rPr>
          <w:lang w:eastAsia="pl-PL"/>
        </w:rPr>
        <w:t>Praca z rodziną poprzez działania informacyjne, terapeutyczne, edukacyjne,</w:t>
      </w:r>
    </w:p>
    <w:p w14:paraId="4B078B81" w14:textId="54C9A1EE" w:rsidR="00B25207" w:rsidRDefault="00B25207" w:rsidP="00871976">
      <w:pPr>
        <w:pStyle w:val="Akapitzlist"/>
        <w:numPr>
          <w:ilvl w:val="0"/>
          <w:numId w:val="31"/>
        </w:numPr>
        <w:rPr>
          <w:lang w:eastAsia="pl-PL"/>
        </w:rPr>
      </w:pPr>
      <w:r>
        <w:rPr>
          <w:lang w:eastAsia="pl-PL"/>
        </w:rPr>
        <w:t>Edukacja młodzieży,</w:t>
      </w:r>
    </w:p>
    <w:p w14:paraId="5F1275AB" w14:textId="3E9EE013" w:rsidR="00B25207" w:rsidRDefault="00B25207" w:rsidP="00871976">
      <w:pPr>
        <w:pStyle w:val="Akapitzlist"/>
        <w:numPr>
          <w:ilvl w:val="0"/>
          <w:numId w:val="31"/>
        </w:numPr>
        <w:rPr>
          <w:lang w:eastAsia="pl-PL"/>
        </w:rPr>
      </w:pPr>
      <w:r>
        <w:rPr>
          <w:lang w:eastAsia="pl-PL"/>
        </w:rPr>
        <w:t>Motywowanie osób współuzależnionych do podjęcia terapii,</w:t>
      </w:r>
    </w:p>
    <w:p w14:paraId="48153F0D" w14:textId="62390599" w:rsidR="00B25207" w:rsidRDefault="00B25207" w:rsidP="00871976">
      <w:pPr>
        <w:pStyle w:val="Akapitzlist"/>
        <w:numPr>
          <w:ilvl w:val="0"/>
          <w:numId w:val="31"/>
        </w:numPr>
        <w:rPr>
          <w:lang w:eastAsia="pl-PL"/>
        </w:rPr>
      </w:pPr>
      <w:r>
        <w:rPr>
          <w:lang w:eastAsia="pl-PL"/>
        </w:rPr>
        <w:t>Oferta pomocy dorosłym dzieciom alkoholików.</w:t>
      </w:r>
    </w:p>
    <w:p w14:paraId="7220B15B" w14:textId="1F7C226B" w:rsidR="00B25207" w:rsidRDefault="00B25207" w:rsidP="00B25207">
      <w:pPr>
        <w:rPr>
          <w:lang w:eastAsia="pl-PL"/>
        </w:rPr>
      </w:pPr>
      <w:r>
        <w:rPr>
          <w:lang w:eastAsia="pl-PL"/>
        </w:rPr>
        <w:t xml:space="preserve">3. </w:t>
      </w:r>
      <w:r w:rsidR="007A38BA">
        <w:rPr>
          <w:lang w:eastAsia="pl-PL"/>
        </w:rPr>
        <w:t xml:space="preserve"> </w:t>
      </w:r>
      <w:r>
        <w:rPr>
          <w:lang w:eastAsia="pl-PL"/>
        </w:rPr>
        <w:t>Cel operacyjny: Współpraca z instytucjami na rzecz pomocy osobom uzależnionym</w:t>
      </w:r>
      <w:r w:rsidR="007A38BA">
        <w:rPr>
          <w:lang w:eastAsia="pl-PL"/>
        </w:rPr>
        <w:t>,</w:t>
      </w:r>
    </w:p>
    <w:p w14:paraId="01EFEFDA" w14:textId="0D948AE1" w:rsidR="00B25207" w:rsidRDefault="00B25207" w:rsidP="00871976">
      <w:pPr>
        <w:pStyle w:val="Akapitzlist"/>
        <w:numPr>
          <w:ilvl w:val="0"/>
          <w:numId w:val="33"/>
        </w:numPr>
        <w:rPr>
          <w:lang w:eastAsia="pl-PL"/>
        </w:rPr>
      </w:pPr>
      <w:r>
        <w:rPr>
          <w:lang w:eastAsia="pl-PL"/>
        </w:rPr>
        <w:t>Tworzenie sprawnego systemu przepływu informacji.</w:t>
      </w:r>
    </w:p>
    <w:p w14:paraId="0FFC3303" w14:textId="77777777" w:rsidR="007A38BA" w:rsidRDefault="007A38BA" w:rsidP="007A38BA">
      <w:pPr>
        <w:pStyle w:val="Akapitzlist"/>
        <w:rPr>
          <w:lang w:eastAsia="pl-PL"/>
        </w:rPr>
      </w:pPr>
    </w:p>
    <w:p w14:paraId="78411BF7" w14:textId="19EBEBDC" w:rsidR="007A38BA" w:rsidRDefault="007A38BA" w:rsidP="00871976">
      <w:pPr>
        <w:pStyle w:val="Akapitzlist"/>
        <w:numPr>
          <w:ilvl w:val="0"/>
          <w:numId w:val="26"/>
        </w:numPr>
        <w:rPr>
          <w:lang w:eastAsia="pl-PL"/>
        </w:rPr>
      </w:pPr>
      <w:r>
        <w:t>13. Cel strategiczny: Przeciwdziałanie przemocy</w:t>
      </w:r>
    </w:p>
    <w:p w14:paraId="28325D34" w14:textId="0F5D2CC8" w:rsidR="007A38BA" w:rsidRDefault="007A38BA" w:rsidP="007A38BA">
      <w:pPr>
        <w:ind w:left="360"/>
        <w:rPr>
          <w:lang w:eastAsia="pl-PL"/>
        </w:rPr>
      </w:pPr>
      <w:r>
        <w:rPr>
          <w:lang w:eastAsia="pl-PL"/>
        </w:rPr>
        <w:t>1. Cel operacyjny: Rozszerzenie form pomocy i wsparcia dla rodzin,</w:t>
      </w:r>
    </w:p>
    <w:p w14:paraId="2F2E4A5D" w14:textId="593DB7C1" w:rsidR="007A38BA" w:rsidRDefault="007A38BA" w:rsidP="00871976">
      <w:pPr>
        <w:pStyle w:val="Akapitzlist"/>
        <w:numPr>
          <w:ilvl w:val="0"/>
          <w:numId w:val="33"/>
        </w:numPr>
        <w:rPr>
          <w:lang w:eastAsia="pl-PL"/>
        </w:rPr>
      </w:pPr>
      <w:r>
        <w:rPr>
          <w:lang w:eastAsia="pl-PL"/>
        </w:rPr>
        <w:t>Kompleksowa praca z rodziną poprzez działania informacyjne, terapeutyczne,</w:t>
      </w:r>
    </w:p>
    <w:p w14:paraId="656AC63E" w14:textId="77777777" w:rsidR="007A38BA" w:rsidRDefault="007A38BA" w:rsidP="007A38BA">
      <w:pPr>
        <w:ind w:left="360"/>
        <w:rPr>
          <w:lang w:eastAsia="pl-PL"/>
        </w:rPr>
      </w:pPr>
      <w:r>
        <w:rPr>
          <w:lang w:eastAsia="pl-PL"/>
        </w:rPr>
        <w:t>Edukacyjne,</w:t>
      </w:r>
    </w:p>
    <w:p w14:paraId="6804B0E6" w14:textId="77777777" w:rsidR="007A38BA" w:rsidRDefault="007A38BA" w:rsidP="00871976">
      <w:pPr>
        <w:pStyle w:val="Akapitzlist"/>
        <w:numPr>
          <w:ilvl w:val="0"/>
          <w:numId w:val="33"/>
        </w:numPr>
        <w:rPr>
          <w:lang w:eastAsia="pl-PL"/>
        </w:rPr>
      </w:pPr>
      <w:r>
        <w:rPr>
          <w:lang w:eastAsia="pl-PL"/>
        </w:rPr>
        <w:t>Edukacja środowiska lokalnego,</w:t>
      </w:r>
    </w:p>
    <w:p w14:paraId="1868669B" w14:textId="17035986" w:rsidR="007A38BA" w:rsidRDefault="007A38BA" w:rsidP="00871976">
      <w:pPr>
        <w:pStyle w:val="Akapitzlist"/>
        <w:numPr>
          <w:ilvl w:val="0"/>
          <w:numId w:val="33"/>
        </w:numPr>
        <w:rPr>
          <w:lang w:eastAsia="pl-PL"/>
        </w:rPr>
      </w:pPr>
      <w:r>
        <w:rPr>
          <w:lang w:eastAsia="pl-PL"/>
        </w:rPr>
        <w:t>Rozwój wiedzy oraz wymiana doświadczeń poprzez udział w konferencjach na temat</w:t>
      </w:r>
    </w:p>
    <w:p w14:paraId="78350F0A" w14:textId="1ABD28EF" w:rsidR="007A38BA" w:rsidRDefault="007A38BA" w:rsidP="007A38BA">
      <w:pPr>
        <w:ind w:left="360"/>
        <w:rPr>
          <w:lang w:eastAsia="pl-PL"/>
        </w:rPr>
      </w:pPr>
      <w:r>
        <w:rPr>
          <w:lang w:eastAsia="pl-PL"/>
        </w:rPr>
        <w:t>zjawiska przemocy w rodzinie.</w:t>
      </w:r>
    </w:p>
    <w:p w14:paraId="268EDE75" w14:textId="1C904BF1" w:rsidR="007A38BA" w:rsidRDefault="007A38BA" w:rsidP="007A38BA">
      <w:pPr>
        <w:ind w:left="360"/>
        <w:rPr>
          <w:lang w:eastAsia="pl-PL"/>
        </w:rPr>
      </w:pPr>
      <w:r>
        <w:rPr>
          <w:lang w:eastAsia="pl-PL"/>
        </w:rPr>
        <w:t>2. Cel operacyjny: Praca z rodziną doświadczającą przemocy,</w:t>
      </w:r>
    </w:p>
    <w:p w14:paraId="66619EF6" w14:textId="77777777" w:rsidR="007A38BA" w:rsidRDefault="007A38BA" w:rsidP="00871976">
      <w:pPr>
        <w:pStyle w:val="Akapitzlist"/>
        <w:numPr>
          <w:ilvl w:val="0"/>
          <w:numId w:val="34"/>
        </w:numPr>
        <w:rPr>
          <w:lang w:eastAsia="pl-PL"/>
        </w:rPr>
      </w:pPr>
      <w:r>
        <w:rPr>
          <w:lang w:eastAsia="pl-PL"/>
        </w:rPr>
        <w:t>Praca socjalna jako wzmocnienie rodziny,</w:t>
      </w:r>
    </w:p>
    <w:p w14:paraId="7FA5BC0A" w14:textId="77777777" w:rsidR="007A38BA" w:rsidRDefault="007A38BA" w:rsidP="00871976">
      <w:pPr>
        <w:pStyle w:val="Akapitzlist"/>
        <w:numPr>
          <w:ilvl w:val="0"/>
          <w:numId w:val="34"/>
        </w:numPr>
        <w:rPr>
          <w:lang w:eastAsia="pl-PL"/>
        </w:rPr>
      </w:pPr>
      <w:r>
        <w:rPr>
          <w:lang w:eastAsia="pl-PL"/>
        </w:rPr>
        <w:t>Mediacje jako próba rozwiązywania konfliktów,</w:t>
      </w:r>
    </w:p>
    <w:p w14:paraId="60425C84" w14:textId="142BD761" w:rsidR="007A38BA" w:rsidRDefault="007A38BA" w:rsidP="00871976">
      <w:pPr>
        <w:pStyle w:val="Akapitzlist"/>
        <w:numPr>
          <w:ilvl w:val="0"/>
          <w:numId w:val="34"/>
        </w:numPr>
        <w:rPr>
          <w:lang w:eastAsia="pl-PL"/>
        </w:rPr>
      </w:pPr>
      <w:r>
        <w:rPr>
          <w:lang w:eastAsia="pl-PL"/>
        </w:rPr>
        <w:t>Programy korekcyjne dla sprawców przemocy w rodzinie w oparciu o poradnie leczenia</w:t>
      </w:r>
    </w:p>
    <w:p w14:paraId="6CE4253E" w14:textId="77777777" w:rsidR="007A38BA" w:rsidRDefault="007A38BA" w:rsidP="007A38BA">
      <w:pPr>
        <w:ind w:left="360"/>
        <w:rPr>
          <w:lang w:eastAsia="pl-PL"/>
        </w:rPr>
      </w:pPr>
      <w:r>
        <w:rPr>
          <w:lang w:eastAsia="pl-PL"/>
        </w:rPr>
        <w:t>uzależnień.</w:t>
      </w:r>
    </w:p>
    <w:p w14:paraId="0775ADF1" w14:textId="35E3515C" w:rsidR="007A38BA" w:rsidRDefault="007A38BA" w:rsidP="007A38BA">
      <w:pPr>
        <w:ind w:left="360"/>
        <w:rPr>
          <w:lang w:eastAsia="pl-PL"/>
        </w:rPr>
      </w:pPr>
      <w:r>
        <w:rPr>
          <w:lang w:eastAsia="pl-PL"/>
        </w:rPr>
        <w:t>3. Cel operacyjny: Zapewnienie bezpieczeństwa ofiarom przemocy,</w:t>
      </w:r>
    </w:p>
    <w:p w14:paraId="35D1E0FF" w14:textId="77777777" w:rsidR="007A38BA" w:rsidRDefault="007A38BA" w:rsidP="00871976">
      <w:pPr>
        <w:pStyle w:val="Akapitzlist"/>
        <w:numPr>
          <w:ilvl w:val="0"/>
          <w:numId w:val="35"/>
        </w:numPr>
        <w:rPr>
          <w:lang w:eastAsia="pl-PL"/>
        </w:rPr>
      </w:pPr>
      <w:r>
        <w:rPr>
          <w:lang w:eastAsia="pl-PL"/>
        </w:rPr>
        <w:t>Wsparcie psychologiczne i prawne rodzin,</w:t>
      </w:r>
    </w:p>
    <w:p w14:paraId="2A4408B2" w14:textId="77777777" w:rsidR="007A38BA" w:rsidRDefault="007A38BA" w:rsidP="00871976">
      <w:pPr>
        <w:pStyle w:val="Akapitzlist"/>
        <w:numPr>
          <w:ilvl w:val="0"/>
          <w:numId w:val="35"/>
        </w:numPr>
        <w:rPr>
          <w:lang w:eastAsia="pl-PL"/>
        </w:rPr>
      </w:pPr>
      <w:r>
        <w:rPr>
          <w:lang w:eastAsia="pl-PL"/>
        </w:rPr>
        <w:t>Pomoc materialna,</w:t>
      </w:r>
    </w:p>
    <w:p w14:paraId="10707AB5" w14:textId="0F0E6271" w:rsidR="007A38BA" w:rsidRDefault="007A38BA" w:rsidP="00871976">
      <w:pPr>
        <w:pStyle w:val="Akapitzlist"/>
        <w:numPr>
          <w:ilvl w:val="0"/>
          <w:numId w:val="35"/>
        </w:numPr>
        <w:rPr>
          <w:lang w:eastAsia="pl-PL"/>
        </w:rPr>
      </w:pPr>
      <w:r>
        <w:rPr>
          <w:lang w:eastAsia="pl-PL"/>
        </w:rPr>
        <w:t>Stały monitoring.</w:t>
      </w:r>
    </w:p>
    <w:p w14:paraId="2F4D0FFA" w14:textId="77777777" w:rsidR="00E2022B" w:rsidRDefault="00E2022B" w:rsidP="00E2022B">
      <w:pPr>
        <w:pStyle w:val="Akapitzlist"/>
        <w:rPr>
          <w:lang w:eastAsia="pl-PL"/>
        </w:rPr>
      </w:pPr>
    </w:p>
    <w:p w14:paraId="38F7218F" w14:textId="77777777" w:rsidR="007A38BA" w:rsidRDefault="007A38BA" w:rsidP="00871976">
      <w:pPr>
        <w:pStyle w:val="Akapitzlist"/>
        <w:numPr>
          <w:ilvl w:val="0"/>
          <w:numId w:val="26"/>
        </w:numPr>
        <w:rPr>
          <w:lang w:eastAsia="pl-PL"/>
        </w:rPr>
      </w:pPr>
      <w:r>
        <w:rPr>
          <w:lang w:eastAsia="pl-PL"/>
        </w:rPr>
        <w:t>14. Cel strategiczny: Wyrównanie szans życiowych osób niepełnosprawnych</w:t>
      </w:r>
    </w:p>
    <w:p w14:paraId="5A96D674" w14:textId="10724656" w:rsidR="007A38BA" w:rsidRDefault="007A38BA" w:rsidP="007A38BA">
      <w:pPr>
        <w:ind w:left="360"/>
        <w:rPr>
          <w:lang w:eastAsia="pl-PL"/>
        </w:rPr>
      </w:pPr>
      <w:r>
        <w:rPr>
          <w:lang w:eastAsia="pl-PL"/>
        </w:rPr>
        <w:t>1. Cel operacyjny: Rozwój lokalnego wsparcia,</w:t>
      </w:r>
    </w:p>
    <w:p w14:paraId="0813B034" w14:textId="77777777" w:rsidR="00E2022B" w:rsidRDefault="007A38BA" w:rsidP="00871976">
      <w:pPr>
        <w:pStyle w:val="Akapitzlist"/>
        <w:numPr>
          <w:ilvl w:val="0"/>
          <w:numId w:val="36"/>
        </w:numPr>
        <w:rPr>
          <w:lang w:eastAsia="pl-PL"/>
        </w:rPr>
      </w:pPr>
      <w:r>
        <w:rPr>
          <w:lang w:eastAsia="pl-PL"/>
        </w:rPr>
        <w:t>Nawiązywanie partners</w:t>
      </w:r>
      <w:r w:rsidR="00E2022B">
        <w:rPr>
          <w:lang w:eastAsia="pl-PL"/>
        </w:rPr>
        <w:t>tw</w:t>
      </w:r>
      <w:r>
        <w:rPr>
          <w:lang w:eastAsia="pl-PL"/>
        </w:rPr>
        <w:t xml:space="preserve"> w pomiędzy jednostkami samorządu terytorialnego, a</w:t>
      </w:r>
      <w:r w:rsidR="00E2022B">
        <w:rPr>
          <w:lang w:eastAsia="pl-PL"/>
        </w:rPr>
        <w:t xml:space="preserve"> organizacjami pozarządowymi,</w:t>
      </w:r>
    </w:p>
    <w:p w14:paraId="275902FE" w14:textId="77777777" w:rsidR="00E2022B" w:rsidRDefault="007A38BA" w:rsidP="00871976">
      <w:pPr>
        <w:pStyle w:val="Akapitzlist"/>
        <w:numPr>
          <w:ilvl w:val="0"/>
          <w:numId w:val="36"/>
        </w:numPr>
        <w:rPr>
          <w:lang w:eastAsia="pl-PL"/>
        </w:rPr>
      </w:pPr>
      <w:r>
        <w:rPr>
          <w:lang w:eastAsia="pl-PL"/>
        </w:rPr>
        <w:t>Kampanie społeczn</w:t>
      </w:r>
      <w:r w:rsidR="00E2022B">
        <w:rPr>
          <w:lang w:eastAsia="pl-PL"/>
        </w:rPr>
        <w:t>e na rzecz rozwoju wolontariatu,</w:t>
      </w:r>
    </w:p>
    <w:p w14:paraId="46B98D77" w14:textId="77777777" w:rsidR="00E2022B" w:rsidRDefault="007A38BA" w:rsidP="00871976">
      <w:pPr>
        <w:pStyle w:val="Akapitzlist"/>
        <w:numPr>
          <w:ilvl w:val="0"/>
          <w:numId w:val="36"/>
        </w:numPr>
        <w:rPr>
          <w:lang w:eastAsia="pl-PL"/>
        </w:rPr>
      </w:pPr>
      <w:r>
        <w:rPr>
          <w:lang w:eastAsia="pl-PL"/>
        </w:rPr>
        <w:t>Uruchomieni</w:t>
      </w:r>
      <w:r w:rsidR="00E2022B">
        <w:rPr>
          <w:lang w:eastAsia="pl-PL"/>
        </w:rPr>
        <w:t>e poradnictwa prawno-socjalnego,</w:t>
      </w:r>
    </w:p>
    <w:p w14:paraId="082B9FFE" w14:textId="77777777" w:rsidR="00E2022B" w:rsidRDefault="00E2022B" w:rsidP="00871976">
      <w:pPr>
        <w:pStyle w:val="Akapitzlist"/>
        <w:numPr>
          <w:ilvl w:val="0"/>
          <w:numId w:val="36"/>
        </w:numPr>
        <w:rPr>
          <w:lang w:eastAsia="pl-PL"/>
        </w:rPr>
      </w:pPr>
      <w:r>
        <w:rPr>
          <w:lang w:eastAsia="pl-PL"/>
        </w:rPr>
        <w:t>Promowanie ekonomii społecznej,</w:t>
      </w:r>
    </w:p>
    <w:p w14:paraId="2C7E5070" w14:textId="77777777" w:rsidR="00E2022B" w:rsidRDefault="00E2022B" w:rsidP="00871976">
      <w:pPr>
        <w:pStyle w:val="Akapitzlist"/>
        <w:numPr>
          <w:ilvl w:val="0"/>
          <w:numId w:val="36"/>
        </w:numPr>
        <w:rPr>
          <w:lang w:eastAsia="pl-PL"/>
        </w:rPr>
      </w:pPr>
      <w:r>
        <w:rPr>
          <w:lang w:eastAsia="pl-PL"/>
        </w:rPr>
        <w:t>Pomoc psychologiczna,</w:t>
      </w:r>
    </w:p>
    <w:p w14:paraId="23EBAFAC" w14:textId="77777777" w:rsidR="00E2022B" w:rsidRDefault="007A38BA" w:rsidP="00871976">
      <w:pPr>
        <w:pStyle w:val="Akapitzlist"/>
        <w:numPr>
          <w:ilvl w:val="0"/>
          <w:numId w:val="36"/>
        </w:numPr>
        <w:rPr>
          <w:lang w:eastAsia="pl-PL"/>
        </w:rPr>
      </w:pPr>
      <w:r>
        <w:rPr>
          <w:lang w:eastAsia="pl-PL"/>
        </w:rPr>
        <w:t>Utworzenie Ośrodka Rewalidacyjno – Wychowawczego</w:t>
      </w:r>
      <w:r w:rsidR="00E2022B">
        <w:rPr>
          <w:lang w:eastAsia="pl-PL"/>
        </w:rPr>
        <w:t>,</w:t>
      </w:r>
    </w:p>
    <w:p w14:paraId="75BA174C" w14:textId="77777777" w:rsidR="00E2022B" w:rsidRDefault="007A38BA" w:rsidP="00871976">
      <w:pPr>
        <w:pStyle w:val="Akapitzlist"/>
        <w:numPr>
          <w:ilvl w:val="0"/>
          <w:numId w:val="36"/>
        </w:numPr>
        <w:rPr>
          <w:lang w:eastAsia="pl-PL"/>
        </w:rPr>
      </w:pPr>
      <w:r>
        <w:rPr>
          <w:lang w:eastAsia="pl-PL"/>
        </w:rPr>
        <w:t>Utworzenie Środowiskowego Domu Samopomocy</w:t>
      </w:r>
      <w:r w:rsidR="00E2022B">
        <w:rPr>
          <w:lang w:eastAsia="pl-PL"/>
        </w:rPr>
        <w:t>.</w:t>
      </w:r>
    </w:p>
    <w:p w14:paraId="08BA518D" w14:textId="51F4EDBA" w:rsidR="00E2022B" w:rsidRDefault="007A38BA" w:rsidP="00871976">
      <w:pPr>
        <w:pStyle w:val="Akapitzlist"/>
        <w:numPr>
          <w:ilvl w:val="0"/>
          <w:numId w:val="29"/>
        </w:numPr>
        <w:rPr>
          <w:lang w:eastAsia="pl-PL"/>
        </w:rPr>
      </w:pPr>
      <w:r>
        <w:rPr>
          <w:lang w:eastAsia="pl-PL"/>
        </w:rPr>
        <w:t>Cel operacyjny: Stworzenie bazy danych osób niepełnosprawnych korzystających ze</w:t>
      </w:r>
      <w:r w:rsidR="00E2022B">
        <w:rPr>
          <w:lang w:eastAsia="pl-PL"/>
        </w:rPr>
        <w:t xml:space="preserve"> </w:t>
      </w:r>
      <w:r>
        <w:rPr>
          <w:lang w:eastAsia="pl-PL"/>
        </w:rPr>
        <w:t>świa</w:t>
      </w:r>
      <w:r w:rsidR="00E2022B">
        <w:rPr>
          <w:lang w:eastAsia="pl-PL"/>
        </w:rPr>
        <w:t>dczeń Ośrodka Pomocy Społecznej,</w:t>
      </w:r>
    </w:p>
    <w:p w14:paraId="17876679" w14:textId="77777777" w:rsidR="00E2022B" w:rsidRDefault="007A38BA" w:rsidP="00871976">
      <w:pPr>
        <w:pStyle w:val="Akapitzlist"/>
        <w:numPr>
          <w:ilvl w:val="0"/>
          <w:numId w:val="37"/>
        </w:numPr>
        <w:rPr>
          <w:lang w:eastAsia="pl-PL"/>
        </w:rPr>
      </w:pPr>
      <w:r>
        <w:rPr>
          <w:lang w:eastAsia="pl-PL"/>
        </w:rPr>
        <w:t>Zbieranie dokumentacji osób niepełnosprawnych</w:t>
      </w:r>
      <w:r w:rsidR="00E2022B">
        <w:rPr>
          <w:lang w:eastAsia="pl-PL"/>
        </w:rPr>
        <w:t>,</w:t>
      </w:r>
    </w:p>
    <w:p w14:paraId="08E9F1C6" w14:textId="77777777" w:rsidR="00E2022B" w:rsidRDefault="007A38BA" w:rsidP="00871976">
      <w:pPr>
        <w:pStyle w:val="Akapitzlist"/>
        <w:numPr>
          <w:ilvl w:val="0"/>
          <w:numId w:val="37"/>
        </w:numPr>
        <w:rPr>
          <w:lang w:eastAsia="pl-PL"/>
        </w:rPr>
      </w:pPr>
      <w:r>
        <w:rPr>
          <w:lang w:eastAsia="pl-PL"/>
        </w:rPr>
        <w:t>Ewiden</w:t>
      </w:r>
      <w:r w:rsidR="00E2022B">
        <w:rPr>
          <w:lang w:eastAsia="pl-PL"/>
        </w:rPr>
        <w:t>cjonowanie zebranych informacji,</w:t>
      </w:r>
    </w:p>
    <w:p w14:paraId="41B1D3BC" w14:textId="77777777" w:rsidR="00E2022B" w:rsidRDefault="007A38BA" w:rsidP="00871976">
      <w:pPr>
        <w:pStyle w:val="Akapitzlist"/>
        <w:numPr>
          <w:ilvl w:val="0"/>
          <w:numId w:val="37"/>
        </w:numPr>
        <w:rPr>
          <w:lang w:eastAsia="pl-PL"/>
        </w:rPr>
      </w:pPr>
      <w:r>
        <w:rPr>
          <w:lang w:eastAsia="pl-PL"/>
        </w:rPr>
        <w:t>Kierowanie osób chorych do Powiatowego Zespołu ds. Orzekania o</w:t>
      </w:r>
      <w:r w:rsidR="00E2022B">
        <w:rPr>
          <w:lang w:eastAsia="pl-PL"/>
        </w:rPr>
        <w:t xml:space="preserve"> Niepełnosprawności,</w:t>
      </w:r>
    </w:p>
    <w:p w14:paraId="052FAE54" w14:textId="77777777" w:rsidR="00E2022B" w:rsidRDefault="007A38BA" w:rsidP="00871976">
      <w:pPr>
        <w:pStyle w:val="Akapitzlist"/>
        <w:numPr>
          <w:ilvl w:val="0"/>
          <w:numId w:val="37"/>
        </w:numPr>
        <w:rPr>
          <w:lang w:eastAsia="pl-PL"/>
        </w:rPr>
      </w:pPr>
      <w:r>
        <w:rPr>
          <w:lang w:eastAsia="pl-PL"/>
        </w:rPr>
        <w:t>Ciągła aktualizacja danych d</w:t>
      </w:r>
      <w:r w:rsidR="00E2022B">
        <w:rPr>
          <w:lang w:eastAsia="pl-PL"/>
        </w:rPr>
        <w:t>otycząca osób niepełnosprawnych,</w:t>
      </w:r>
    </w:p>
    <w:p w14:paraId="2D64C62E" w14:textId="113F8E3B" w:rsidR="007A38BA" w:rsidRDefault="007A38BA" w:rsidP="00871976">
      <w:pPr>
        <w:pStyle w:val="Akapitzlist"/>
        <w:numPr>
          <w:ilvl w:val="0"/>
          <w:numId w:val="37"/>
        </w:numPr>
        <w:rPr>
          <w:lang w:eastAsia="pl-PL"/>
        </w:rPr>
      </w:pPr>
      <w:r>
        <w:rPr>
          <w:lang w:eastAsia="pl-PL"/>
        </w:rPr>
        <w:t>Kierowanie osób z niepełnosprawnością w wieku produkcyjnym do WTZ.</w:t>
      </w:r>
    </w:p>
    <w:p w14:paraId="196577CD" w14:textId="77777777" w:rsidR="0006678F" w:rsidRDefault="0006678F" w:rsidP="0006678F">
      <w:pPr>
        <w:pStyle w:val="Akapitzlist"/>
        <w:rPr>
          <w:lang w:eastAsia="pl-PL"/>
        </w:rPr>
      </w:pPr>
    </w:p>
    <w:p w14:paraId="73C92D3E" w14:textId="77777777" w:rsidR="00E2022B" w:rsidRDefault="00E2022B" w:rsidP="00871976">
      <w:pPr>
        <w:pStyle w:val="Akapitzlist"/>
        <w:numPr>
          <w:ilvl w:val="0"/>
          <w:numId w:val="26"/>
        </w:numPr>
        <w:rPr>
          <w:lang w:eastAsia="pl-PL"/>
        </w:rPr>
      </w:pPr>
      <w:r>
        <w:rPr>
          <w:lang w:eastAsia="pl-PL"/>
        </w:rPr>
        <w:t>15. Cel strategiczny: Tworzenie warunków sprzyjających wspieraniu Rodziny w prawidłowym funkcjonowaniu</w:t>
      </w:r>
    </w:p>
    <w:p w14:paraId="3AD476E3" w14:textId="07242C6A" w:rsidR="00E2022B" w:rsidRDefault="00E2022B" w:rsidP="00871976">
      <w:pPr>
        <w:pStyle w:val="Akapitzlist"/>
        <w:numPr>
          <w:ilvl w:val="0"/>
          <w:numId w:val="38"/>
        </w:numPr>
        <w:rPr>
          <w:lang w:eastAsia="pl-PL"/>
        </w:rPr>
      </w:pPr>
      <w:r>
        <w:rPr>
          <w:lang w:eastAsia="pl-PL"/>
        </w:rPr>
        <w:t>Cel operacyjny: Pomoc rodzinie w nabywaniu umiejętności opiekuńczo-wychowawczych,</w:t>
      </w:r>
    </w:p>
    <w:p w14:paraId="4A8D7212" w14:textId="77777777" w:rsidR="00E2022B" w:rsidRDefault="00E2022B" w:rsidP="00871976">
      <w:pPr>
        <w:pStyle w:val="Akapitzlist"/>
        <w:numPr>
          <w:ilvl w:val="0"/>
          <w:numId w:val="39"/>
        </w:numPr>
        <w:rPr>
          <w:lang w:eastAsia="pl-PL"/>
        </w:rPr>
      </w:pPr>
      <w:r>
        <w:rPr>
          <w:lang w:eastAsia="pl-PL"/>
        </w:rPr>
        <w:t>Kompleksowa praca z rodziną poprzez działania informacyjne, edukacyjne i terapeutyczne,</w:t>
      </w:r>
    </w:p>
    <w:p w14:paraId="28C1D5B6" w14:textId="77777777" w:rsidR="00E2022B" w:rsidRDefault="00E2022B" w:rsidP="00871976">
      <w:pPr>
        <w:pStyle w:val="Akapitzlist"/>
        <w:numPr>
          <w:ilvl w:val="0"/>
          <w:numId w:val="39"/>
        </w:numPr>
        <w:rPr>
          <w:lang w:eastAsia="pl-PL"/>
        </w:rPr>
      </w:pPr>
      <w:r>
        <w:rPr>
          <w:lang w:eastAsia="pl-PL"/>
        </w:rPr>
        <w:t>Przeciwdziałanie destrukcji rodziny poprzez podejmowanie wspólnych działań lokalnych instytucji pomocowych,</w:t>
      </w:r>
    </w:p>
    <w:p w14:paraId="6B652323" w14:textId="2F3072CC" w:rsidR="00E2022B" w:rsidRDefault="00E2022B" w:rsidP="00871976">
      <w:pPr>
        <w:pStyle w:val="Akapitzlist"/>
        <w:numPr>
          <w:ilvl w:val="0"/>
          <w:numId w:val="39"/>
        </w:numPr>
        <w:rPr>
          <w:lang w:eastAsia="pl-PL"/>
        </w:rPr>
      </w:pPr>
      <w:r>
        <w:rPr>
          <w:lang w:eastAsia="pl-PL"/>
        </w:rPr>
        <w:t>Podejmowanie działań profilaktycznych w celu zwiększenia świadomości o zagrożeniach</w:t>
      </w:r>
    </w:p>
    <w:p w14:paraId="12E987E2" w14:textId="77777777" w:rsidR="009967B9" w:rsidRDefault="009967B9" w:rsidP="009967B9">
      <w:pPr>
        <w:pStyle w:val="Akapitzlist"/>
        <w:rPr>
          <w:lang w:eastAsia="pl-PL"/>
        </w:rPr>
      </w:pPr>
      <w:r>
        <w:rPr>
          <w:lang w:eastAsia="pl-PL"/>
        </w:rPr>
        <w:t>powodujących rozpad rodziny.</w:t>
      </w:r>
    </w:p>
    <w:p w14:paraId="526942A6" w14:textId="77777777" w:rsidR="009967B9" w:rsidRDefault="00E2022B" w:rsidP="00871976">
      <w:pPr>
        <w:pStyle w:val="Akapitzlist"/>
        <w:numPr>
          <w:ilvl w:val="0"/>
          <w:numId w:val="38"/>
        </w:numPr>
        <w:rPr>
          <w:lang w:eastAsia="pl-PL"/>
        </w:rPr>
      </w:pPr>
      <w:r>
        <w:rPr>
          <w:lang w:eastAsia="pl-PL"/>
        </w:rPr>
        <w:t>Cel operacyjny: Praca z rodziną w kryzysie</w:t>
      </w:r>
      <w:r w:rsidR="009967B9">
        <w:rPr>
          <w:lang w:eastAsia="pl-PL"/>
        </w:rPr>
        <w:t>,</w:t>
      </w:r>
    </w:p>
    <w:p w14:paraId="10C964FC" w14:textId="77777777" w:rsidR="009967B9" w:rsidRDefault="00E2022B" w:rsidP="00871976">
      <w:pPr>
        <w:pStyle w:val="Akapitzlist"/>
        <w:numPr>
          <w:ilvl w:val="0"/>
          <w:numId w:val="40"/>
        </w:numPr>
        <w:rPr>
          <w:lang w:eastAsia="pl-PL"/>
        </w:rPr>
      </w:pPr>
      <w:r>
        <w:rPr>
          <w:lang w:eastAsia="pl-PL"/>
        </w:rPr>
        <w:t>Motywowanie do podejmowania działań w przezwyciężaniu trudności wynikających z</w:t>
      </w:r>
      <w:r w:rsidR="009967B9">
        <w:rPr>
          <w:lang w:eastAsia="pl-PL"/>
        </w:rPr>
        <w:t xml:space="preserve"> dysfunkcyjności rodziny,</w:t>
      </w:r>
    </w:p>
    <w:p w14:paraId="7546C2AA" w14:textId="77777777" w:rsidR="009967B9" w:rsidRDefault="00E2022B" w:rsidP="00871976">
      <w:pPr>
        <w:pStyle w:val="Akapitzlist"/>
        <w:numPr>
          <w:ilvl w:val="0"/>
          <w:numId w:val="40"/>
        </w:numPr>
        <w:rPr>
          <w:lang w:eastAsia="pl-PL"/>
        </w:rPr>
      </w:pPr>
      <w:r>
        <w:rPr>
          <w:lang w:eastAsia="pl-PL"/>
        </w:rPr>
        <w:t>Praca socjalna jako forma wsparcia dl</w:t>
      </w:r>
      <w:r w:rsidR="009967B9">
        <w:rPr>
          <w:lang w:eastAsia="pl-PL"/>
        </w:rPr>
        <w:t>a rodziny,</w:t>
      </w:r>
    </w:p>
    <w:p w14:paraId="7D4280B9" w14:textId="0011A221" w:rsidR="009967B9" w:rsidRDefault="00E2022B" w:rsidP="00871976">
      <w:pPr>
        <w:pStyle w:val="Akapitzlist"/>
        <w:numPr>
          <w:ilvl w:val="0"/>
          <w:numId w:val="40"/>
        </w:numPr>
        <w:rPr>
          <w:lang w:eastAsia="pl-PL"/>
        </w:rPr>
      </w:pPr>
      <w:r>
        <w:rPr>
          <w:lang w:eastAsia="pl-PL"/>
        </w:rPr>
        <w:t>Mediacje jako działanie na r</w:t>
      </w:r>
      <w:r w:rsidR="009967B9">
        <w:rPr>
          <w:lang w:eastAsia="pl-PL"/>
        </w:rPr>
        <w:t>zecz poprawy relacji w rodzinie.</w:t>
      </w:r>
    </w:p>
    <w:p w14:paraId="139A8786" w14:textId="77777777" w:rsidR="009967B9" w:rsidRDefault="00E2022B" w:rsidP="00871976">
      <w:pPr>
        <w:pStyle w:val="Akapitzlist"/>
        <w:numPr>
          <w:ilvl w:val="0"/>
          <w:numId w:val="38"/>
        </w:numPr>
        <w:rPr>
          <w:lang w:eastAsia="pl-PL"/>
        </w:rPr>
      </w:pPr>
      <w:r>
        <w:rPr>
          <w:lang w:eastAsia="pl-PL"/>
        </w:rPr>
        <w:t>Cel operacyjny: Zapewnienie bezpieczeństwa rodzinie</w:t>
      </w:r>
      <w:r w:rsidR="009967B9">
        <w:rPr>
          <w:lang w:eastAsia="pl-PL"/>
        </w:rPr>
        <w:t>,</w:t>
      </w:r>
    </w:p>
    <w:p w14:paraId="45374FC6" w14:textId="77777777" w:rsidR="009967B9" w:rsidRDefault="00E2022B" w:rsidP="00871976">
      <w:pPr>
        <w:pStyle w:val="Akapitzlist"/>
        <w:numPr>
          <w:ilvl w:val="0"/>
          <w:numId w:val="41"/>
        </w:numPr>
        <w:rPr>
          <w:lang w:eastAsia="pl-PL"/>
        </w:rPr>
      </w:pPr>
      <w:r>
        <w:rPr>
          <w:lang w:eastAsia="pl-PL"/>
        </w:rPr>
        <w:t>Wspierani</w:t>
      </w:r>
      <w:r w:rsidR="009967B9">
        <w:rPr>
          <w:lang w:eastAsia="pl-PL"/>
        </w:rPr>
        <w:t>e psychologiczne i pedagogiczne,</w:t>
      </w:r>
    </w:p>
    <w:p w14:paraId="5697389E" w14:textId="77777777" w:rsidR="009967B9" w:rsidRDefault="00E2022B" w:rsidP="00871976">
      <w:pPr>
        <w:pStyle w:val="Akapitzlist"/>
        <w:numPr>
          <w:ilvl w:val="0"/>
          <w:numId w:val="41"/>
        </w:numPr>
        <w:rPr>
          <w:lang w:eastAsia="pl-PL"/>
        </w:rPr>
      </w:pPr>
      <w:r>
        <w:rPr>
          <w:lang w:eastAsia="pl-PL"/>
        </w:rPr>
        <w:t>Pomoc</w:t>
      </w:r>
      <w:r w:rsidR="009967B9">
        <w:rPr>
          <w:lang w:eastAsia="pl-PL"/>
        </w:rPr>
        <w:t xml:space="preserve"> materialna dla członków rodzin,</w:t>
      </w:r>
    </w:p>
    <w:p w14:paraId="5B77A4AF" w14:textId="77777777" w:rsidR="009967B9" w:rsidRDefault="009967B9" w:rsidP="00871976">
      <w:pPr>
        <w:pStyle w:val="Akapitzlist"/>
        <w:numPr>
          <w:ilvl w:val="0"/>
          <w:numId w:val="41"/>
        </w:numPr>
        <w:rPr>
          <w:lang w:eastAsia="pl-PL"/>
        </w:rPr>
      </w:pPr>
      <w:r>
        <w:rPr>
          <w:lang w:eastAsia="pl-PL"/>
        </w:rPr>
        <w:t>Stały monitoring rodziny,</w:t>
      </w:r>
    </w:p>
    <w:p w14:paraId="34FEFCA4" w14:textId="77777777" w:rsidR="009967B9" w:rsidRDefault="00E2022B" w:rsidP="00871976">
      <w:pPr>
        <w:pStyle w:val="Akapitzlist"/>
        <w:numPr>
          <w:ilvl w:val="0"/>
          <w:numId w:val="41"/>
        </w:numPr>
        <w:rPr>
          <w:lang w:eastAsia="pl-PL"/>
        </w:rPr>
      </w:pPr>
      <w:r>
        <w:rPr>
          <w:lang w:eastAsia="pl-PL"/>
        </w:rPr>
        <w:t>Praca socjalna z wyko</w:t>
      </w:r>
      <w:r w:rsidR="009967B9">
        <w:rPr>
          <w:lang w:eastAsia="pl-PL"/>
        </w:rPr>
        <w:t>rzystaniem kontraktu socjalnego,</w:t>
      </w:r>
    </w:p>
    <w:p w14:paraId="4E402C5F" w14:textId="352EE2A4" w:rsidR="00E2022B" w:rsidRDefault="00E2022B" w:rsidP="00871976">
      <w:pPr>
        <w:pStyle w:val="Akapitzlist"/>
        <w:numPr>
          <w:ilvl w:val="0"/>
          <w:numId w:val="41"/>
        </w:numPr>
        <w:rPr>
          <w:lang w:eastAsia="pl-PL"/>
        </w:rPr>
      </w:pPr>
      <w:r>
        <w:rPr>
          <w:lang w:eastAsia="pl-PL"/>
        </w:rPr>
        <w:t>Wymiana informacji pomiędzy podmiotami zaangażowanymi w pomoc rodzinie.</w:t>
      </w:r>
    </w:p>
    <w:p w14:paraId="663F96A7" w14:textId="77777777" w:rsidR="009967B9" w:rsidRDefault="009967B9" w:rsidP="009967B9">
      <w:pPr>
        <w:jc w:val="left"/>
        <w:rPr>
          <w:lang w:eastAsia="pl-PL"/>
        </w:rPr>
      </w:pPr>
    </w:p>
    <w:p w14:paraId="593ABC62" w14:textId="77777777" w:rsidR="009967B9" w:rsidRDefault="009967B9" w:rsidP="00871976">
      <w:pPr>
        <w:pStyle w:val="Akapitzlist"/>
        <w:numPr>
          <w:ilvl w:val="0"/>
          <w:numId w:val="26"/>
        </w:numPr>
        <w:jc w:val="left"/>
        <w:rPr>
          <w:lang w:eastAsia="pl-PL"/>
        </w:rPr>
      </w:pPr>
      <w:r>
        <w:rPr>
          <w:lang w:eastAsia="pl-PL"/>
        </w:rPr>
        <w:t>16. Cel strategiczny: promocja zdrowia psychicznego i podejmowanie działań zmierzających do zapobiegania zaburzeniom psychicznym</w:t>
      </w:r>
    </w:p>
    <w:p w14:paraId="6C73778A" w14:textId="77777777" w:rsidR="009967B9" w:rsidRDefault="009967B9" w:rsidP="00871976">
      <w:pPr>
        <w:pStyle w:val="Akapitzlist"/>
        <w:numPr>
          <w:ilvl w:val="0"/>
          <w:numId w:val="42"/>
        </w:numPr>
        <w:jc w:val="left"/>
        <w:rPr>
          <w:lang w:eastAsia="pl-PL"/>
        </w:rPr>
      </w:pPr>
      <w:r>
        <w:rPr>
          <w:lang w:eastAsia="pl-PL"/>
        </w:rPr>
        <w:t>Cel operacyjny: Rozpowszechnianie wiedzy na temat zdrowia psychicznego,</w:t>
      </w:r>
    </w:p>
    <w:p w14:paraId="3F959B9B" w14:textId="77777777" w:rsidR="008341DA" w:rsidRDefault="009967B9" w:rsidP="00871976">
      <w:pPr>
        <w:pStyle w:val="Akapitzlist"/>
        <w:numPr>
          <w:ilvl w:val="0"/>
          <w:numId w:val="48"/>
        </w:numPr>
        <w:jc w:val="left"/>
        <w:rPr>
          <w:lang w:eastAsia="pl-PL"/>
        </w:rPr>
      </w:pPr>
      <w:r>
        <w:rPr>
          <w:lang w:eastAsia="pl-PL"/>
        </w:rPr>
        <w:t>Motywowanie do leczenia poprzez pracę socjalną,</w:t>
      </w:r>
    </w:p>
    <w:p w14:paraId="1DFBF240" w14:textId="5162A253" w:rsidR="009967B9" w:rsidRDefault="009967B9" w:rsidP="00871976">
      <w:pPr>
        <w:pStyle w:val="Akapitzlist"/>
        <w:numPr>
          <w:ilvl w:val="0"/>
          <w:numId w:val="48"/>
        </w:numPr>
        <w:jc w:val="left"/>
        <w:rPr>
          <w:lang w:eastAsia="pl-PL"/>
        </w:rPr>
      </w:pPr>
      <w:r>
        <w:rPr>
          <w:lang w:eastAsia="pl-PL"/>
        </w:rPr>
        <w:t>Podejmowanie wspólnych działań z instytucjami zajmującymi się problemami zdrowia</w:t>
      </w:r>
      <w:r w:rsidR="008341DA">
        <w:rPr>
          <w:lang w:eastAsia="pl-PL"/>
        </w:rPr>
        <w:t xml:space="preserve"> p</w:t>
      </w:r>
      <w:r>
        <w:rPr>
          <w:lang w:eastAsia="pl-PL"/>
        </w:rPr>
        <w:t>sychicznego,</w:t>
      </w:r>
    </w:p>
    <w:p w14:paraId="13555E2A" w14:textId="77777777" w:rsidR="009967B9" w:rsidRDefault="009967B9" w:rsidP="00871976">
      <w:pPr>
        <w:pStyle w:val="Akapitzlist"/>
        <w:numPr>
          <w:ilvl w:val="0"/>
          <w:numId w:val="43"/>
        </w:numPr>
        <w:jc w:val="left"/>
        <w:rPr>
          <w:lang w:eastAsia="pl-PL"/>
        </w:rPr>
      </w:pPr>
      <w:r>
        <w:rPr>
          <w:lang w:eastAsia="pl-PL"/>
        </w:rPr>
        <w:t>Propagowanie wśród społeczności lokalnej pozytywnych wzorców i zachowań zapobiegających problemom psychicznym,</w:t>
      </w:r>
    </w:p>
    <w:p w14:paraId="0DDCB8AB" w14:textId="77777777" w:rsidR="009967B9" w:rsidRDefault="009967B9" w:rsidP="00871976">
      <w:pPr>
        <w:pStyle w:val="Akapitzlist"/>
        <w:numPr>
          <w:ilvl w:val="0"/>
          <w:numId w:val="43"/>
        </w:numPr>
        <w:jc w:val="left"/>
        <w:rPr>
          <w:lang w:eastAsia="pl-PL"/>
        </w:rPr>
      </w:pPr>
      <w:r>
        <w:rPr>
          <w:lang w:eastAsia="pl-PL"/>
        </w:rPr>
        <w:t>Edukacja rodzin.</w:t>
      </w:r>
    </w:p>
    <w:p w14:paraId="75DC5F66" w14:textId="77777777" w:rsidR="008341DA" w:rsidRDefault="009967B9" w:rsidP="00871976">
      <w:pPr>
        <w:pStyle w:val="Akapitzlist"/>
        <w:numPr>
          <w:ilvl w:val="0"/>
          <w:numId w:val="42"/>
        </w:numPr>
        <w:jc w:val="left"/>
        <w:rPr>
          <w:lang w:eastAsia="pl-PL"/>
        </w:rPr>
      </w:pPr>
      <w:r>
        <w:rPr>
          <w:lang w:eastAsia="pl-PL"/>
        </w:rPr>
        <w:t>Cel operacyjny: Przeciwdziałanie dyskryminacji wobec osób z zaburzeniami psychicznymi</w:t>
      </w:r>
    </w:p>
    <w:p w14:paraId="40D50A27" w14:textId="77777777" w:rsidR="008341DA" w:rsidRDefault="009967B9" w:rsidP="00871976">
      <w:pPr>
        <w:pStyle w:val="Akapitzlist"/>
        <w:numPr>
          <w:ilvl w:val="0"/>
          <w:numId w:val="44"/>
        </w:numPr>
        <w:jc w:val="left"/>
        <w:rPr>
          <w:lang w:eastAsia="pl-PL"/>
        </w:rPr>
      </w:pPr>
      <w:r>
        <w:rPr>
          <w:lang w:eastAsia="pl-PL"/>
        </w:rPr>
        <w:t>Edukacj</w:t>
      </w:r>
      <w:r w:rsidR="008341DA">
        <w:rPr>
          <w:lang w:eastAsia="pl-PL"/>
        </w:rPr>
        <w:t>a dzieci i młodzieży w szkołach,</w:t>
      </w:r>
    </w:p>
    <w:p w14:paraId="7EC62055" w14:textId="47F36145" w:rsidR="009967B9" w:rsidRDefault="009967B9" w:rsidP="00871976">
      <w:pPr>
        <w:pStyle w:val="Akapitzlist"/>
        <w:numPr>
          <w:ilvl w:val="0"/>
          <w:numId w:val="44"/>
        </w:numPr>
        <w:jc w:val="left"/>
        <w:rPr>
          <w:lang w:eastAsia="pl-PL"/>
        </w:rPr>
      </w:pPr>
      <w:r>
        <w:rPr>
          <w:lang w:eastAsia="pl-PL"/>
        </w:rPr>
        <w:t>Uświadomienie lokalnej społeczności potrzeby akceptacji osób z zaburzeniami</w:t>
      </w:r>
    </w:p>
    <w:p w14:paraId="11D36075" w14:textId="77777777" w:rsidR="009967B9" w:rsidRDefault="009967B9" w:rsidP="009967B9">
      <w:pPr>
        <w:jc w:val="left"/>
        <w:rPr>
          <w:lang w:eastAsia="pl-PL"/>
        </w:rPr>
      </w:pPr>
      <w:r>
        <w:rPr>
          <w:lang w:eastAsia="pl-PL"/>
        </w:rPr>
        <w:t>psychicznymi.</w:t>
      </w:r>
    </w:p>
    <w:p w14:paraId="4FFA2291" w14:textId="77777777" w:rsidR="008341DA" w:rsidRDefault="008341DA" w:rsidP="009967B9">
      <w:pPr>
        <w:jc w:val="left"/>
        <w:rPr>
          <w:lang w:eastAsia="pl-PL"/>
        </w:rPr>
      </w:pPr>
    </w:p>
    <w:p w14:paraId="74C8D04D" w14:textId="77777777" w:rsidR="008341DA" w:rsidRDefault="008341DA" w:rsidP="00871976">
      <w:pPr>
        <w:pStyle w:val="Akapitzlist"/>
        <w:numPr>
          <w:ilvl w:val="0"/>
          <w:numId w:val="26"/>
        </w:numPr>
        <w:jc w:val="left"/>
        <w:rPr>
          <w:lang w:eastAsia="pl-PL"/>
        </w:rPr>
      </w:pPr>
      <w:r>
        <w:rPr>
          <w:lang w:eastAsia="pl-PL"/>
        </w:rPr>
        <w:t>17. Cel strategiczny - poprawa jakości życia i podnoszenie aktywności ludzi starszych w życiu społecznym i kulturalnym</w:t>
      </w:r>
    </w:p>
    <w:p w14:paraId="7EF88738" w14:textId="77777777" w:rsidR="008341DA" w:rsidRDefault="008341DA" w:rsidP="00871976">
      <w:pPr>
        <w:pStyle w:val="Akapitzlist"/>
        <w:numPr>
          <w:ilvl w:val="0"/>
          <w:numId w:val="45"/>
        </w:numPr>
        <w:jc w:val="left"/>
        <w:rPr>
          <w:lang w:eastAsia="pl-PL"/>
        </w:rPr>
      </w:pPr>
      <w:r>
        <w:rPr>
          <w:lang w:eastAsia="pl-PL"/>
        </w:rPr>
        <w:t>Cel operacyjny: Przeciwdziałanie wykluczeniu społecznemu,</w:t>
      </w:r>
    </w:p>
    <w:p w14:paraId="3491B47F" w14:textId="77777777" w:rsidR="008341DA" w:rsidRDefault="008341DA" w:rsidP="00871976">
      <w:pPr>
        <w:pStyle w:val="Akapitzlist"/>
        <w:numPr>
          <w:ilvl w:val="0"/>
          <w:numId w:val="46"/>
        </w:numPr>
        <w:jc w:val="left"/>
        <w:rPr>
          <w:lang w:eastAsia="pl-PL"/>
        </w:rPr>
      </w:pPr>
      <w:r>
        <w:rPr>
          <w:lang w:eastAsia="pl-PL"/>
        </w:rPr>
        <w:t>Rozpowszechnianie informacji o dostępnych formach aktywnego spędzania czasu,</w:t>
      </w:r>
    </w:p>
    <w:p w14:paraId="4FC6586C" w14:textId="77777777" w:rsidR="008341DA" w:rsidRDefault="008341DA" w:rsidP="00871976">
      <w:pPr>
        <w:pStyle w:val="Akapitzlist"/>
        <w:numPr>
          <w:ilvl w:val="0"/>
          <w:numId w:val="46"/>
        </w:numPr>
        <w:jc w:val="left"/>
        <w:rPr>
          <w:lang w:eastAsia="pl-PL"/>
        </w:rPr>
      </w:pPr>
      <w:r>
        <w:rPr>
          <w:lang w:eastAsia="pl-PL"/>
        </w:rPr>
        <w:t>Zachęcanie do udziału w życiu społecznym,</w:t>
      </w:r>
    </w:p>
    <w:p w14:paraId="08DA477E" w14:textId="77777777" w:rsidR="008341DA" w:rsidRDefault="008341DA" w:rsidP="00871976">
      <w:pPr>
        <w:pStyle w:val="Akapitzlist"/>
        <w:numPr>
          <w:ilvl w:val="0"/>
          <w:numId w:val="46"/>
        </w:numPr>
        <w:jc w:val="left"/>
        <w:rPr>
          <w:lang w:eastAsia="pl-PL"/>
        </w:rPr>
      </w:pPr>
      <w:r>
        <w:rPr>
          <w:lang w:eastAsia="pl-PL"/>
        </w:rPr>
        <w:t>Poszerzenie ofert do angażowania się osób starszych.</w:t>
      </w:r>
    </w:p>
    <w:p w14:paraId="0C3A8E97" w14:textId="77777777" w:rsidR="008341DA" w:rsidRDefault="008341DA" w:rsidP="00871976">
      <w:pPr>
        <w:pStyle w:val="Akapitzlist"/>
        <w:numPr>
          <w:ilvl w:val="0"/>
          <w:numId w:val="45"/>
        </w:numPr>
        <w:jc w:val="left"/>
        <w:rPr>
          <w:lang w:eastAsia="pl-PL"/>
        </w:rPr>
      </w:pPr>
      <w:r>
        <w:rPr>
          <w:lang w:eastAsia="pl-PL"/>
        </w:rPr>
        <w:t>Cel operacyjny: Tworzenie sieci wsparcia dla osób starszych,</w:t>
      </w:r>
    </w:p>
    <w:p w14:paraId="536673E6" w14:textId="77777777" w:rsidR="008341DA" w:rsidRDefault="008341DA" w:rsidP="00871976">
      <w:pPr>
        <w:pStyle w:val="Akapitzlist"/>
        <w:numPr>
          <w:ilvl w:val="0"/>
          <w:numId w:val="47"/>
        </w:numPr>
        <w:jc w:val="left"/>
        <w:rPr>
          <w:lang w:eastAsia="pl-PL"/>
        </w:rPr>
      </w:pPr>
      <w:r>
        <w:rPr>
          <w:lang w:eastAsia="pl-PL"/>
        </w:rPr>
        <w:t>Podejmowanie wspólnych działań pomiędzy instytucjami a organizacjami pozarządowymi,</w:t>
      </w:r>
    </w:p>
    <w:p w14:paraId="6D4FE372" w14:textId="77777777" w:rsidR="008341DA" w:rsidRDefault="008341DA" w:rsidP="00871976">
      <w:pPr>
        <w:pStyle w:val="Akapitzlist"/>
        <w:numPr>
          <w:ilvl w:val="0"/>
          <w:numId w:val="47"/>
        </w:numPr>
        <w:jc w:val="left"/>
        <w:rPr>
          <w:lang w:eastAsia="pl-PL"/>
        </w:rPr>
      </w:pPr>
      <w:r>
        <w:rPr>
          <w:lang w:eastAsia="pl-PL"/>
        </w:rPr>
        <w:t>Wykorzystanie potencjału pomocy sąsiedzkiej,</w:t>
      </w:r>
    </w:p>
    <w:p w14:paraId="4A0CFB67" w14:textId="472A40AB" w:rsidR="008341DA" w:rsidRDefault="008341DA" w:rsidP="00871976">
      <w:pPr>
        <w:pStyle w:val="Akapitzlist"/>
        <w:numPr>
          <w:ilvl w:val="0"/>
          <w:numId w:val="47"/>
        </w:numPr>
        <w:jc w:val="left"/>
        <w:rPr>
          <w:lang w:eastAsia="pl-PL"/>
        </w:rPr>
      </w:pPr>
      <w:r>
        <w:rPr>
          <w:lang w:eastAsia="pl-PL"/>
        </w:rPr>
        <w:t>Rozwój wolontariatu.</w:t>
      </w:r>
    </w:p>
    <w:p w14:paraId="3AFFB504" w14:textId="77777777" w:rsidR="008341DA" w:rsidRDefault="008341DA" w:rsidP="008341DA">
      <w:pPr>
        <w:jc w:val="left"/>
        <w:rPr>
          <w:lang w:eastAsia="pl-PL"/>
        </w:rPr>
      </w:pPr>
    </w:p>
    <w:p w14:paraId="05149F31" w14:textId="77777777" w:rsidR="000077B1" w:rsidRPr="000077B1" w:rsidRDefault="000077B1" w:rsidP="00871976">
      <w:pPr>
        <w:pStyle w:val="Akapitzlist"/>
        <w:numPr>
          <w:ilvl w:val="0"/>
          <w:numId w:val="62"/>
        </w:numPr>
        <w:spacing w:after="160" w:line="259" w:lineRule="auto"/>
        <w:jc w:val="left"/>
        <w:rPr>
          <w:lang w:eastAsia="pl-PL"/>
        </w:rPr>
      </w:pPr>
      <w:r w:rsidRPr="000077B1">
        <w:rPr>
          <w:b/>
          <w:lang w:eastAsia="pl-PL"/>
        </w:rPr>
        <w:t>Plan Gospodarki Niskoemisyjnej</w:t>
      </w:r>
      <w:r w:rsidRPr="000077B1">
        <w:rPr>
          <w:rFonts w:eastAsiaTheme="majorEastAsia" w:cstheme="majorBidi"/>
          <w:color w:val="276E8B" w:themeColor="accent1" w:themeShade="BF"/>
          <w:sz w:val="32"/>
          <w:szCs w:val="32"/>
          <w:lang w:eastAsia="pl-PL"/>
        </w:rPr>
        <w:t xml:space="preserve"> </w:t>
      </w:r>
      <w:r w:rsidRPr="000077B1">
        <w:rPr>
          <w:b/>
          <w:lang w:eastAsia="pl-PL"/>
        </w:rPr>
        <w:t>dla Gminy Koszyce</w:t>
      </w:r>
    </w:p>
    <w:p w14:paraId="54BF5058" w14:textId="77777777" w:rsidR="00555B1F" w:rsidRDefault="000077B1" w:rsidP="00B44511">
      <w:pPr>
        <w:rPr>
          <w:lang w:eastAsia="pl-PL"/>
        </w:rPr>
      </w:pPr>
      <w:r w:rsidRPr="000077B1">
        <w:rPr>
          <w:lang w:eastAsia="pl-PL"/>
        </w:rPr>
        <w:t xml:space="preserve">Cele strategiczne rewitalizacji wpisują się w </w:t>
      </w:r>
      <w:r w:rsidR="00F61334">
        <w:rPr>
          <w:lang w:eastAsia="pl-PL"/>
        </w:rPr>
        <w:t>założenia</w:t>
      </w:r>
      <w:r w:rsidRPr="000077B1">
        <w:rPr>
          <w:lang w:eastAsia="pl-PL"/>
        </w:rPr>
        <w:t xml:space="preserve"> </w:t>
      </w:r>
      <w:r w:rsidR="00A9574D" w:rsidRPr="00A9574D">
        <w:rPr>
          <w:lang w:eastAsia="pl-PL"/>
        </w:rPr>
        <w:t>Plan</w:t>
      </w:r>
      <w:r w:rsidR="003D6ED4">
        <w:rPr>
          <w:lang w:eastAsia="pl-PL"/>
        </w:rPr>
        <w:t>u</w:t>
      </w:r>
      <w:r w:rsidR="00A9574D" w:rsidRPr="00A9574D">
        <w:rPr>
          <w:lang w:eastAsia="pl-PL"/>
        </w:rPr>
        <w:t xml:space="preserve"> Gospodarki Niskoemisyjnej dla Gminy Koszyce</w:t>
      </w:r>
      <w:r w:rsidRPr="000077B1">
        <w:rPr>
          <w:lang w:eastAsia="pl-PL"/>
        </w:rPr>
        <w:t>:</w:t>
      </w:r>
      <w:r w:rsidR="003D6ED4">
        <w:rPr>
          <w:lang w:eastAsia="pl-PL"/>
        </w:rPr>
        <w:t xml:space="preserve"> Najważniejszym celem PGN jest poprawa jakości powietrza </w:t>
      </w:r>
      <w:r w:rsidR="00555B1F">
        <w:rPr>
          <w:lang w:eastAsia="pl-PL"/>
        </w:rPr>
        <w:t>poprzez:</w:t>
      </w:r>
    </w:p>
    <w:p w14:paraId="1A49A954" w14:textId="77777777" w:rsidR="00555B1F" w:rsidRDefault="00B44511" w:rsidP="00871976">
      <w:pPr>
        <w:pStyle w:val="Akapitzlist"/>
        <w:numPr>
          <w:ilvl w:val="0"/>
          <w:numId w:val="25"/>
        </w:numPr>
        <w:rPr>
          <w:lang w:eastAsia="pl-PL"/>
        </w:rPr>
      </w:pPr>
      <w:r>
        <w:rPr>
          <w:lang w:eastAsia="pl-PL"/>
        </w:rPr>
        <w:t xml:space="preserve">redukcję emisji gazów cieplarnianych, </w:t>
      </w:r>
    </w:p>
    <w:p w14:paraId="33117AE9" w14:textId="77777777" w:rsidR="00555B1F" w:rsidRDefault="00B44511" w:rsidP="00871976">
      <w:pPr>
        <w:pStyle w:val="Akapitzlist"/>
        <w:numPr>
          <w:ilvl w:val="0"/>
          <w:numId w:val="25"/>
        </w:numPr>
        <w:rPr>
          <w:lang w:eastAsia="pl-PL"/>
        </w:rPr>
      </w:pPr>
      <w:r>
        <w:rPr>
          <w:lang w:eastAsia="pl-PL"/>
        </w:rPr>
        <w:t>zwiększenie udziału energii pochodzącej ze źródeł odnawialnych,</w:t>
      </w:r>
    </w:p>
    <w:p w14:paraId="41B42D44" w14:textId="77777777" w:rsidR="00555B1F" w:rsidRDefault="00B44511" w:rsidP="00871976">
      <w:pPr>
        <w:pStyle w:val="Akapitzlist"/>
        <w:numPr>
          <w:ilvl w:val="0"/>
          <w:numId w:val="25"/>
        </w:numPr>
        <w:rPr>
          <w:lang w:eastAsia="pl-PL"/>
        </w:rPr>
      </w:pPr>
      <w:r>
        <w:rPr>
          <w:lang w:eastAsia="pl-PL"/>
        </w:rPr>
        <w:t>redukcja zużycia energii finalnej, co ma zostać zrealizowane poprzez podniesienie efektywności energetycznej.</w:t>
      </w:r>
    </w:p>
    <w:p w14:paraId="6BF3B127" w14:textId="77777777" w:rsidR="00555B1F" w:rsidRDefault="00F61334" w:rsidP="00F61334">
      <w:pPr>
        <w:rPr>
          <w:lang w:eastAsia="pl-PL"/>
        </w:rPr>
      </w:pPr>
      <w:r>
        <w:rPr>
          <w:lang w:eastAsia="pl-PL"/>
        </w:rPr>
        <w:t>Planowane efekty działań ( zakładane wskaźniki):</w:t>
      </w:r>
    </w:p>
    <w:p w14:paraId="6BA0B38B" w14:textId="77777777" w:rsidR="00555B1F" w:rsidRDefault="00F61334" w:rsidP="00871976">
      <w:pPr>
        <w:pStyle w:val="Akapitzlist"/>
        <w:numPr>
          <w:ilvl w:val="0"/>
          <w:numId w:val="49"/>
        </w:numPr>
        <w:rPr>
          <w:lang w:eastAsia="pl-PL"/>
        </w:rPr>
      </w:pPr>
      <w:r>
        <w:rPr>
          <w:lang w:eastAsia="pl-PL"/>
        </w:rPr>
        <w:t xml:space="preserve">Ograniczenie emisji CO2 o 4 152,50 Mg CO2 do roku 2020, </w:t>
      </w:r>
    </w:p>
    <w:p w14:paraId="5F861C03" w14:textId="77777777" w:rsidR="00555B1F" w:rsidRDefault="00F61334" w:rsidP="00871976">
      <w:pPr>
        <w:pStyle w:val="Akapitzlist"/>
        <w:numPr>
          <w:ilvl w:val="0"/>
          <w:numId w:val="49"/>
        </w:numPr>
        <w:rPr>
          <w:lang w:eastAsia="pl-PL"/>
        </w:rPr>
      </w:pPr>
      <w:r>
        <w:rPr>
          <w:lang w:eastAsia="pl-PL"/>
        </w:rPr>
        <w:t>Ograniczenie zużycia energii o 18706,708 MWh do roku 2020,</w:t>
      </w:r>
    </w:p>
    <w:p w14:paraId="179615D0" w14:textId="36ED7A94" w:rsidR="00A9574D" w:rsidRPr="000077B1" w:rsidRDefault="00F61334" w:rsidP="00871976">
      <w:pPr>
        <w:pStyle w:val="Akapitzlist"/>
        <w:numPr>
          <w:ilvl w:val="0"/>
          <w:numId w:val="49"/>
        </w:numPr>
        <w:rPr>
          <w:lang w:eastAsia="pl-PL"/>
        </w:rPr>
      </w:pPr>
      <w:r>
        <w:rPr>
          <w:lang w:eastAsia="pl-PL"/>
        </w:rPr>
        <w:t xml:space="preserve">Wzrost produkcji energii z OZE o 11963,318 MWh do roku 2020. </w:t>
      </w:r>
      <w:r>
        <w:rPr>
          <w:lang w:eastAsia="pl-PL"/>
        </w:rPr>
        <w:cr/>
      </w:r>
    </w:p>
    <w:p w14:paraId="6B6E3B62" w14:textId="0479D608" w:rsidR="009F66B6" w:rsidRPr="000077B1" w:rsidRDefault="004C7C3A" w:rsidP="000077B1">
      <w:pPr>
        <w:spacing w:after="160" w:line="259" w:lineRule="auto"/>
        <w:jc w:val="left"/>
        <w:rPr>
          <w:lang w:eastAsia="pl-PL"/>
        </w:rPr>
      </w:pPr>
      <w:r w:rsidRPr="000077B1">
        <w:rPr>
          <w:rFonts w:eastAsiaTheme="majorEastAsia" w:cstheme="majorBidi"/>
          <w:color w:val="276E8B" w:themeColor="accent1" w:themeShade="BF"/>
          <w:sz w:val="32"/>
          <w:szCs w:val="32"/>
          <w:lang w:eastAsia="pl-PL"/>
        </w:rPr>
        <w:br w:type="page"/>
      </w:r>
    </w:p>
    <w:p w14:paraId="76FBE6D3" w14:textId="145936C8" w:rsidR="00125840" w:rsidRDefault="00965F40" w:rsidP="006A6098">
      <w:pPr>
        <w:pStyle w:val="Nagwek1"/>
        <w:rPr>
          <w:lang w:eastAsia="pl-PL"/>
        </w:rPr>
      </w:pPr>
      <w:bookmarkStart w:id="7" w:name="_Toc491865331"/>
      <w:r>
        <w:rPr>
          <w:lang w:eastAsia="pl-PL"/>
        </w:rPr>
        <w:t>4</w:t>
      </w:r>
      <w:r w:rsidR="00125840">
        <w:rPr>
          <w:lang w:eastAsia="pl-PL"/>
        </w:rPr>
        <w:t>. Charakterystyka gminy</w:t>
      </w:r>
      <w:bookmarkEnd w:id="7"/>
    </w:p>
    <w:p w14:paraId="52DDEFF0" w14:textId="5258B860" w:rsidR="00FB41E7" w:rsidRDefault="00FB41E7" w:rsidP="00FB41E7">
      <w:bookmarkStart w:id="8" w:name="_Toc458065726"/>
      <w:r w:rsidRPr="006420A3">
        <w:t xml:space="preserve">Diagnoza zawarta w Gminnym Programie Rewitalizacji dla Gminy </w:t>
      </w:r>
      <w:r w:rsidR="00DE7310">
        <w:t xml:space="preserve">Koszyce na lata 2017-2023 </w:t>
      </w:r>
      <w:r w:rsidRPr="006420A3">
        <w:t xml:space="preserve">obejmuje pogłębioną analizę </w:t>
      </w:r>
      <w:r w:rsidR="00DE7310">
        <w:t xml:space="preserve">zagadnień </w:t>
      </w:r>
      <w:r w:rsidRPr="006420A3">
        <w:t xml:space="preserve">społecznych </w:t>
      </w:r>
      <w:r w:rsidR="00DE7310">
        <w:t xml:space="preserve">w celu </w:t>
      </w:r>
      <w:r w:rsidRPr="006420A3">
        <w:t xml:space="preserve">określenia potrzeb podjęcia wyprzedzających działań o charakterze społecznym (dotyczącym rozwiązywania problemów społecznych oraz pobudzających aktywność lokalną). </w:t>
      </w:r>
      <w:r w:rsidR="00DE7310">
        <w:t xml:space="preserve">Dlatego </w:t>
      </w:r>
      <w:r>
        <w:t>niniejsza charakterystyka</w:t>
      </w:r>
      <w:r w:rsidR="00DE7310">
        <w:t xml:space="preserve"> gminy Koszyce</w:t>
      </w:r>
      <w:r>
        <w:t xml:space="preserve"> jest użyteczna z punktu widzenia kontekstu społeczno-gospodarczego</w:t>
      </w:r>
      <w:r w:rsidR="00DE7310">
        <w:t>,</w:t>
      </w:r>
      <w:r>
        <w:t xml:space="preserve"> determinującego zarówno analizę porównawczą, jak również część analizy pogłębionej. W związku z operacyjnym wymiarem opracowania przedmiotowy podrozdział ma charakter syntezy, a nie rozbudo</w:t>
      </w:r>
      <w:r w:rsidR="00DE7310">
        <w:t>wanego portretu gminy Koszyce</w:t>
      </w:r>
      <w:r>
        <w:t xml:space="preserve">. </w:t>
      </w:r>
    </w:p>
    <w:p w14:paraId="11095668" w14:textId="08A395C9" w:rsidR="00D957D6" w:rsidRPr="006420A3" w:rsidRDefault="00D957D6" w:rsidP="00D957D6">
      <w:pPr>
        <w:pStyle w:val="Legenda"/>
      </w:pPr>
      <w:bookmarkStart w:id="9" w:name="_Toc491865440"/>
      <w:r>
        <w:t xml:space="preserve">Grafika </w:t>
      </w:r>
      <w:r w:rsidR="007A6EE6">
        <w:fldChar w:fldCharType="begin"/>
      </w:r>
      <w:r w:rsidR="007A6EE6">
        <w:instrText xml:space="preserve"> SEQ Grafika \* ARABIC </w:instrText>
      </w:r>
      <w:r w:rsidR="007A6EE6">
        <w:fldChar w:fldCharType="separate"/>
      </w:r>
      <w:r w:rsidR="007A6EE6">
        <w:rPr>
          <w:noProof/>
        </w:rPr>
        <w:t>1</w:t>
      </w:r>
      <w:r w:rsidR="007A6EE6">
        <w:rPr>
          <w:noProof/>
        </w:rPr>
        <w:fldChar w:fldCharType="end"/>
      </w:r>
      <w:r>
        <w:t xml:space="preserve"> Gmina Koszyce na tle powiatu proszowickiego</w:t>
      </w:r>
      <w:bookmarkEnd w:id="9"/>
    </w:p>
    <w:p w14:paraId="06B5FA18" w14:textId="77777777" w:rsidR="00D957D6" w:rsidRDefault="00D957D6" w:rsidP="00D957D6">
      <w:pPr>
        <w:rPr>
          <w:lang w:eastAsia="pl-PL"/>
        </w:rPr>
      </w:pPr>
      <w:bookmarkStart w:id="10" w:name="_Toc472518353"/>
      <w:bookmarkEnd w:id="8"/>
      <w:r>
        <w:rPr>
          <w:noProof/>
          <w:lang w:eastAsia="pl-PL"/>
        </w:rPr>
        <w:drawing>
          <wp:inline distT="0" distB="0" distL="0" distR="0" wp14:anchorId="350A7DDE" wp14:editId="2790A63D">
            <wp:extent cx="5760720" cy="3583940"/>
            <wp:effectExtent l="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lokalizacyjna_powiat-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3583940"/>
                    </a:xfrm>
                    <a:prstGeom prst="rect">
                      <a:avLst/>
                    </a:prstGeom>
                  </pic:spPr>
                </pic:pic>
              </a:graphicData>
            </a:graphic>
          </wp:inline>
        </w:drawing>
      </w:r>
    </w:p>
    <w:p w14:paraId="010B945C" w14:textId="05835FA9" w:rsidR="00D957D6" w:rsidRDefault="00D957D6" w:rsidP="00D957D6">
      <w:pPr>
        <w:pStyle w:val="rdo0"/>
        <w:rPr>
          <w:lang w:eastAsia="pl-PL"/>
        </w:rPr>
      </w:pPr>
      <w:r>
        <w:rPr>
          <w:lang w:eastAsia="pl-PL"/>
        </w:rPr>
        <w:t>Źródło: opracowanie własne</w:t>
      </w:r>
    </w:p>
    <w:p w14:paraId="7075CB5A" w14:textId="025568A0" w:rsidR="00D957D6" w:rsidRDefault="000A6DF9" w:rsidP="000A6DF9">
      <w:r>
        <w:t>Gmina Koszyce jest dobrze skomunikowana. Przez dłuższą oś terenu gminy (z północnego - wschodu na południowy - zachód) przebiega droga krajowa nr 79 od granicy z gminą Opatowiec na moście na rzece Nidzicy do granicy z gminą Nowe Brzesko w miejscowości Dolany. Długość odcinka drogi krajowej w obrębie gminy Koszyce wynosi 15,6 km. Droga została przebudowana w 2004 roku.</w:t>
      </w:r>
      <w:r w:rsidRPr="000A6DF9">
        <w:t xml:space="preserve"> </w:t>
      </w:r>
      <w:r>
        <w:t xml:space="preserve">Przez teren gminy przebiega także odcinek drogi wojewódzkiej nr 768 od mostu przez rzekę Wisłę w Sokołowicach do drogi krajowej nr 79 na południowym skraju Koszyc i od drogi krajowej nr 79 na północnym skraju Koszyc do granicy z gminą Bejsce w miejscowości Sędziszowie. Łączna długość tych dwóch odcinków drogi wojewódzkiej wynosi 5,2 km.  </w:t>
      </w:r>
      <w:r w:rsidR="00D957D6">
        <w:br w:type="page"/>
      </w:r>
    </w:p>
    <w:p w14:paraId="4E84492F" w14:textId="720733E1" w:rsidR="00D957D6" w:rsidRDefault="00D957D6" w:rsidP="00D957D6">
      <w:pPr>
        <w:pStyle w:val="Legenda"/>
      </w:pPr>
      <w:bookmarkStart w:id="11" w:name="_Toc491865441"/>
      <w:r>
        <w:t xml:space="preserve">Grafika </w:t>
      </w:r>
      <w:r w:rsidR="007A6EE6">
        <w:fldChar w:fldCharType="begin"/>
      </w:r>
      <w:r w:rsidR="007A6EE6">
        <w:instrText xml:space="preserve"> SEQ Grafika \* ARABIC </w:instrText>
      </w:r>
      <w:r w:rsidR="007A6EE6">
        <w:fldChar w:fldCharType="separate"/>
      </w:r>
      <w:r w:rsidR="007A6EE6">
        <w:rPr>
          <w:noProof/>
        </w:rPr>
        <w:t>2</w:t>
      </w:r>
      <w:r w:rsidR="007A6EE6">
        <w:rPr>
          <w:noProof/>
        </w:rPr>
        <w:fldChar w:fldCharType="end"/>
      </w:r>
      <w:r>
        <w:t xml:space="preserve"> Mapa komunikacyjna Gminy Koszyce</w:t>
      </w:r>
      <w:bookmarkEnd w:id="11"/>
    </w:p>
    <w:p w14:paraId="3F50D935" w14:textId="77777777" w:rsidR="00D957D6" w:rsidRDefault="00D957D6" w:rsidP="00D957D6">
      <w:r>
        <w:rPr>
          <w:noProof/>
          <w:lang w:eastAsia="pl-PL"/>
        </w:rPr>
        <w:drawing>
          <wp:inline distT="0" distB="0" distL="0" distR="0" wp14:anchorId="096E11E2" wp14:editId="3F3BDBCA">
            <wp:extent cx="5760720" cy="3595370"/>
            <wp:effectExtent l="0" t="0" r="0" b="508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komunikacyjna-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3595370"/>
                    </a:xfrm>
                    <a:prstGeom prst="rect">
                      <a:avLst/>
                    </a:prstGeom>
                  </pic:spPr>
                </pic:pic>
              </a:graphicData>
            </a:graphic>
          </wp:inline>
        </w:drawing>
      </w:r>
    </w:p>
    <w:p w14:paraId="195E2611" w14:textId="1AEDAA3A" w:rsidR="00D957D6" w:rsidRPr="00D957D6" w:rsidRDefault="00D957D6" w:rsidP="00D957D6">
      <w:pPr>
        <w:pStyle w:val="rdo0"/>
        <w:rPr>
          <w:lang w:eastAsia="pl-PL"/>
        </w:rPr>
      </w:pPr>
      <w:r>
        <w:rPr>
          <w:lang w:eastAsia="pl-PL"/>
        </w:rPr>
        <w:t>Źródło: opracowanie własne</w:t>
      </w:r>
    </w:p>
    <w:p w14:paraId="3E7C72E0" w14:textId="2E7450E9" w:rsidR="00C77C38" w:rsidRPr="00243DD6" w:rsidRDefault="00965F40" w:rsidP="009F14DE">
      <w:pPr>
        <w:pStyle w:val="Nagwek2"/>
        <w:rPr>
          <w:lang w:eastAsia="pl-PL"/>
        </w:rPr>
      </w:pPr>
      <w:bookmarkStart w:id="12" w:name="_Toc491865332"/>
      <w:r>
        <w:rPr>
          <w:lang w:eastAsia="pl-PL"/>
        </w:rPr>
        <w:t>4</w:t>
      </w:r>
      <w:r w:rsidR="00626DBA">
        <w:rPr>
          <w:lang w:eastAsia="pl-PL"/>
        </w:rPr>
        <w:t>.1</w:t>
      </w:r>
      <w:r w:rsidR="00B63E35">
        <w:rPr>
          <w:lang w:eastAsia="pl-PL"/>
        </w:rPr>
        <w:t xml:space="preserve"> </w:t>
      </w:r>
      <w:r w:rsidR="00C77C38" w:rsidRPr="00243DD6">
        <w:rPr>
          <w:lang w:eastAsia="pl-PL"/>
        </w:rPr>
        <w:t>Sfera społeczna</w:t>
      </w:r>
      <w:bookmarkEnd w:id="10"/>
      <w:bookmarkEnd w:id="12"/>
      <w:r w:rsidR="00C77C38" w:rsidRPr="00243DD6">
        <w:rPr>
          <w:lang w:eastAsia="pl-PL"/>
        </w:rPr>
        <w:t xml:space="preserve"> </w:t>
      </w:r>
    </w:p>
    <w:p w14:paraId="65FB2EF5" w14:textId="78DC49DF" w:rsidR="0019682F" w:rsidRPr="00243DD6" w:rsidRDefault="0019682F" w:rsidP="00C77C38">
      <w:pPr>
        <w:rPr>
          <w:rFonts w:cstheme="majorHAnsi"/>
          <w:lang w:eastAsia="pl-PL"/>
        </w:rPr>
      </w:pPr>
      <w:bookmarkStart w:id="13" w:name="_Toc436307472"/>
      <w:bookmarkStart w:id="14" w:name="_Toc437888196"/>
      <w:r w:rsidRPr="0019682F">
        <w:rPr>
          <w:rFonts w:cstheme="majorHAnsi"/>
          <w:lang w:eastAsia="pl-PL"/>
        </w:rPr>
        <w:t>Gminę Koszyce w</w:t>
      </w:r>
      <w:r w:rsidR="004B5009">
        <w:rPr>
          <w:rFonts w:cstheme="majorHAnsi"/>
          <w:lang w:eastAsia="pl-PL"/>
        </w:rPr>
        <w:t xml:space="preserve"> roku 2016 (31.12.2016 r. - GUS</w:t>
      </w:r>
      <w:r w:rsidRPr="0019682F">
        <w:rPr>
          <w:rFonts w:cstheme="majorHAnsi"/>
          <w:lang w:eastAsia="pl-PL"/>
        </w:rPr>
        <w:t>) zamieszkiwało 5 573 osoby</w:t>
      </w:r>
      <w:r w:rsidR="004B5009">
        <w:rPr>
          <w:rFonts w:cstheme="majorHAnsi"/>
          <w:lang w:eastAsia="pl-PL"/>
        </w:rPr>
        <w:t>,</w:t>
      </w:r>
      <w:r w:rsidRPr="0019682F">
        <w:rPr>
          <w:rFonts w:cstheme="majorHAnsi"/>
          <w:lang w:eastAsia="pl-PL"/>
        </w:rPr>
        <w:t xml:space="preserve"> co stanowi 12,76%  ludności powiatu proszowickiego, 0,46% ludności gmin wiejskich województwa małopolskiego oraz 0,16% całego województwa małopolskiego.</w:t>
      </w:r>
    </w:p>
    <w:p w14:paraId="5DC1A47F" w14:textId="3C26BD99" w:rsidR="00C77C38" w:rsidRPr="00243DD6" w:rsidRDefault="00C77C38" w:rsidP="00C77C38">
      <w:pPr>
        <w:pStyle w:val="Legenda"/>
        <w:rPr>
          <w:rFonts w:cstheme="majorHAnsi"/>
        </w:rPr>
      </w:pPr>
      <w:bookmarkStart w:id="15" w:name="_Toc471767908"/>
      <w:bookmarkStart w:id="16" w:name="_Toc491865473"/>
      <w:r w:rsidRPr="00243DD6">
        <w:rPr>
          <w:rFonts w:cstheme="majorHAnsi"/>
        </w:rPr>
        <w:t xml:space="preserve">Tabela </w:t>
      </w:r>
      <w:r w:rsidRPr="00243DD6">
        <w:rPr>
          <w:rFonts w:cstheme="majorHAnsi"/>
        </w:rPr>
        <w:fldChar w:fldCharType="begin"/>
      </w:r>
      <w:r w:rsidRPr="00243DD6">
        <w:rPr>
          <w:rFonts w:cstheme="majorHAnsi"/>
        </w:rPr>
        <w:instrText xml:space="preserve"> SEQ Tabela \* ARABIC </w:instrText>
      </w:r>
      <w:r w:rsidRPr="00243DD6">
        <w:rPr>
          <w:rFonts w:cstheme="majorHAnsi"/>
        </w:rPr>
        <w:fldChar w:fldCharType="separate"/>
      </w:r>
      <w:r w:rsidR="007A6EE6">
        <w:rPr>
          <w:rFonts w:cstheme="majorHAnsi"/>
          <w:noProof/>
        </w:rPr>
        <w:t>1</w:t>
      </w:r>
      <w:r w:rsidRPr="00243DD6">
        <w:rPr>
          <w:rFonts w:cstheme="majorHAnsi"/>
        </w:rPr>
        <w:fldChar w:fldCharType="end"/>
      </w:r>
      <w:r w:rsidRPr="00243DD6">
        <w:rPr>
          <w:rFonts w:cstheme="majorHAnsi"/>
        </w:rPr>
        <w:t xml:space="preserve">. Ludność Gminy </w:t>
      </w:r>
      <w:r w:rsidR="004B5009">
        <w:rPr>
          <w:rFonts w:cstheme="majorHAnsi"/>
        </w:rPr>
        <w:t xml:space="preserve">Koszyce </w:t>
      </w:r>
      <w:r w:rsidRPr="00243DD6">
        <w:rPr>
          <w:rFonts w:cstheme="majorHAnsi"/>
        </w:rPr>
        <w:t xml:space="preserve">na tle województwa, powiatu </w:t>
      </w:r>
      <w:r w:rsidR="004B5009">
        <w:rPr>
          <w:rFonts w:cstheme="majorHAnsi"/>
        </w:rPr>
        <w:t xml:space="preserve">proszowickiego </w:t>
      </w:r>
      <w:r w:rsidRPr="00243DD6">
        <w:rPr>
          <w:rFonts w:cstheme="majorHAnsi"/>
        </w:rPr>
        <w:t>i gm</w:t>
      </w:r>
      <w:r w:rsidR="0019682F">
        <w:rPr>
          <w:rFonts w:cstheme="majorHAnsi"/>
        </w:rPr>
        <w:t>in wiejskich (stan na 31.12.2016</w:t>
      </w:r>
      <w:r w:rsidRPr="00243DD6">
        <w:rPr>
          <w:rFonts w:cstheme="majorHAnsi"/>
        </w:rPr>
        <w:t xml:space="preserve"> r.)</w:t>
      </w:r>
      <w:bookmarkEnd w:id="13"/>
      <w:bookmarkEnd w:id="14"/>
      <w:bookmarkEnd w:id="15"/>
      <w:bookmarkEnd w:id="16"/>
    </w:p>
    <w:tbl>
      <w:tblPr>
        <w:tblW w:w="9072" w:type="dxa"/>
        <w:tblInd w:w="5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00" w:firstRow="0" w:lastRow="0" w:firstColumn="0" w:lastColumn="0" w:noHBand="0" w:noVBand="0"/>
      </w:tblPr>
      <w:tblGrid>
        <w:gridCol w:w="1497"/>
        <w:gridCol w:w="2409"/>
        <w:gridCol w:w="1843"/>
        <w:gridCol w:w="3310"/>
        <w:gridCol w:w="13"/>
      </w:tblGrid>
      <w:tr w:rsidR="00C77C38" w:rsidRPr="00243DD6" w14:paraId="50B99649" w14:textId="77777777" w:rsidTr="000341B6">
        <w:trPr>
          <w:gridAfter w:val="1"/>
          <w:wAfter w:w="13" w:type="dxa"/>
          <w:trHeight w:val="227"/>
        </w:trPr>
        <w:tc>
          <w:tcPr>
            <w:tcW w:w="1497" w:type="dxa"/>
            <w:vMerge w:val="restart"/>
            <w:noWrap/>
            <w:vAlign w:val="center"/>
          </w:tcPr>
          <w:p w14:paraId="68D071C7" w14:textId="77777777" w:rsidR="00C77C38" w:rsidRPr="00243DD6" w:rsidRDefault="00C77C38" w:rsidP="00C14923">
            <w:pPr>
              <w:spacing w:line="240" w:lineRule="auto"/>
              <w:jc w:val="center"/>
              <w:rPr>
                <w:rFonts w:eastAsia="Times New Roman" w:cstheme="majorHAnsi"/>
                <w:sz w:val="18"/>
                <w:lang w:eastAsia="pl-PL"/>
              </w:rPr>
            </w:pPr>
            <w:r w:rsidRPr="00243DD6">
              <w:rPr>
                <w:rFonts w:eastAsia="Times New Roman" w:cstheme="majorHAnsi"/>
                <w:sz w:val="18"/>
                <w:lang w:eastAsia="pl-PL"/>
              </w:rPr>
              <w:t>Małopolskie</w:t>
            </w:r>
          </w:p>
        </w:tc>
        <w:tc>
          <w:tcPr>
            <w:tcW w:w="7562" w:type="dxa"/>
            <w:gridSpan w:val="3"/>
            <w:shd w:val="clear" w:color="auto" w:fill="E6E6E6"/>
            <w:vAlign w:val="center"/>
          </w:tcPr>
          <w:p w14:paraId="1FA9D0BD" w14:textId="77777777" w:rsidR="00C77C38" w:rsidRPr="00243DD6" w:rsidRDefault="00C77C38" w:rsidP="00C14923">
            <w:pPr>
              <w:spacing w:line="240" w:lineRule="auto"/>
              <w:jc w:val="center"/>
              <w:rPr>
                <w:rFonts w:eastAsia="Times New Roman" w:cstheme="majorHAnsi"/>
                <w:sz w:val="18"/>
                <w:lang w:eastAsia="pl-PL"/>
              </w:rPr>
            </w:pPr>
            <w:r w:rsidRPr="00243DD6">
              <w:rPr>
                <w:rFonts w:eastAsia="Times New Roman" w:cstheme="majorHAnsi"/>
                <w:sz w:val="18"/>
                <w:lang w:eastAsia="pl-PL"/>
              </w:rPr>
              <w:t>3 372 618 osób</w:t>
            </w:r>
          </w:p>
        </w:tc>
      </w:tr>
      <w:tr w:rsidR="00C77C38" w:rsidRPr="00243DD6" w14:paraId="5E6484E1" w14:textId="77777777" w:rsidTr="000341B6">
        <w:trPr>
          <w:gridAfter w:val="1"/>
          <w:wAfter w:w="13" w:type="dxa"/>
          <w:trHeight w:val="227"/>
        </w:trPr>
        <w:tc>
          <w:tcPr>
            <w:tcW w:w="1497" w:type="dxa"/>
            <w:vMerge/>
            <w:noWrap/>
            <w:vAlign w:val="center"/>
          </w:tcPr>
          <w:p w14:paraId="7AC74E20" w14:textId="77777777" w:rsidR="00C77C38" w:rsidRPr="00243DD6" w:rsidRDefault="00C77C38" w:rsidP="00C14923">
            <w:pPr>
              <w:spacing w:line="240" w:lineRule="auto"/>
              <w:jc w:val="center"/>
              <w:rPr>
                <w:rFonts w:eastAsia="Times New Roman" w:cstheme="majorHAnsi"/>
                <w:sz w:val="18"/>
                <w:lang w:eastAsia="pl-PL"/>
              </w:rPr>
            </w:pPr>
          </w:p>
        </w:tc>
        <w:tc>
          <w:tcPr>
            <w:tcW w:w="2409" w:type="dxa"/>
            <w:noWrap/>
            <w:vAlign w:val="center"/>
          </w:tcPr>
          <w:p w14:paraId="4B0D1923" w14:textId="77777777" w:rsidR="00C77C38" w:rsidRPr="00243DD6" w:rsidRDefault="00C77C38" w:rsidP="00C14923">
            <w:pPr>
              <w:spacing w:line="240" w:lineRule="auto"/>
              <w:jc w:val="center"/>
              <w:rPr>
                <w:rFonts w:eastAsia="Times New Roman" w:cstheme="majorHAnsi"/>
                <w:sz w:val="18"/>
                <w:lang w:eastAsia="pl-PL"/>
              </w:rPr>
            </w:pPr>
            <w:r w:rsidRPr="00243DD6">
              <w:rPr>
                <w:rFonts w:eastAsia="Times New Roman" w:cstheme="majorHAnsi"/>
                <w:sz w:val="18"/>
                <w:lang w:eastAsia="pl-PL"/>
              </w:rPr>
              <w:t>Małopolskie - gminy wiejskie</w:t>
            </w:r>
          </w:p>
        </w:tc>
        <w:tc>
          <w:tcPr>
            <w:tcW w:w="5153" w:type="dxa"/>
            <w:gridSpan w:val="2"/>
            <w:shd w:val="clear" w:color="auto" w:fill="E6E6E6"/>
            <w:vAlign w:val="center"/>
          </w:tcPr>
          <w:p w14:paraId="508A22C3" w14:textId="71D4F5FE" w:rsidR="00C77C38" w:rsidRPr="00243DD6" w:rsidRDefault="00F72246" w:rsidP="00C14923">
            <w:pPr>
              <w:spacing w:line="240" w:lineRule="auto"/>
              <w:jc w:val="center"/>
              <w:rPr>
                <w:rFonts w:eastAsia="Times New Roman" w:cstheme="majorHAnsi"/>
                <w:sz w:val="18"/>
                <w:lang w:eastAsia="pl-PL"/>
              </w:rPr>
            </w:pPr>
            <w:r>
              <w:rPr>
                <w:rFonts w:eastAsia="Times New Roman" w:cstheme="majorHAnsi"/>
                <w:sz w:val="18"/>
                <w:lang w:eastAsia="pl-PL"/>
              </w:rPr>
              <w:t>1 200 054 os.</w:t>
            </w:r>
          </w:p>
        </w:tc>
      </w:tr>
      <w:tr w:rsidR="00C77C38" w:rsidRPr="00243DD6" w14:paraId="656EC4DE" w14:textId="77777777" w:rsidTr="000341B6">
        <w:trPr>
          <w:trHeight w:val="227"/>
        </w:trPr>
        <w:tc>
          <w:tcPr>
            <w:tcW w:w="1497" w:type="dxa"/>
            <w:vMerge w:val="restart"/>
            <w:noWrap/>
            <w:vAlign w:val="center"/>
          </w:tcPr>
          <w:p w14:paraId="514A971C" w14:textId="40A77D9D" w:rsidR="00C77C38" w:rsidRPr="00243DD6" w:rsidRDefault="00F72246" w:rsidP="00C14923">
            <w:pPr>
              <w:spacing w:line="240" w:lineRule="auto"/>
              <w:jc w:val="center"/>
              <w:rPr>
                <w:rFonts w:eastAsia="Times New Roman" w:cstheme="majorHAnsi"/>
                <w:sz w:val="18"/>
                <w:lang w:eastAsia="pl-PL"/>
              </w:rPr>
            </w:pPr>
            <w:r>
              <w:rPr>
                <w:rFonts w:eastAsia="Times New Roman" w:cstheme="majorHAnsi"/>
                <w:sz w:val="18"/>
                <w:lang w:eastAsia="pl-PL"/>
              </w:rPr>
              <w:t>0,16</w:t>
            </w:r>
            <w:r w:rsidR="00C77C38" w:rsidRPr="00243DD6">
              <w:rPr>
                <w:rFonts w:eastAsia="Times New Roman" w:cstheme="majorHAnsi"/>
                <w:sz w:val="18"/>
                <w:lang w:eastAsia="pl-PL"/>
              </w:rPr>
              <w:t xml:space="preserve"> % </w:t>
            </w:r>
          </w:p>
        </w:tc>
        <w:tc>
          <w:tcPr>
            <w:tcW w:w="2409" w:type="dxa"/>
            <w:vMerge w:val="restart"/>
            <w:noWrap/>
            <w:vAlign w:val="center"/>
          </w:tcPr>
          <w:p w14:paraId="3593F22D" w14:textId="040468BF" w:rsidR="00C77C38" w:rsidRPr="00243DD6" w:rsidRDefault="0019682F" w:rsidP="00C14923">
            <w:pPr>
              <w:spacing w:line="240" w:lineRule="auto"/>
              <w:jc w:val="center"/>
              <w:rPr>
                <w:rFonts w:eastAsia="Times New Roman" w:cstheme="majorHAnsi"/>
                <w:sz w:val="18"/>
                <w:lang w:eastAsia="pl-PL"/>
              </w:rPr>
            </w:pPr>
            <w:r>
              <w:rPr>
                <w:rFonts w:eastAsia="Times New Roman" w:cstheme="majorHAnsi"/>
                <w:sz w:val="18"/>
                <w:lang w:eastAsia="pl-PL"/>
              </w:rPr>
              <w:t>0,47</w:t>
            </w:r>
            <w:r w:rsidR="00C77C38" w:rsidRPr="00243DD6">
              <w:rPr>
                <w:rFonts w:eastAsia="Times New Roman" w:cstheme="majorHAnsi"/>
                <w:sz w:val="18"/>
                <w:lang w:eastAsia="pl-PL"/>
              </w:rPr>
              <w:t xml:space="preserve"> % </w:t>
            </w:r>
          </w:p>
        </w:tc>
        <w:tc>
          <w:tcPr>
            <w:tcW w:w="1843" w:type="dxa"/>
            <w:noWrap/>
            <w:vAlign w:val="center"/>
          </w:tcPr>
          <w:p w14:paraId="07BE7C7F" w14:textId="0B5776CA" w:rsidR="00C77C38" w:rsidRPr="00243DD6" w:rsidRDefault="00F72246" w:rsidP="00C14923">
            <w:pPr>
              <w:spacing w:line="240" w:lineRule="auto"/>
              <w:jc w:val="center"/>
              <w:rPr>
                <w:rFonts w:eastAsia="Times New Roman" w:cstheme="majorHAnsi"/>
                <w:sz w:val="18"/>
                <w:lang w:eastAsia="pl-PL"/>
              </w:rPr>
            </w:pPr>
            <w:r>
              <w:rPr>
                <w:rFonts w:eastAsia="Times New Roman" w:cstheme="majorHAnsi"/>
                <w:sz w:val="18"/>
                <w:lang w:eastAsia="pl-PL"/>
              </w:rPr>
              <w:t>powiat proszowicki</w:t>
            </w:r>
          </w:p>
        </w:tc>
        <w:tc>
          <w:tcPr>
            <w:tcW w:w="3323" w:type="dxa"/>
            <w:gridSpan w:val="2"/>
            <w:shd w:val="clear" w:color="auto" w:fill="E6E6E6"/>
            <w:vAlign w:val="center"/>
          </w:tcPr>
          <w:p w14:paraId="31BAC6F0" w14:textId="0681B7BD" w:rsidR="00C77C38" w:rsidRPr="00243DD6" w:rsidRDefault="0019682F" w:rsidP="00C14923">
            <w:pPr>
              <w:spacing w:line="240" w:lineRule="auto"/>
              <w:jc w:val="center"/>
              <w:rPr>
                <w:rFonts w:eastAsia="Times New Roman" w:cstheme="majorHAnsi"/>
                <w:sz w:val="18"/>
                <w:lang w:eastAsia="pl-PL"/>
              </w:rPr>
            </w:pPr>
            <w:r w:rsidRPr="0019682F">
              <w:rPr>
                <w:rFonts w:eastAsia="Times New Roman" w:cstheme="majorHAnsi"/>
                <w:sz w:val="18"/>
                <w:lang w:eastAsia="pl-PL"/>
              </w:rPr>
              <w:t>43 648 os</w:t>
            </w:r>
          </w:p>
        </w:tc>
      </w:tr>
      <w:tr w:rsidR="00C77C38" w:rsidRPr="00243DD6" w14:paraId="461C14EE" w14:textId="77777777" w:rsidTr="000341B6">
        <w:trPr>
          <w:trHeight w:val="227"/>
        </w:trPr>
        <w:tc>
          <w:tcPr>
            <w:tcW w:w="1497" w:type="dxa"/>
            <w:vMerge/>
            <w:noWrap/>
            <w:vAlign w:val="center"/>
          </w:tcPr>
          <w:p w14:paraId="65837720" w14:textId="77777777" w:rsidR="00C77C38" w:rsidRPr="00243DD6" w:rsidRDefault="00C77C38" w:rsidP="00C14923">
            <w:pPr>
              <w:spacing w:line="240" w:lineRule="auto"/>
              <w:jc w:val="center"/>
              <w:rPr>
                <w:rFonts w:eastAsia="Times New Roman" w:cstheme="majorHAnsi"/>
                <w:sz w:val="18"/>
                <w:lang w:eastAsia="pl-PL"/>
              </w:rPr>
            </w:pPr>
          </w:p>
        </w:tc>
        <w:tc>
          <w:tcPr>
            <w:tcW w:w="2409" w:type="dxa"/>
            <w:vMerge/>
            <w:noWrap/>
            <w:vAlign w:val="center"/>
          </w:tcPr>
          <w:p w14:paraId="7F7DF7D7" w14:textId="77777777" w:rsidR="00C77C38" w:rsidRPr="00243DD6" w:rsidRDefault="00C77C38" w:rsidP="00C14923">
            <w:pPr>
              <w:spacing w:line="240" w:lineRule="auto"/>
              <w:jc w:val="center"/>
              <w:rPr>
                <w:rFonts w:eastAsia="Times New Roman" w:cstheme="majorHAnsi"/>
                <w:sz w:val="18"/>
                <w:lang w:eastAsia="pl-PL"/>
              </w:rPr>
            </w:pPr>
          </w:p>
        </w:tc>
        <w:tc>
          <w:tcPr>
            <w:tcW w:w="1843" w:type="dxa"/>
            <w:noWrap/>
            <w:vAlign w:val="center"/>
          </w:tcPr>
          <w:p w14:paraId="1E99DE8E" w14:textId="19139E06" w:rsidR="00C77C38" w:rsidRPr="00243DD6" w:rsidRDefault="0019682F" w:rsidP="00C14923">
            <w:pPr>
              <w:spacing w:line="240" w:lineRule="auto"/>
              <w:jc w:val="center"/>
              <w:rPr>
                <w:rFonts w:eastAsia="Times New Roman" w:cstheme="majorHAnsi"/>
                <w:sz w:val="18"/>
                <w:lang w:eastAsia="pl-PL"/>
              </w:rPr>
            </w:pPr>
            <w:r>
              <w:rPr>
                <w:rFonts w:eastAsia="Times New Roman" w:cstheme="majorHAnsi"/>
                <w:sz w:val="18"/>
                <w:lang w:eastAsia="pl-PL"/>
              </w:rPr>
              <w:t>12 ,76</w:t>
            </w:r>
            <w:r w:rsidR="00C77C38" w:rsidRPr="00243DD6">
              <w:rPr>
                <w:rFonts w:eastAsia="Times New Roman" w:cstheme="majorHAnsi"/>
                <w:sz w:val="18"/>
                <w:lang w:eastAsia="pl-PL"/>
              </w:rPr>
              <w:t xml:space="preserve">% </w:t>
            </w:r>
          </w:p>
        </w:tc>
        <w:tc>
          <w:tcPr>
            <w:tcW w:w="3323" w:type="dxa"/>
            <w:gridSpan w:val="2"/>
            <w:shd w:val="clear" w:color="auto" w:fill="C7E4DB" w:themeFill="accent3" w:themeFillTint="66"/>
            <w:noWrap/>
            <w:vAlign w:val="center"/>
          </w:tcPr>
          <w:p w14:paraId="0FFBB359" w14:textId="35CA283A" w:rsidR="00C77C38" w:rsidRPr="00243DD6" w:rsidRDefault="0019682F" w:rsidP="00C14923">
            <w:pPr>
              <w:spacing w:line="240" w:lineRule="auto"/>
              <w:jc w:val="center"/>
              <w:rPr>
                <w:rFonts w:eastAsia="Times New Roman" w:cstheme="majorHAnsi"/>
                <w:bCs/>
                <w:sz w:val="18"/>
                <w:lang w:eastAsia="pl-PL"/>
              </w:rPr>
            </w:pPr>
            <w:r>
              <w:rPr>
                <w:rFonts w:eastAsia="Times New Roman" w:cstheme="majorHAnsi"/>
                <w:bCs/>
                <w:sz w:val="18"/>
                <w:lang w:eastAsia="pl-PL"/>
              </w:rPr>
              <w:t>Gmina Koszyce 5 573</w:t>
            </w:r>
            <w:r w:rsidR="00C77C38">
              <w:rPr>
                <w:rFonts w:eastAsia="Times New Roman" w:cstheme="majorHAnsi"/>
                <w:bCs/>
                <w:sz w:val="18"/>
                <w:lang w:eastAsia="pl-PL"/>
              </w:rPr>
              <w:t xml:space="preserve"> o</w:t>
            </w:r>
            <w:r w:rsidR="008B0A02">
              <w:rPr>
                <w:rFonts w:eastAsia="Times New Roman" w:cstheme="majorHAnsi"/>
                <w:bCs/>
                <w:sz w:val="18"/>
                <w:lang w:eastAsia="pl-PL"/>
              </w:rPr>
              <w:t>s.</w:t>
            </w:r>
          </w:p>
        </w:tc>
      </w:tr>
    </w:tbl>
    <w:p w14:paraId="3E5BBFC2" w14:textId="648D5A4B" w:rsidR="00C77C38" w:rsidRPr="00962E31" w:rsidRDefault="00C77C38" w:rsidP="00C77C38">
      <w:pPr>
        <w:pStyle w:val="podpis-rdo"/>
        <w:rPr>
          <w:rFonts w:asciiTheme="majorHAnsi" w:hAnsiTheme="majorHAnsi" w:cstheme="majorHAnsi"/>
          <w:lang w:eastAsia="pl-PL"/>
        </w:rPr>
      </w:pPr>
      <w:r w:rsidRPr="00B63E35">
        <w:rPr>
          <w:rFonts w:asciiTheme="majorHAnsi" w:hAnsiTheme="majorHAnsi" w:cstheme="majorHAnsi"/>
          <w:lang w:eastAsia="pl-PL"/>
        </w:rPr>
        <w:t>Źródło:</w:t>
      </w:r>
      <w:r w:rsidRPr="00243DD6">
        <w:rPr>
          <w:rFonts w:asciiTheme="majorHAnsi" w:hAnsiTheme="majorHAnsi" w:cstheme="majorHAnsi"/>
          <w:lang w:eastAsia="pl-PL"/>
        </w:rPr>
        <w:t xml:space="preserve"> </w:t>
      </w:r>
      <w:r w:rsidR="00B63E35">
        <w:rPr>
          <w:rFonts w:asciiTheme="majorHAnsi" w:hAnsiTheme="majorHAnsi" w:cstheme="majorHAnsi"/>
          <w:lang w:eastAsia="pl-PL"/>
        </w:rPr>
        <w:t>BDL GUS</w:t>
      </w:r>
    </w:p>
    <w:p w14:paraId="7DEF95FC" w14:textId="5AE1CA17" w:rsidR="00C77C38" w:rsidRDefault="00C77C38" w:rsidP="00BB1215">
      <w:pPr>
        <w:rPr>
          <w:rFonts w:cstheme="majorHAnsi"/>
          <w:lang w:eastAsia="pl-PL"/>
        </w:rPr>
      </w:pPr>
      <w:r w:rsidRPr="00243DD6">
        <w:rPr>
          <w:rFonts w:cstheme="majorHAnsi"/>
          <w:lang w:eastAsia="pl-PL"/>
        </w:rPr>
        <w:t xml:space="preserve">Najwięcej osób zamieszkuje </w:t>
      </w:r>
      <w:r w:rsidR="0054767D">
        <w:rPr>
          <w:rFonts w:cstheme="majorHAnsi"/>
          <w:lang w:eastAsia="pl-PL"/>
        </w:rPr>
        <w:t>Koszyce, najmniej zaludnione są sołectwa: Jankowice i Modrzany. Średnia g</w:t>
      </w:r>
      <w:r w:rsidR="0054767D" w:rsidRPr="0054767D">
        <w:rPr>
          <w:rFonts w:cstheme="majorHAnsi"/>
          <w:lang w:eastAsia="pl-PL"/>
        </w:rPr>
        <w:t xml:space="preserve">ęstość zaludnienia </w:t>
      </w:r>
      <w:r w:rsidR="0054767D">
        <w:rPr>
          <w:rFonts w:cstheme="majorHAnsi"/>
          <w:lang w:eastAsia="pl-PL"/>
        </w:rPr>
        <w:t xml:space="preserve">w gminie Koszyce </w:t>
      </w:r>
      <w:r w:rsidR="004C7C3A">
        <w:rPr>
          <w:rFonts w:cstheme="majorHAnsi"/>
          <w:lang w:eastAsia="pl-PL"/>
        </w:rPr>
        <w:t>wynosi 85 os./km</w:t>
      </w:r>
      <w:r w:rsidR="004C7C3A">
        <w:rPr>
          <w:rFonts w:cstheme="majorHAnsi"/>
          <w:vertAlign w:val="superscript"/>
          <w:lang w:eastAsia="pl-PL"/>
        </w:rPr>
        <w:t>2</w:t>
      </w:r>
      <w:r w:rsidR="0054767D" w:rsidRPr="0054767D">
        <w:rPr>
          <w:rFonts w:cstheme="majorHAnsi"/>
          <w:lang w:eastAsia="pl-PL"/>
        </w:rPr>
        <w:t>.</w:t>
      </w:r>
    </w:p>
    <w:p w14:paraId="14AF28EB" w14:textId="57F33C37" w:rsidR="000F2BD9" w:rsidRDefault="00C77C38" w:rsidP="00C77C38">
      <w:pPr>
        <w:rPr>
          <w:rFonts w:cstheme="majorHAnsi"/>
          <w:lang w:eastAsia="pl-PL"/>
        </w:rPr>
      </w:pPr>
      <w:r w:rsidRPr="00243DD6">
        <w:rPr>
          <w:rFonts w:cstheme="majorHAnsi"/>
          <w:lang w:eastAsia="pl-PL"/>
        </w:rPr>
        <w:t>Wedł</w:t>
      </w:r>
      <w:r w:rsidR="00B40C5D">
        <w:rPr>
          <w:rFonts w:cstheme="majorHAnsi"/>
          <w:lang w:eastAsia="pl-PL"/>
        </w:rPr>
        <w:t>ug stanu na 31 grudnia 2016</w:t>
      </w:r>
      <w:r w:rsidRPr="00243DD6">
        <w:rPr>
          <w:rFonts w:cstheme="majorHAnsi"/>
          <w:lang w:eastAsia="pl-PL"/>
        </w:rPr>
        <w:t xml:space="preserve"> r. w P</w:t>
      </w:r>
      <w:r w:rsidR="007A5C40">
        <w:rPr>
          <w:rFonts w:cstheme="majorHAnsi"/>
          <w:lang w:eastAsia="pl-PL"/>
        </w:rPr>
        <w:t xml:space="preserve">owiatowym </w:t>
      </w:r>
      <w:r w:rsidRPr="00243DD6">
        <w:rPr>
          <w:rFonts w:cstheme="majorHAnsi"/>
          <w:lang w:eastAsia="pl-PL"/>
        </w:rPr>
        <w:t>U</w:t>
      </w:r>
      <w:r w:rsidR="007A5C40">
        <w:rPr>
          <w:rFonts w:cstheme="majorHAnsi"/>
          <w:lang w:eastAsia="pl-PL"/>
        </w:rPr>
        <w:t xml:space="preserve">rzędzie </w:t>
      </w:r>
      <w:r w:rsidRPr="00243DD6">
        <w:rPr>
          <w:rFonts w:cstheme="majorHAnsi"/>
          <w:lang w:eastAsia="pl-PL"/>
        </w:rPr>
        <w:t>P</w:t>
      </w:r>
      <w:r w:rsidR="007A5C40">
        <w:rPr>
          <w:rFonts w:cstheme="majorHAnsi"/>
          <w:lang w:eastAsia="pl-PL"/>
        </w:rPr>
        <w:t>racy</w:t>
      </w:r>
      <w:r w:rsidRPr="00243DD6">
        <w:rPr>
          <w:rFonts w:cstheme="majorHAnsi"/>
          <w:lang w:eastAsia="pl-PL"/>
        </w:rPr>
        <w:t xml:space="preserve"> w </w:t>
      </w:r>
      <w:r w:rsidR="00790F30">
        <w:rPr>
          <w:rFonts w:cstheme="majorHAnsi"/>
          <w:lang w:eastAsia="pl-PL"/>
        </w:rPr>
        <w:t xml:space="preserve">Proszowicach </w:t>
      </w:r>
      <w:r w:rsidR="00B91C41">
        <w:rPr>
          <w:rFonts w:cstheme="majorHAnsi"/>
          <w:lang w:eastAsia="pl-PL"/>
        </w:rPr>
        <w:t>zarejestrowanych było 1 736</w:t>
      </w:r>
      <w:r w:rsidRPr="00243DD6">
        <w:rPr>
          <w:rFonts w:cstheme="majorHAnsi"/>
          <w:lang w:eastAsia="pl-PL"/>
        </w:rPr>
        <w:t xml:space="preserve"> osób bezrobotnych z terenu powiatu </w:t>
      </w:r>
      <w:r w:rsidR="00DB0EAF">
        <w:rPr>
          <w:rFonts w:cstheme="majorHAnsi"/>
          <w:lang w:eastAsia="pl-PL"/>
        </w:rPr>
        <w:t>proszowickiego</w:t>
      </w:r>
      <w:r w:rsidRPr="00243DD6">
        <w:rPr>
          <w:rFonts w:cstheme="majorHAnsi"/>
          <w:lang w:eastAsia="pl-PL"/>
        </w:rPr>
        <w:t xml:space="preserve">, </w:t>
      </w:r>
      <w:r w:rsidR="000F2BD9">
        <w:rPr>
          <w:rFonts w:cstheme="majorHAnsi"/>
          <w:lang w:eastAsia="pl-PL"/>
        </w:rPr>
        <w:t>w tym 57,6% to osoby długotrwale bezrobotne.</w:t>
      </w:r>
      <w:r w:rsidR="00CC03B3">
        <w:rPr>
          <w:rFonts w:cstheme="majorHAnsi"/>
          <w:lang w:eastAsia="pl-PL"/>
        </w:rPr>
        <w:t xml:space="preserve"> Bezrobotni zarejestrowani z gminy Koszyce to 174 osoby, które stanowią 10,02% osób bezrobotnych z całego powiatu. </w:t>
      </w:r>
      <w:r w:rsidR="002C6DC9">
        <w:rPr>
          <w:rFonts w:cstheme="majorHAnsi"/>
          <w:lang w:eastAsia="pl-PL"/>
        </w:rPr>
        <w:t>Wśród nich 35,05% to osoby długotrwale bezrobotne, pozostające bez zatrudnienia powyżej 24 miesięcy. Duży odsetek, bo 73,56% ogółu bezrobotnych stanowią osoby młode</w:t>
      </w:r>
      <w:r w:rsidR="003806E3">
        <w:rPr>
          <w:rFonts w:cstheme="majorHAnsi"/>
          <w:lang w:eastAsia="pl-PL"/>
        </w:rPr>
        <w:t xml:space="preserve">, do 34 roku życia oraz osoby </w:t>
      </w:r>
      <w:r w:rsidR="003806E3" w:rsidRPr="003806E3">
        <w:rPr>
          <w:rFonts w:cstheme="majorHAnsi"/>
          <w:lang w:eastAsia="pl-PL"/>
        </w:rPr>
        <w:t>z wykształceniem zawodowym i poniżej</w:t>
      </w:r>
      <w:r w:rsidR="003806E3">
        <w:rPr>
          <w:rFonts w:cstheme="majorHAnsi"/>
          <w:lang w:eastAsia="pl-PL"/>
        </w:rPr>
        <w:t xml:space="preserve"> – 62,06%.</w:t>
      </w:r>
    </w:p>
    <w:p w14:paraId="64B45B71" w14:textId="02847AD9" w:rsidR="00C77C38" w:rsidRPr="00243DD6" w:rsidRDefault="00C77C38" w:rsidP="00C77C38">
      <w:pPr>
        <w:rPr>
          <w:rFonts w:cstheme="majorHAnsi"/>
          <w:lang w:eastAsia="pl-PL"/>
        </w:rPr>
      </w:pPr>
      <w:r w:rsidRPr="00243DD6">
        <w:rPr>
          <w:rFonts w:cstheme="majorHAnsi"/>
          <w:lang w:eastAsia="pl-PL"/>
        </w:rPr>
        <w:t>Brak pracy lub jej utrata jest przyczyną wielu bardzo niepokojących zjawisk społecznych (tj. patologia, przestępczość czy uzależnienia od alkoholu), a także czynnikiem skutecznie og</w:t>
      </w:r>
      <w:r w:rsidR="003806E3">
        <w:rPr>
          <w:rFonts w:cstheme="majorHAnsi"/>
          <w:lang w:eastAsia="pl-PL"/>
        </w:rPr>
        <w:t xml:space="preserve">raniczającym popyt wewnętrzny. </w:t>
      </w:r>
      <w:r w:rsidRPr="00243DD6">
        <w:rPr>
          <w:rFonts w:cstheme="majorHAnsi"/>
          <w:lang w:eastAsia="pl-PL"/>
        </w:rPr>
        <w:t>Długotrwałe występowanie efektów bezrobocia w konsekwencji wpłynie b</w:t>
      </w:r>
      <w:r w:rsidR="005A607B">
        <w:rPr>
          <w:rFonts w:cstheme="majorHAnsi"/>
          <w:lang w:eastAsia="pl-PL"/>
        </w:rPr>
        <w:t>ezpośrednio na </w:t>
      </w:r>
      <w:r w:rsidR="003806E3">
        <w:rPr>
          <w:rFonts w:cstheme="majorHAnsi"/>
          <w:lang w:eastAsia="pl-PL"/>
        </w:rPr>
        <w:t>wzrost wydatków g</w:t>
      </w:r>
      <w:r w:rsidRPr="00243DD6">
        <w:rPr>
          <w:rFonts w:cstheme="majorHAnsi"/>
          <w:lang w:eastAsia="pl-PL"/>
        </w:rPr>
        <w:t xml:space="preserve">miny na pomoc społeczną w zakresie likwidacji lub </w:t>
      </w:r>
      <w:r w:rsidR="005A607B">
        <w:rPr>
          <w:rFonts w:cstheme="majorHAnsi"/>
          <w:lang w:eastAsia="pl-PL"/>
        </w:rPr>
        <w:t>minimalizacji tych zjawisk, jak </w:t>
      </w:r>
      <w:r w:rsidRPr="00243DD6">
        <w:rPr>
          <w:rFonts w:cstheme="majorHAnsi"/>
          <w:lang w:eastAsia="pl-PL"/>
        </w:rPr>
        <w:t>również na pogorszenie wizerunku i atrakcyjnośc</w:t>
      </w:r>
      <w:r w:rsidR="003806E3">
        <w:rPr>
          <w:rFonts w:cstheme="majorHAnsi"/>
          <w:lang w:eastAsia="pl-PL"/>
        </w:rPr>
        <w:t>i osiedleńczej i inwestycyjnej g</w:t>
      </w:r>
      <w:r w:rsidRPr="00243DD6">
        <w:rPr>
          <w:rFonts w:cstheme="majorHAnsi"/>
          <w:lang w:eastAsia="pl-PL"/>
        </w:rPr>
        <w:t>miny.</w:t>
      </w:r>
    </w:p>
    <w:p w14:paraId="7624E5E6" w14:textId="1FE1A1A9" w:rsidR="00C77C38" w:rsidRDefault="00C77C38" w:rsidP="00C77C38">
      <w:pPr>
        <w:rPr>
          <w:rFonts w:cstheme="majorHAnsi"/>
          <w:lang w:eastAsia="pl-PL"/>
        </w:rPr>
      </w:pPr>
      <w:r w:rsidRPr="00243DD6">
        <w:rPr>
          <w:rFonts w:cstheme="majorHAnsi"/>
          <w:lang w:eastAsia="pl-PL"/>
        </w:rPr>
        <w:t>Chcąc zmniejszać poziom bezrobocia, władze Gminy powinny skutecznie pozyskiwać nowych inwestorów, a także stwarzać odpowiednie warunki do prowadzenia działalności gospodarczej na swoim terenie m.in. poprzez tworzenie odpowiedniego systemu zachęt</w:t>
      </w:r>
      <w:r w:rsidR="0018489D">
        <w:rPr>
          <w:rFonts w:cstheme="majorHAnsi"/>
          <w:lang w:eastAsia="pl-PL"/>
        </w:rPr>
        <w:t xml:space="preserve"> dla nowych przedsiębiorców lub </w:t>
      </w:r>
      <w:r w:rsidRPr="00243DD6">
        <w:rPr>
          <w:rFonts w:cstheme="majorHAnsi"/>
          <w:lang w:eastAsia="pl-PL"/>
        </w:rPr>
        <w:t>poprzez wyznaczanie odpowiednich terenów inwestycyjnych.</w:t>
      </w:r>
    </w:p>
    <w:p w14:paraId="60B0BC84" w14:textId="51ED5D27" w:rsidR="00C77C38" w:rsidRPr="00243DD6" w:rsidRDefault="00C77C38" w:rsidP="00C77C38">
      <w:pPr>
        <w:rPr>
          <w:rFonts w:cstheme="majorHAnsi"/>
          <w:lang w:eastAsia="pl-PL"/>
        </w:rPr>
      </w:pPr>
      <w:r w:rsidRPr="00243DD6">
        <w:rPr>
          <w:rFonts w:cstheme="majorHAnsi"/>
          <w:lang w:eastAsia="pl-PL"/>
        </w:rPr>
        <w:t xml:space="preserve">Zgodnie z danymi Internetowego Obserwatora Statystyk Społecznych, w 2015 roku </w:t>
      </w:r>
      <w:r w:rsidR="002E2217">
        <w:rPr>
          <w:rFonts w:cstheme="majorHAnsi"/>
          <w:lang w:eastAsia="pl-PL"/>
        </w:rPr>
        <w:t xml:space="preserve">beneficjentami </w:t>
      </w:r>
      <w:r w:rsidRPr="00243DD6">
        <w:rPr>
          <w:rFonts w:cstheme="majorHAnsi"/>
          <w:lang w:eastAsia="pl-PL"/>
        </w:rPr>
        <w:t xml:space="preserve">świadczeń pomocy społecznej w Gminie </w:t>
      </w:r>
      <w:r w:rsidR="002E2217">
        <w:rPr>
          <w:rFonts w:cstheme="majorHAnsi"/>
          <w:lang w:eastAsia="pl-PL"/>
        </w:rPr>
        <w:t>Koszyce było</w:t>
      </w:r>
      <w:r w:rsidR="002E2217" w:rsidRPr="002E2217">
        <w:t xml:space="preserve"> </w:t>
      </w:r>
      <w:r w:rsidR="002E2217">
        <w:rPr>
          <w:rFonts w:cstheme="majorHAnsi"/>
          <w:lang w:eastAsia="pl-PL"/>
        </w:rPr>
        <w:t>10,</w:t>
      </w:r>
      <w:r w:rsidR="002E2217" w:rsidRPr="002E2217">
        <w:rPr>
          <w:rFonts w:cstheme="majorHAnsi"/>
          <w:lang w:eastAsia="pl-PL"/>
        </w:rPr>
        <w:t>69%</w:t>
      </w:r>
      <w:r w:rsidR="002E2217">
        <w:rPr>
          <w:rFonts w:cstheme="majorHAnsi"/>
          <w:lang w:eastAsia="pl-PL"/>
        </w:rPr>
        <w:t xml:space="preserve"> </w:t>
      </w:r>
      <w:r w:rsidRPr="00243DD6">
        <w:rPr>
          <w:rFonts w:cstheme="majorHAnsi"/>
          <w:lang w:eastAsia="pl-PL"/>
        </w:rPr>
        <w:t>ogółu mieszkańców (na podstawie danych o rzeczywistej liczbie osób w rodzinach objętych pomocą spo</w:t>
      </w:r>
      <w:r>
        <w:rPr>
          <w:rFonts w:cstheme="majorHAnsi"/>
          <w:lang w:eastAsia="pl-PL"/>
        </w:rPr>
        <w:t>łeczną (świadczenia przyznane w </w:t>
      </w:r>
      <w:r w:rsidRPr="00243DD6">
        <w:rPr>
          <w:rFonts w:cstheme="majorHAnsi"/>
          <w:lang w:eastAsia="pl-PL"/>
        </w:rPr>
        <w:t>ramach zadań zleconych i własnych bez względu na rodzaj, formę, lic</w:t>
      </w:r>
      <w:r w:rsidR="0018489D">
        <w:rPr>
          <w:rFonts w:cstheme="majorHAnsi"/>
          <w:lang w:eastAsia="pl-PL"/>
        </w:rPr>
        <w:t xml:space="preserve">zbę oraz źródło finansowania). </w:t>
      </w:r>
      <w:r w:rsidR="002E2217">
        <w:rPr>
          <w:rFonts w:cstheme="majorHAnsi"/>
          <w:lang w:eastAsia="pl-PL"/>
        </w:rPr>
        <w:t>Poniżej zestawiono procent korzystających ze świadczeń pomocy społecznej z uwzględnieniem przyczyn pobierania tych świadczeń.</w:t>
      </w:r>
    </w:p>
    <w:p w14:paraId="773D08D7" w14:textId="0DCA0A97" w:rsidR="00C77C38" w:rsidRPr="00243DD6" w:rsidRDefault="00C77C38" w:rsidP="00C77C38">
      <w:pPr>
        <w:pStyle w:val="Legenda"/>
      </w:pPr>
      <w:bookmarkStart w:id="17" w:name="_Toc397283066"/>
      <w:bookmarkStart w:id="18" w:name="_Toc465256044"/>
      <w:bookmarkStart w:id="19" w:name="_Toc471767913"/>
      <w:bookmarkStart w:id="20" w:name="_Toc491865474"/>
      <w:r w:rsidRPr="00243DD6">
        <w:t xml:space="preserve">Tabela </w:t>
      </w:r>
      <w:r w:rsidR="007A6EE6">
        <w:fldChar w:fldCharType="begin"/>
      </w:r>
      <w:r w:rsidR="007A6EE6">
        <w:instrText xml:space="preserve"> SEQ Tabela \* ARABIC </w:instrText>
      </w:r>
      <w:r w:rsidR="007A6EE6">
        <w:fldChar w:fldCharType="separate"/>
      </w:r>
      <w:r w:rsidR="007A6EE6">
        <w:rPr>
          <w:noProof/>
        </w:rPr>
        <w:t>2</w:t>
      </w:r>
      <w:r w:rsidR="007A6EE6">
        <w:rPr>
          <w:noProof/>
        </w:rPr>
        <w:fldChar w:fldCharType="end"/>
      </w:r>
      <w:bookmarkEnd w:id="17"/>
      <w:bookmarkEnd w:id="18"/>
      <w:bookmarkEnd w:id="19"/>
      <w:r w:rsidR="00DF34A0">
        <w:t xml:space="preserve"> Powody korzystania ze świadczeń społecznych</w:t>
      </w:r>
      <w:bookmarkEnd w:id="20"/>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6091"/>
        <w:gridCol w:w="2981"/>
      </w:tblGrid>
      <w:tr w:rsidR="00C77C38" w:rsidRPr="003273D7" w14:paraId="5527DB1C" w14:textId="77777777" w:rsidTr="00D14F17">
        <w:trPr>
          <w:trHeight w:val="515"/>
          <w:jc w:val="center"/>
        </w:trPr>
        <w:tc>
          <w:tcPr>
            <w:tcW w:w="6091" w:type="dxa"/>
            <w:shd w:val="clear" w:color="auto" w:fill="C7E4DB" w:themeFill="accent3" w:themeFillTint="66"/>
            <w:vAlign w:val="center"/>
          </w:tcPr>
          <w:p w14:paraId="7B891331" w14:textId="2EE2A404" w:rsidR="00C77C38" w:rsidRPr="003273D7" w:rsidRDefault="002E2217" w:rsidP="000341B6">
            <w:pPr>
              <w:spacing w:line="240" w:lineRule="auto"/>
              <w:jc w:val="center"/>
              <w:rPr>
                <w:rFonts w:eastAsia="Times New Roman" w:cstheme="majorHAnsi"/>
                <w:bCs/>
                <w:color w:val="000000" w:themeColor="text1"/>
                <w:sz w:val="18"/>
              </w:rPr>
            </w:pPr>
            <w:r>
              <w:rPr>
                <w:rFonts w:eastAsia="Times New Roman" w:cstheme="majorHAnsi"/>
                <w:bCs/>
                <w:color w:val="000000" w:themeColor="text1"/>
                <w:sz w:val="18"/>
              </w:rPr>
              <w:t>Powody korzystania ze świadczeń społecznych</w:t>
            </w:r>
          </w:p>
        </w:tc>
        <w:tc>
          <w:tcPr>
            <w:tcW w:w="2981" w:type="dxa"/>
            <w:shd w:val="clear" w:color="auto" w:fill="C7E4DB" w:themeFill="accent3" w:themeFillTint="66"/>
            <w:noWrap/>
            <w:vAlign w:val="center"/>
          </w:tcPr>
          <w:p w14:paraId="54B23F01" w14:textId="6ADA7386" w:rsidR="00C77C38" w:rsidRPr="003273D7" w:rsidRDefault="00C77C38" w:rsidP="002E2217">
            <w:pPr>
              <w:spacing w:line="240" w:lineRule="auto"/>
              <w:jc w:val="center"/>
              <w:rPr>
                <w:rFonts w:eastAsia="Times New Roman" w:cstheme="majorHAnsi"/>
                <w:bCs/>
                <w:color w:val="000000" w:themeColor="text1"/>
                <w:sz w:val="18"/>
              </w:rPr>
            </w:pPr>
            <w:r w:rsidRPr="003273D7">
              <w:rPr>
                <w:rFonts w:eastAsia="Times New Roman" w:cstheme="majorHAnsi"/>
                <w:bCs/>
                <w:color w:val="000000" w:themeColor="text1"/>
                <w:sz w:val="18"/>
              </w:rPr>
              <w:t xml:space="preserve">% </w:t>
            </w:r>
            <w:r w:rsidR="002E2217">
              <w:rPr>
                <w:rFonts w:eastAsia="Times New Roman" w:cstheme="majorHAnsi"/>
                <w:bCs/>
                <w:color w:val="000000" w:themeColor="text1"/>
                <w:sz w:val="18"/>
              </w:rPr>
              <w:t>beneficjentów</w:t>
            </w:r>
          </w:p>
        </w:tc>
      </w:tr>
      <w:tr w:rsidR="00C77C38" w:rsidRPr="00243DD6" w14:paraId="791F75CA" w14:textId="77777777" w:rsidTr="00D14F17">
        <w:trPr>
          <w:trHeight w:val="329"/>
          <w:jc w:val="center"/>
        </w:trPr>
        <w:tc>
          <w:tcPr>
            <w:tcW w:w="6091" w:type="dxa"/>
            <w:shd w:val="clear" w:color="auto" w:fill="auto"/>
            <w:vAlign w:val="center"/>
          </w:tcPr>
          <w:p w14:paraId="750DA187" w14:textId="2732864D" w:rsidR="00C77C38" w:rsidRPr="00243DD6" w:rsidRDefault="00DF05B9" w:rsidP="002E2217">
            <w:pPr>
              <w:spacing w:line="240" w:lineRule="auto"/>
              <w:jc w:val="left"/>
              <w:rPr>
                <w:rFonts w:eastAsia="Times New Roman" w:cstheme="majorHAnsi"/>
                <w:bCs/>
                <w:sz w:val="18"/>
              </w:rPr>
            </w:pPr>
            <w:r>
              <w:rPr>
                <w:rFonts w:eastAsia="Times New Roman" w:cstheme="majorHAnsi"/>
                <w:bCs/>
                <w:sz w:val="18"/>
              </w:rPr>
              <w:t>Alkoholizm</w:t>
            </w:r>
          </w:p>
        </w:tc>
        <w:tc>
          <w:tcPr>
            <w:tcW w:w="2981" w:type="dxa"/>
            <w:shd w:val="clear" w:color="auto" w:fill="auto"/>
            <w:noWrap/>
            <w:vAlign w:val="center"/>
          </w:tcPr>
          <w:p w14:paraId="26FAA883" w14:textId="02C1951F" w:rsidR="00C77C38" w:rsidRPr="00243DD6" w:rsidRDefault="00DF05B9" w:rsidP="00D14F17">
            <w:pPr>
              <w:spacing w:line="240" w:lineRule="auto"/>
              <w:jc w:val="center"/>
              <w:rPr>
                <w:rFonts w:eastAsia="Times New Roman" w:cstheme="majorHAnsi"/>
                <w:bCs/>
                <w:sz w:val="18"/>
              </w:rPr>
            </w:pPr>
            <w:r>
              <w:rPr>
                <w:rFonts w:eastAsia="Times New Roman" w:cstheme="majorHAnsi"/>
                <w:bCs/>
                <w:sz w:val="18"/>
              </w:rPr>
              <w:t>2,</w:t>
            </w:r>
            <w:r w:rsidRPr="00DF05B9">
              <w:rPr>
                <w:rFonts w:eastAsia="Times New Roman" w:cstheme="majorHAnsi"/>
                <w:bCs/>
                <w:sz w:val="18"/>
              </w:rPr>
              <w:t>00%</w:t>
            </w:r>
          </w:p>
        </w:tc>
      </w:tr>
      <w:tr w:rsidR="00C77C38" w:rsidRPr="00243DD6" w14:paraId="75E1B7D8" w14:textId="77777777" w:rsidTr="00D14F17">
        <w:trPr>
          <w:trHeight w:val="329"/>
          <w:jc w:val="center"/>
        </w:trPr>
        <w:tc>
          <w:tcPr>
            <w:tcW w:w="6091" w:type="dxa"/>
            <w:shd w:val="clear" w:color="auto" w:fill="auto"/>
            <w:vAlign w:val="center"/>
          </w:tcPr>
          <w:p w14:paraId="46F6BC2C" w14:textId="5856EFCB" w:rsidR="00C77C38" w:rsidRPr="00243DD6" w:rsidRDefault="00DF05B9" w:rsidP="002E2217">
            <w:pPr>
              <w:spacing w:line="240" w:lineRule="auto"/>
              <w:jc w:val="left"/>
              <w:rPr>
                <w:rFonts w:eastAsia="Times New Roman" w:cstheme="majorHAnsi"/>
                <w:bCs/>
                <w:sz w:val="18"/>
              </w:rPr>
            </w:pPr>
            <w:r>
              <w:rPr>
                <w:rFonts w:eastAsia="Times New Roman" w:cstheme="majorHAnsi"/>
                <w:bCs/>
                <w:sz w:val="18"/>
              </w:rPr>
              <w:t>Bezdomność</w:t>
            </w:r>
          </w:p>
        </w:tc>
        <w:tc>
          <w:tcPr>
            <w:tcW w:w="2981" w:type="dxa"/>
            <w:shd w:val="clear" w:color="auto" w:fill="auto"/>
            <w:noWrap/>
            <w:vAlign w:val="center"/>
          </w:tcPr>
          <w:p w14:paraId="029DAC25" w14:textId="3B5EC999" w:rsidR="00C77C38" w:rsidRPr="00243DD6" w:rsidRDefault="007A5C40" w:rsidP="00D14F17">
            <w:pPr>
              <w:spacing w:line="240" w:lineRule="auto"/>
              <w:jc w:val="center"/>
              <w:rPr>
                <w:rFonts w:eastAsia="Times New Roman" w:cstheme="majorHAnsi"/>
                <w:bCs/>
                <w:sz w:val="18"/>
              </w:rPr>
            </w:pPr>
            <w:r>
              <w:rPr>
                <w:rFonts w:eastAsia="Times New Roman" w:cstheme="majorHAnsi"/>
                <w:bCs/>
                <w:sz w:val="18"/>
              </w:rPr>
              <w:t>0,</w:t>
            </w:r>
            <w:r w:rsidR="00DF05B9" w:rsidRPr="00DF05B9">
              <w:rPr>
                <w:rFonts w:eastAsia="Times New Roman" w:cstheme="majorHAnsi"/>
                <w:bCs/>
                <w:sz w:val="18"/>
              </w:rPr>
              <w:t>17%</w:t>
            </w:r>
          </w:p>
        </w:tc>
      </w:tr>
      <w:tr w:rsidR="00C77C38" w:rsidRPr="00243DD6" w14:paraId="0D881A40" w14:textId="77777777" w:rsidTr="00D14F17">
        <w:trPr>
          <w:trHeight w:val="329"/>
          <w:jc w:val="center"/>
        </w:trPr>
        <w:tc>
          <w:tcPr>
            <w:tcW w:w="6091" w:type="dxa"/>
            <w:shd w:val="clear" w:color="auto" w:fill="auto"/>
            <w:vAlign w:val="center"/>
          </w:tcPr>
          <w:p w14:paraId="6F56C058" w14:textId="0CBCD512" w:rsidR="00C77C38" w:rsidRPr="00243DD6" w:rsidRDefault="00DF05B9" w:rsidP="002E2217">
            <w:pPr>
              <w:spacing w:line="240" w:lineRule="auto"/>
              <w:jc w:val="left"/>
              <w:rPr>
                <w:rFonts w:eastAsia="Times New Roman" w:cstheme="majorHAnsi"/>
                <w:sz w:val="18"/>
              </w:rPr>
            </w:pPr>
            <w:r w:rsidRPr="00DF05B9">
              <w:rPr>
                <w:rFonts w:eastAsia="Times New Roman" w:cstheme="majorHAnsi"/>
                <w:sz w:val="18"/>
              </w:rPr>
              <w:t>Bezradność w sprawach opiekuńczo-wychowawczych i prowadzenia gosp. dom.</w:t>
            </w:r>
          </w:p>
        </w:tc>
        <w:tc>
          <w:tcPr>
            <w:tcW w:w="2981" w:type="dxa"/>
            <w:shd w:val="clear" w:color="auto" w:fill="auto"/>
            <w:noWrap/>
            <w:vAlign w:val="center"/>
          </w:tcPr>
          <w:p w14:paraId="6E1DEFDE" w14:textId="56E42C7B" w:rsidR="00C77C38" w:rsidRPr="00243DD6" w:rsidRDefault="007A5C40" w:rsidP="00D14F17">
            <w:pPr>
              <w:spacing w:line="240" w:lineRule="auto"/>
              <w:jc w:val="center"/>
              <w:rPr>
                <w:rFonts w:eastAsia="Times New Roman" w:cstheme="majorHAnsi"/>
                <w:bCs/>
                <w:sz w:val="18"/>
              </w:rPr>
            </w:pPr>
            <w:r>
              <w:rPr>
                <w:rFonts w:eastAsia="Times New Roman" w:cstheme="majorHAnsi"/>
                <w:bCs/>
                <w:sz w:val="18"/>
              </w:rPr>
              <w:t>4,</w:t>
            </w:r>
            <w:r w:rsidR="00DF05B9" w:rsidRPr="00DF05B9">
              <w:rPr>
                <w:rFonts w:eastAsia="Times New Roman" w:cstheme="majorHAnsi"/>
                <w:bCs/>
                <w:sz w:val="18"/>
              </w:rPr>
              <w:t>83%</w:t>
            </w:r>
          </w:p>
        </w:tc>
      </w:tr>
      <w:tr w:rsidR="00C77C38" w:rsidRPr="00243DD6" w14:paraId="24F6733D" w14:textId="77777777" w:rsidTr="00D14F17">
        <w:trPr>
          <w:trHeight w:val="343"/>
          <w:jc w:val="center"/>
        </w:trPr>
        <w:tc>
          <w:tcPr>
            <w:tcW w:w="6091" w:type="dxa"/>
            <w:shd w:val="clear" w:color="auto" w:fill="auto"/>
            <w:vAlign w:val="center"/>
          </w:tcPr>
          <w:p w14:paraId="3963D3CE" w14:textId="3EA885FC" w:rsidR="00C77C38" w:rsidRPr="00243DD6" w:rsidRDefault="00DF05B9" w:rsidP="002E2217">
            <w:pPr>
              <w:spacing w:line="240" w:lineRule="auto"/>
              <w:jc w:val="left"/>
              <w:rPr>
                <w:rFonts w:eastAsia="Times New Roman" w:cstheme="majorHAnsi"/>
                <w:sz w:val="18"/>
              </w:rPr>
            </w:pPr>
            <w:r>
              <w:rPr>
                <w:rFonts w:eastAsia="Times New Roman" w:cstheme="majorHAnsi"/>
                <w:sz w:val="18"/>
              </w:rPr>
              <w:t>Bezrobocie</w:t>
            </w:r>
          </w:p>
        </w:tc>
        <w:tc>
          <w:tcPr>
            <w:tcW w:w="2981" w:type="dxa"/>
            <w:shd w:val="clear" w:color="auto" w:fill="auto"/>
            <w:noWrap/>
            <w:vAlign w:val="center"/>
          </w:tcPr>
          <w:p w14:paraId="45C15569" w14:textId="1DCD6377" w:rsidR="00C77C38" w:rsidRPr="00243DD6" w:rsidRDefault="007A5C40" w:rsidP="00D14F17">
            <w:pPr>
              <w:spacing w:line="240" w:lineRule="auto"/>
              <w:jc w:val="center"/>
              <w:rPr>
                <w:rFonts w:eastAsia="Times New Roman" w:cstheme="majorHAnsi"/>
                <w:bCs/>
                <w:sz w:val="18"/>
              </w:rPr>
            </w:pPr>
            <w:r>
              <w:rPr>
                <w:rFonts w:eastAsia="Times New Roman" w:cstheme="majorHAnsi"/>
                <w:bCs/>
                <w:sz w:val="18"/>
              </w:rPr>
              <w:t>6,</w:t>
            </w:r>
            <w:r w:rsidR="00DF05B9" w:rsidRPr="00DF05B9">
              <w:rPr>
                <w:rFonts w:eastAsia="Times New Roman" w:cstheme="majorHAnsi"/>
                <w:bCs/>
                <w:sz w:val="18"/>
              </w:rPr>
              <w:t>50%</w:t>
            </w:r>
          </w:p>
        </w:tc>
      </w:tr>
      <w:tr w:rsidR="00C77C38" w:rsidRPr="00243DD6" w14:paraId="58BEC462" w14:textId="77777777" w:rsidTr="00D14F17">
        <w:trPr>
          <w:trHeight w:val="329"/>
          <w:jc w:val="center"/>
        </w:trPr>
        <w:tc>
          <w:tcPr>
            <w:tcW w:w="6091" w:type="dxa"/>
            <w:shd w:val="clear" w:color="auto" w:fill="auto"/>
            <w:vAlign w:val="center"/>
          </w:tcPr>
          <w:p w14:paraId="1DAFB9B0" w14:textId="20B93FD2" w:rsidR="00C77C38" w:rsidRPr="00243DD6" w:rsidRDefault="00DF05B9" w:rsidP="002E2217">
            <w:pPr>
              <w:spacing w:line="240" w:lineRule="auto"/>
              <w:jc w:val="left"/>
              <w:rPr>
                <w:rFonts w:eastAsia="Times New Roman" w:cstheme="majorHAnsi"/>
                <w:bCs/>
                <w:sz w:val="18"/>
              </w:rPr>
            </w:pPr>
            <w:r>
              <w:rPr>
                <w:rFonts w:eastAsia="Times New Roman" w:cstheme="majorHAnsi"/>
                <w:bCs/>
                <w:sz w:val="18"/>
              </w:rPr>
              <w:t>Długotrwała lub ciężka choroba</w:t>
            </w:r>
          </w:p>
        </w:tc>
        <w:tc>
          <w:tcPr>
            <w:tcW w:w="2981" w:type="dxa"/>
            <w:shd w:val="clear" w:color="auto" w:fill="auto"/>
            <w:noWrap/>
            <w:vAlign w:val="center"/>
          </w:tcPr>
          <w:p w14:paraId="79735632" w14:textId="62A3B61B" w:rsidR="00C77C38" w:rsidRPr="00243DD6" w:rsidRDefault="007A5C40" w:rsidP="00D14F17">
            <w:pPr>
              <w:spacing w:line="240" w:lineRule="auto"/>
              <w:jc w:val="center"/>
              <w:rPr>
                <w:rFonts w:eastAsia="Times New Roman" w:cstheme="majorHAnsi"/>
                <w:bCs/>
                <w:sz w:val="18"/>
              </w:rPr>
            </w:pPr>
            <w:r>
              <w:rPr>
                <w:rFonts w:eastAsia="Times New Roman" w:cstheme="majorHAnsi"/>
                <w:bCs/>
                <w:sz w:val="18"/>
              </w:rPr>
              <w:t>9,</w:t>
            </w:r>
            <w:r w:rsidR="00DF05B9" w:rsidRPr="00DF05B9">
              <w:rPr>
                <w:rFonts w:eastAsia="Times New Roman" w:cstheme="majorHAnsi"/>
                <w:bCs/>
                <w:sz w:val="18"/>
              </w:rPr>
              <w:t>33%</w:t>
            </w:r>
          </w:p>
        </w:tc>
      </w:tr>
      <w:tr w:rsidR="00C77C38" w:rsidRPr="00243DD6" w14:paraId="7BFCB2E9" w14:textId="77777777" w:rsidTr="00D14F17">
        <w:trPr>
          <w:trHeight w:val="329"/>
          <w:jc w:val="center"/>
        </w:trPr>
        <w:tc>
          <w:tcPr>
            <w:tcW w:w="6091" w:type="dxa"/>
            <w:shd w:val="clear" w:color="auto" w:fill="auto"/>
            <w:vAlign w:val="center"/>
          </w:tcPr>
          <w:p w14:paraId="2980C622" w14:textId="79DBFF04" w:rsidR="00C77C38" w:rsidRPr="00243DD6" w:rsidRDefault="00DF34A0" w:rsidP="002E2217">
            <w:pPr>
              <w:spacing w:line="240" w:lineRule="auto"/>
              <w:jc w:val="left"/>
              <w:rPr>
                <w:rFonts w:eastAsia="Times New Roman" w:cstheme="majorHAnsi"/>
                <w:bCs/>
                <w:sz w:val="18"/>
              </w:rPr>
            </w:pPr>
            <w:r>
              <w:rPr>
                <w:rFonts w:eastAsia="Times New Roman" w:cstheme="majorHAnsi"/>
                <w:bCs/>
                <w:sz w:val="18"/>
              </w:rPr>
              <w:t>Niepełnosprawność</w:t>
            </w:r>
          </w:p>
        </w:tc>
        <w:tc>
          <w:tcPr>
            <w:tcW w:w="2981" w:type="dxa"/>
            <w:shd w:val="clear" w:color="auto" w:fill="auto"/>
            <w:noWrap/>
            <w:vAlign w:val="center"/>
          </w:tcPr>
          <w:p w14:paraId="4C3DDAB8" w14:textId="0E67EF60" w:rsidR="00C77C38" w:rsidRPr="00243DD6" w:rsidRDefault="007A5C40" w:rsidP="00D14F17">
            <w:pPr>
              <w:spacing w:line="240" w:lineRule="auto"/>
              <w:jc w:val="center"/>
              <w:rPr>
                <w:rFonts w:eastAsia="Times New Roman" w:cstheme="majorHAnsi"/>
                <w:bCs/>
                <w:sz w:val="18"/>
              </w:rPr>
            </w:pPr>
            <w:r>
              <w:rPr>
                <w:rFonts w:eastAsia="Times New Roman" w:cstheme="majorHAnsi"/>
                <w:bCs/>
                <w:sz w:val="18"/>
              </w:rPr>
              <w:t>11,</w:t>
            </w:r>
            <w:r w:rsidR="00DF34A0" w:rsidRPr="00DF34A0">
              <w:rPr>
                <w:rFonts w:eastAsia="Times New Roman" w:cstheme="majorHAnsi"/>
                <w:bCs/>
                <w:sz w:val="18"/>
              </w:rPr>
              <w:t>17%</w:t>
            </w:r>
          </w:p>
        </w:tc>
      </w:tr>
      <w:tr w:rsidR="00C77C38" w:rsidRPr="00243DD6" w14:paraId="16CEA3C5" w14:textId="77777777" w:rsidTr="00D14F17">
        <w:trPr>
          <w:trHeight w:val="329"/>
          <w:jc w:val="center"/>
        </w:trPr>
        <w:tc>
          <w:tcPr>
            <w:tcW w:w="6091" w:type="dxa"/>
            <w:shd w:val="clear" w:color="auto" w:fill="auto"/>
            <w:vAlign w:val="center"/>
          </w:tcPr>
          <w:p w14:paraId="28688E54" w14:textId="114D05A1" w:rsidR="00C77C38" w:rsidRPr="00243DD6" w:rsidRDefault="00DF34A0" w:rsidP="002E2217">
            <w:pPr>
              <w:spacing w:line="240" w:lineRule="auto"/>
              <w:jc w:val="left"/>
              <w:rPr>
                <w:rFonts w:eastAsia="Times New Roman" w:cstheme="majorHAnsi"/>
                <w:bCs/>
                <w:sz w:val="18"/>
              </w:rPr>
            </w:pPr>
            <w:r>
              <w:rPr>
                <w:rFonts w:eastAsia="Times New Roman" w:cstheme="majorHAnsi"/>
                <w:bCs/>
                <w:sz w:val="18"/>
              </w:rPr>
              <w:t>Potrzeba ochrony macierzyństwa</w:t>
            </w:r>
          </w:p>
        </w:tc>
        <w:tc>
          <w:tcPr>
            <w:tcW w:w="2981" w:type="dxa"/>
            <w:shd w:val="clear" w:color="auto" w:fill="auto"/>
            <w:noWrap/>
            <w:vAlign w:val="center"/>
          </w:tcPr>
          <w:p w14:paraId="4E2905C1" w14:textId="53A505FD" w:rsidR="00C77C38" w:rsidRPr="00243DD6" w:rsidRDefault="007A5C40" w:rsidP="00D14F17">
            <w:pPr>
              <w:spacing w:line="240" w:lineRule="auto"/>
              <w:jc w:val="center"/>
              <w:rPr>
                <w:rFonts w:eastAsia="Times New Roman" w:cstheme="majorHAnsi"/>
                <w:bCs/>
                <w:sz w:val="18"/>
              </w:rPr>
            </w:pPr>
            <w:r>
              <w:rPr>
                <w:rFonts w:eastAsia="Times New Roman" w:cstheme="majorHAnsi"/>
                <w:bCs/>
                <w:sz w:val="18"/>
              </w:rPr>
              <w:t>10,</w:t>
            </w:r>
            <w:r w:rsidR="00DF34A0" w:rsidRPr="00DF34A0">
              <w:rPr>
                <w:rFonts w:eastAsia="Times New Roman" w:cstheme="majorHAnsi"/>
                <w:bCs/>
                <w:sz w:val="18"/>
              </w:rPr>
              <w:t>50%</w:t>
            </w:r>
          </w:p>
        </w:tc>
      </w:tr>
      <w:tr w:rsidR="00DF34A0" w:rsidRPr="00243DD6" w14:paraId="3D9A5DF3" w14:textId="77777777" w:rsidTr="00D14F17">
        <w:trPr>
          <w:trHeight w:val="329"/>
          <w:jc w:val="center"/>
        </w:trPr>
        <w:tc>
          <w:tcPr>
            <w:tcW w:w="6091" w:type="dxa"/>
            <w:shd w:val="clear" w:color="auto" w:fill="auto"/>
            <w:vAlign w:val="center"/>
          </w:tcPr>
          <w:p w14:paraId="78F17A8B" w14:textId="3A88A2D2" w:rsidR="00DF34A0" w:rsidRPr="00243DD6" w:rsidRDefault="00DF34A0" w:rsidP="002E2217">
            <w:pPr>
              <w:spacing w:line="240" w:lineRule="auto"/>
              <w:jc w:val="left"/>
              <w:rPr>
                <w:rFonts w:eastAsia="Times New Roman" w:cstheme="majorHAnsi"/>
                <w:bCs/>
                <w:sz w:val="18"/>
              </w:rPr>
            </w:pPr>
            <w:r>
              <w:rPr>
                <w:rFonts w:eastAsia="Times New Roman" w:cstheme="majorHAnsi"/>
                <w:bCs/>
                <w:sz w:val="18"/>
              </w:rPr>
              <w:t>Przemoc</w:t>
            </w:r>
          </w:p>
        </w:tc>
        <w:tc>
          <w:tcPr>
            <w:tcW w:w="2981" w:type="dxa"/>
            <w:shd w:val="clear" w:color="auto" w:fill="auto"/>
            <w:noWrap/>
            <w:vAlign w:val="center"/>
          </w:tcPr>
          <w:p w14:paraId="62F7202E" w14:textId="446EFD29" w:rsidR="00DF34A0" w:rsidRPr="00243DD6" w:rsidRDefault="007A5C40" w:rsidP="00D14F17">
            <w:pPr>
              <w:spacing w:line="240" w:lineRule="auto"/>
              <w:jc w:val="center"/>
              <w:rPr>
                <w:rFonts w:eastAsia="Times New Roman" w:cstheme="majorHAnsi"/>
                <w:bCs/>
                <w:sz w:val="18"/>
              </w:rPr>
            </w:pPr>
            <w:r>
              <w:rPr>
                <w:rFonts w:eastAsia="Times New Roman" w:cstheme="majorHAnsi"/>
                <w:bCs/>
                <w:sz w:val="18"/>
              </w:rPr>
              <w:t>1,</w:t>
            </w:r>
            <w:r w:rsidR="00DF34A0" w:rsidRPr="00DF34A0">
              <w:rPr>
                <w:rFonts w:eastAsia="Times New Roman" w:cstheme="majorHAnsi"/>
                <w:bCs/>
                <w:sz w:val="18"/>
              </w:rPr>
              <w:t>83%</w:t>
            </w:r>
          </w:p>
        </w:tc>
      </w:tr>
      <w:tr w:rsidR="00DF34A0" w:rsidRPr="00243DD6" w14:paraId="39BCA91C" w14:textId="77777777" w:rsidTr="00D14F17">
        <w:trPr>
          <w:trHeight w:val="329"/>
          <w:jc w:val="center"/>
        </w:trPr>
        <w:tc>
          <w:tcPr>
            <w:tcW w:w="6091" w:type="dxa"/>
            <w:shd w:val="clear" w:color="auto" w:fill="auto"/>
            <w:vAlign w:val="center"/>
          </w:tcPr>
          <w:p w14:paraId="6DD3DB0F" w14:textId="610C3C98" w:rsidR="00DF34A0" w:rsidRPr="00243DD6" w:rsidRDefault="00DF34A0" w:rsidP="002E2217">
            <w:pPr>
              <w:spacing w:line="240" w:lineRule="auto"/>
              <w:jc w:val="left"/>
              <w:rPr>
                <w:rFonts w:eastAsia="Times New Roman" w:cstheme="majorHAnsi"/>
                <w:bCs/>
                <w:sz w:val="18"/>
              </w:rPr>
            </w:pPr>
            <w:r>
              <w:rPr>
                <w:rFonts w:eastAsia="Times New Roman" w:cstheme="majorHAnsi"/>
                <w:bCs/>
                <w:sz w:val="18"/>
              </w:rPr>
              <w:t>Ubóstwo</w:t>
            </w:r>
          </w:p>
        </w:tc>
        <w:tc>
          <w:tcPr>
            <w:tcW w:w="2981" w:type="dxa"/>
            <w:shd w:val="clear" w:color="auto" w:fill="auto"/>
            <w:noWrap/>
            <w:vAlign w:val="center"/>
          </w:tcPr>
          <w:p w14:paraId="7387BF23" w14:textId="30D672CC" w:rsidR="00DF34A0" w:rsidRPr="00243DD6" w:rsidRDefault="007A5C40" w:rsidP="00D14F17">
            <w:pPr>
              <w:spacing w:line="240" w:lineRule="auto"/>
              <w:jc w:val="center"/>
              <w:rPr>
                <w:rFonts w:eastAsia="Times New Roman" w:cstheme="majorHAnsi"/>
                <w:bCs/>
                <w:sz w:val="18"/>
              </w:rPr>
            </w:pPr>
            <w:r>
              <w:rPr>
                <w:rFonts w:eastAsia="Times New Roman" w:cstheme="majorHAnsi"/>
                <w:bCs/>
                <w:sz w:val="18"/>
              </w:rPr>
              <w:t>29,</w:t>
            </w:r>
            <w:r w:rsidR="00DF34A0" w:rsidRPr="00DF34A0">
              <w:rPr>
                <w:rFonts w:eastAsia="Times New Roman" w:cstheme="majorHAnsi"/>
                <w:bCs/>
                <w:sz w:val="18"/>
              </w:rPr>
              <w:t>67%</w:t>
            </w:r>
          </w:p>
        </w:tc>
      </w:tr>
      <w:tr w:rsidR="00DF34A0" w:rsidRPr="00243DD6" w14:paraId="2CF5DAAA" w14:textId="77777777" w:rsidTr="00D14F17">
        <w:trPr>
          <w:trHeight w:val="329"/>
          <w:jc w:val="center"/>
        </w:trPr>
        <w:tc>
          <w:tcPr>
            <w:tcW w:w="6091" w:type="dxa"/>
            <w:shd w:val="clear" w:color="auto" w:fill="auto"/>
            <w:vAlign w:val="center"/>
          </w:tcPr>
          <w:p w14:paraId="373ED9D0" w14:textId="795780E1" w:rsidR="00DF34A0" w:rsidRPr="00243DD6" w:rsidRDefault="00DF34A0" w:rsidP="002E2217">
            <w:pPr>
              <w:spacing w:line="240" w:lineRule="auto"/>
              <w:jc w:val="left"/>
              <w:rPr>
                <w:rFonts w:eastAsia="Times New Roman" w:cstheme="majorHAnsi"/>
                <w:bCs/>
                <w:sz w:val="18"/>
              </w:rPr>
            </w:pPr>
            <w:r>
              <w:rPr>
                <w:rFonts w:eastAsia="Times New Roman" w:cstheme="majorHAnsi"/>
                <w:bCs/>
                <w:sz w:val="18"/>
              </w:rPr>
              <w:t>Wielodzietność</w:t>
            </w:r>
          </w:p>
        </w:tc>
        <w:tc>
          <w:tcPr>
            <w:tcW w:w="2981" w:type="dxa"/>
            <w:shd w:val="clear" w:color="auto" w:fill="auto"/>
            <w:noWrap/>
            <w:vAlign w:val="center"/>
          </w:tcPr>
          <w:p w14:paraId="0136C37A" w14:textId="2548929B" w:rsidR="00DF34A0" w:rsidRPr="00243DD6" w:rsidRDefault="007A5C40" w:rsidP="00D14F17">
            <w:pPr>
              <w:spacing w:line="240" w:lineRule="auto"/>
              <w:jc w:val="center"/>
              <w:rPr>
                <w:rFonts w:eastAsia="Times New Roman" w:cstheme="majorHAnsi"/>
                <w:bCs/>
                <w:sz w:val="18"/>
              </w:rPr>
            </w:pPr>
            <w:r>
              <w:rPr>
                <w:rFonts w:eastAsia="Times New Roman" w:cstheme="majorHAnsi"/>
                <w:bCs/>
                <w:sz w:val="18"/>
              </w:rPr>
              <w:t>10,</w:t>
            </w:r>
            <w:r w:rsidR="00DF34A0" w:rsidRPr="00DF34A0">
              <w:rPr>
                <w:rFonts w:eastAsia="Times New Roman" w:cstheme="majorHAnsi"/>
                <w:bCs/>
                <w:sz w:val="18"/>
              </w:rPr>
              <w:t>50%</w:t>
            </w:r>
          </w:p>
        </w:tc>
      </w:tr>
    </w:tbl>
    <w:p w14:paraId="106D6A33" w14:textId="39D6FC17" w:rsidR="00C77C38" w:rsidRPr="003273D7" w:rsidRDefault="00C77C38" w:rsidP="00C77C38">
      <w:pPr>
        <w:pStyle w:val="podpis-rdo"/>
        <w:rPr>
          <w:rFonts w:asciiTheme="majorHAnsi" w:hAnsiTheme="majorHAnsi" w:cstheme="majorHAnsi"/>
          <w:lang w:eastAsia="pl-PL"/>
        </w:rPr>
      </w:pPr>
      <w:bookmarkStart w:id="21" w:name="_Toc465669278"/>
      <w:r w:rsidRPr="0018489D">
        <w:rPr>
          <w:rFonts w:asciiTheme="majorHAnsi" w:hAnsiTheme="majorHAnsi" w:cstheme="majorHAnsi"/>
          <w:lang w:eastAsia="pl-PL"/>
        </w:rPr>
        <w:t>Źródło:</w:t>
      </w:r>
      <w:r w:rsidRPr="00243DD6">
        <w:rPr>
          <w:rFonts w:asciiTheme="majorHAnsi" w:hAnsiTheme="majorHAnsi" w:cstheme="majorHAnsi"/>
          <w:lang w:eastAsia="pl-PL"/>
        </w:rPr>
        <w:t xml:space="preserve"> </w:t>
      </w:r>
      <w:r w:rsidR="00343098" w:rsidRPr="00343098">
        <w:rPr>
          <w:rFonts w:asciiTheme="majorHAnsi" w:hAnsiTheme="majorHAnsi" w:cstheme="majorHAnsi"/>
          <w:lang w:eastAsia="pl-PL"/>
        </w:rPr>
        <w:t>http://www.obserwator.rops.krakow.pl</w:t>
      </w:r>
    </w:p>
    <w:p w14:paraId="508FF1C1" w14:textId="2A0F7CF4" w:rsidR="00C77C38" w:rsidRPr="00243DD6" w:rsidRDefault="00343098" w:rsidP="00C77C38">
      <w:pPr>
        <w:rPr>
          <w:rFonts w:cstheme="majorHAnsi"/>
          <w:lang w:eastAsia="pl-PL"/>
        </w:rPr>
      </w:pPr>
      <w:r>
        <w:rPr>
          <w:rFonts w:cstheme="majorHAnsi"/>
          <w:lang w:eastAsia="pl-PL"/>
        </w:rPr>
        <w:t xml:space="preserve">W gminie Koszyce </w:t>
      </w:r>
      <w:r w:rsidR="00C77C38" w:rsidRPr="00243DD6">
        <w:rPr>
          <w:rFonts w:cstheme="majorHAnsi"/>
          <w:lang w:eastAsia="pl-PL"/>
        </w:rPr>
        <w:t>na rzecz społeczności lokalnej</w:t>
      </w:r>
      <w:r>
        <w:rPr>
          <w:rFonts w:cstheme="majorHAnsi"/>
          <w:lang w:eastAsia="pl-PL"/>
        </w:rPr>
        <w:t xml:space="preserve"> aktywnie działa ponad</w:t>
      </w:r>
      <w:r w:rsidR="005A607B">
        <w:rPr>
          <w:rFonts w:cstheme="majorHAnsi"/>
          <w:lang w:eastAsia="pl-PL"/>
        </w:rPr>
        <w:t xml:space="preserve"> 30 organizacji pozarządowych o </w:t>
      </w:r>
      <w:r>
        <w:rPr>
          <w:rFonts w:cstheme="majorHAnsi"/>
          <w:lang w:eastAsia="pl-PL"/>
        </w:rPr>
        <w:t>różnym profilu</w:t>
      </w:r>
      <w:r w:rsidR="00C77C38" w:rsidRPr="00243DD6">
        <w:rPr>
          <w:rFonts w:cstheme="majorHAnsi"/>
          <w:lang w:eastAsia="pl-PL"/>
        </w:rPr>
        <w:t xml:space="preserve">. Co roku wspólnie opracowywany jest Program Współpracy Gminy </w:t>
      </w:r>
      <w:r>
        <w:rPr>
          <w:rFonts w:cstheme="majorHAnsi"/>
          <w:lang w:eastAsia="pl-PL"/>
        </w:rPr>
        <w:t xml:space="preserve">Koszyce </w:t>
      </w:r>
      <w:r w:rsidR="005A607B">
        <w:rPr>
          <w:rFonts w:cstheme="majorHAnsi"/>
          <w:lang w:eastAsia="pl-PL"/>
        </w:rPr>
        <w:t>z </w:t>
      </w:r>
      <w:r w:rsidR="00C77C38" w:rsidRPr="00243DD6">
        <w:rPr>
          <w:rFonts w:cstheme="majorHAnsi"/>
          <w:lang w:eastAsia="pl-PL"/>
        </w:rPr>
        <w:t>Organizacjami Pozarządowymi oraz innymi podmiotami prowadzącymi działalność pożytku publicznego, który stanowi element polityki społecznej gminy. Jego zadaniem jest kształtowanie demokratycznego ładu społecznego poprzez partnerstwo mię</w:t>
      </w:r>
      <w:r w:rsidR="005A607B">
        <w:rPr>
          <w:rFonts w:cstheme="majorHAnsi"/>
          <w:lang w:eastAsia="pl-PL"/>
        </w:rPr>
        <w:t>dzy administracją samorządową i </w:t>
      </w:r>
      <w:r w:rsidR="00C77C38" w:rsidRPr="00243DD6">
        <w:rPr>
          <w:rFonts w:cstheme="majorHAnsi"/>
          <w:lang w:eastAsia="pl-PL"/>
        </w:rPr>
        <w:t>organizacjami pozarządowymi, umacnianie lokalnych działań, stwarzanie warunków dla powstawania inicjatyw i struktur funkcjonujących na rzecz gminy oraz umożliwienie organizacjom pozarządowym indywidualnego wystąpienia z ofertą realizacji projektu konkretnych zadań publicznych.</w:t>
      </w:r>
    </w:p>
    <w:p w14:paraId="03A99401" w14:textId="56F6841E" w:rsidR="00C77C38" w:rsidRPr="00243DD6" w:rsidRDefault="00C77C38" w:rsidP="003B537E">
      <w:pPr>
        <w:rPr>
          <w:rFonts w:cstheme="majorHAnsi"/>
          <w:lang w:eastAsia="pl-PL"/>
        </w:rPr>
      </w:pPr>
      <w:r w:rsidRPr="00243DD6">
        <w:rPr>
          <w:rFonts w:cstheme="majorHAnsi"/>
          <w:lang w:eastAsia="pl-PL"/>
        </w:rPr>
        <w:t>Współpraca z organizacjami pozarządowymi odbywa się w następujących obszarach: upowszechnianie kultury fizycznej, sportu i turystyki; kultury, ochrony tradycji i dziedzictwa kulturowego; promocji gminy; profilaktyki uzależnień i przeciwdziałania patologiom społecznym; działalności na rzecz osób niepełnosprawnych; pomocy rodzinom i osobom w trudnej sytuacji życiowej. Przebiega w różnych formach: zlecania organizacjom pozarządowym realizacji zadań publicznych, wzajemnego informowania się o planowanych kierunkach działalności, konsultowania projektów aktów normatywnych w dziedzinach dotyczących działalności statutowej organizacji, publikowania ważnych informacji dotyczących organizacji na stronach internetowych Urzędu Gminy</w:t>
      </w:r>
      <w:r w:rsidR="00343098">
        <w:rPr>
          <w:rFonts w:cstheme="majorHAnsi"/>
          <w:lang w:eastAsia="pl-PL"/>
        </w:rPr>
        <w:t xml:space="preserve"> Koszyce</w:t>
      </w:r>
      <w:r w:rsidRPr="00243DD6">
        <w:rPr>
          <w:rFonts w:cstheme="majorHAnsi"/>
          <w:lang w:eastAsia="pl-PL"/>
        </w:rPr>
        <w:t xml:space="preserve">, udział przedstawicieli organizacji pozarządowych w sesjach Rady Gminy </w:t>
      </w:r>
      <w:r w:rsidR="003B537E">
        <w:rPr>
          <w:rFonts w:cstheme="majorHAnsi"/>
          <w:lang w:eastAsia="pl-PL"/>
        </w:rPr>
        <w:t>z możliwością zabierania głosu.</w:t>
      </w:r>
    </w:p>
    <w:p w14:paraId="0CD544F8" w14:textId="0EC6009E" w:rsidR="00C77C38" w:rsidRPr="00243DD6" w:rsidRDefault="00965F40" w:rsidP="009F14DE">
      <w:pPr>
        <w:pStyle w:val="Nagwek2"/>
      </w:pPr>
      <w:bookmarkStart w:id="22" w:name="_Toc472518360"/>
      <w:bookmarkStart w:id="23" w:name="_Toc491865333"/>
      <w:bookmarkEnd w:id="21"/>
      <w:r>
        <w:t>4</w:t>
      </w:r>
      <w:r w:rsidR="00626DBA">
        <w:t>.2</w:t>
      </w:r>
      <w:r w:rsidR="00B63E35">
        <w:t xml:space="preserve"> </w:t>
      </w:r>
      <w:r w:rsidR="00497C4B" w:rsidRPr="00BA0352">
        <w:t>Sfera</w:t>
      </w:r>
      <w:r w:rsidR="00C77C38" w:rsidRPr="00BA0352">
        <w:t xml:space="preserve"> gospodar</w:t>
      </w:r>
      <w:bookmarkEnd w:id="22"/>
      <w:r w:rsidR="00B97EA7" w:rsidRPr="00BA0352">
        <w:t>cza</w:t>
      </w:r>
      <w:bookmarkEnd w:id="23"/>
    </w:p>
    <w:p w14:paraId="6CC391DE" w14:textId="3428C12E" w:rsidR="00C77C38" w:rsidRDefault="00AA0304" w:rsidP="00C77C38">
      <w:pPr>
        <w:rPr>
          <w:lang w:eastAsia="pl-PL"/>
        </w:rPr>
      </w:pPr>
      <w:r>
        <w:rPr>
          <w:lang w:eastAsia="pl-PL"/>
        </w:rPr>
        <w:t>Na rozwój gospodarczy g</w:t>
      </w:r>
      <w:r w:rsidR="00C77C38" w:rsidRPr="00243DD6">
        <w:rPr>
          <w:lang w:eastAsia="pl-PL"/>
        </w:rPr>
        <w:t xml:space="preserve">miny </w:t>
      </w:r>
      <w:r>
        <w:rPr>
          <w:lang w:eastAsia="pl-PL"/>
        </w:rPr>
        <w:t xml:space="preserve">Koszyce </w:t>
      </w:r>
      <w:r w:rsidR="00C77C38" w:rsidRPr="00243DD6">
        <w:rPr>
          <w:lang w:eastAsia="pl-PL"/>
        </w:rPr>
        <w:t xml:space="preserve">korzystnie wpływa </w:t>
      </w:r>
      <w:r>
        <w:rPr>
          <w:lang w:eastAsia="pl-PL"/>
        </w:rPr>
        <w:t>funkcjonowanie Koszyckiej Strefy</w:t>
      </w:r>
      <w:r w:rsidRPr="00AA0304">
        <w:rPr>
          <w:lang w:eastAsia="pl-PL"/>
        </w:rPr>
        <w:t xml:space="preserve"> Aktywności Gospodarczej</w:t>
      </w:r>
      <w:r>
        <w:rPr>
          <w:lang w:eastAsia="pl-PL"/>
        </w:rPr>
        <w:t xml:space="preserve">, </w:t>
      </w:r>
      <w:r w:rsidR="00C77C38" w:rsidRPr="00243DD6">
        <w:rPr>
          <w:lang w:eastAsia="pl-PL"/>
        </w:rPr>
        <w:t>która stymul</w:t>
      </w:r>
      <w:r>
        <w:rPr>
          <w:lang w:eastAsia="pl-PL"/>
        </w:rPr>
        <w:t>ować ma</w:t>
      </w:r>
      <w:r w:rsidR="00C77C38" w:rsidRPr="00243DD6">
        <w:rPr>
          <w:lang w:eastAsia="pl-PL"/>
        </w:rPr>
        <w:t xml:space="preserve"> rozwój lokalnej małej i średniej</w:t>
      </w:r>
      <w:r>
        <w:rPr>
          <w:lang w:eastAsia="pl-PL"/>
        </w:rPr>
        <w:t xml:space="preserve"> przedsiębiorczości i </w:t>
      </w:r>
      <w:r w:rsidR="00C77C38" w:rsidRPr="00243DD6">
        <w:rPr>
          <w:lang w:eastAsia="pl-PL"/>
        </w:rPr>
        <w:t>wpływa</w:t>
      </w:r>
      <w:r>
        <w:rPr>
          <w:lang w:eastAsia="pl-PL"/>
        </w:rPr>
        <w:t>ć</w:t>
      </w:r>
      <w:r w:rsidR="005A607B">
        <w:rPr>
          <w:lang w:eastAsia="pl-PL"/>
        </w:rPr>
        <w:t xml:space="preserve"> na </w:t>
      </w:r>
      <w:r w:rsidR="00C77C38" w:rsidRPr="00243DD6">
        <w:rPr>
          <w:lang w:eastAsia="pl-PL"/>
        </w:rPr>
        <w:t>tworzenie nowych miejsc pracy.</w:t>
      </w:r>
      <w:r>
        <w:rPr>
          <w:lang w:eastAsia="pl-PL"/>
        </w:rPr>
        <w:t xml:space="preserve"> </w:t>
      </w:r>
      <w:r w:rsidRPr="00AA0304">
        <w:rPr>
          <w:lang w:eastAsia="pl-PL"/>
        </w:rPr>
        <w:t xml:space="preserve">Strefa Aktywności Gospodarczej w miejscowości Sokołowice jest obszarem usługowo – przemysłowo – składowym o powierzchni 11,30 ha. </w:t>
      </w:r>
      <w:r w:rsidR="00771626" w:rsidRPr="00771626">
        <w:rPr>
          <w:lang w:eastAsia="pl-PL"/>
        </w:rPr>
        <w:t>Oddana została do użytku   w grudniu 2013</w:t>
      </w:r>
      <w:r w:rsidR="00771626">
        <w:rPr>
          <w:lang w:eastAsia="pl-PL"/>
        </w:rPr>
        <w:t xml:space="preserve"> </w:t>
      </w:r>
      <w:r w:rsidR="00771626" w:rsidRPr="00771626">
        <w:rPr>
          <w:lang w:eastAsia="pl-PL"/>
        </w:rPr>
        <w:t>r</w:t>
      </w:r>
      <w:r w:rsidR="00771626">
        <w:rPr>
          <w:lang w:eastAsia="pl-PL"/>
        </w:rPr>
        <w:t xml:space="preserve">. </w:t>
      </w:r>
      <w:r w:rsidR="00771626" w:rsidRPr="00771626">
        <w:rPr>
          <w:lang w:eastAsia="pl-PL"/>
        </w:rPr>
        <w:t>Na terenie KSAG działalność może prowadzi</w:t>
      </w:r>
      <w:r w:rsidR="00771626">
        <w:rPr>
          <w:lang w:eastAsia="pl-PL"/>
        </w:rPr>
        <w:t>ć  docelowo 8 przedsiębiorców – t</w:t>
      </w:r>
      <w:r w:rsidR="00771626" w:rsidRPr="00771626">
        <w:rPr>
          <w:lang w:eastAsia="pl-PL"/>
        </w:rPr>
        <w:t xml:space="preserve">eren jest uzbrojony w infrastrukturę wodno-kanalizacyjną, drogi wewnętrzne, sieć elektryczną i teletechniczną. </w:t>
      </w:r>
      <w:r w:rsidRPr="00AA0304">
        <w:rPr>
          <w:lang w:eastAsia="pl-PL"/>
        </w:rPr>
        <w:t>Na ter</w:t>
      </w:r>
      <w:r w:rsidR="004B5009">
        <w:rPr>
          <w:lang w:eastAsia="pl-PL"/>
        </w:rPr>
        <w:t>e</w:t>
      </w:r>
      <w:r w:rsidRPr="00AA0304">
        <w:rPr>
          <w:lang w:eastAsia="pl-PL"/>
        </w:rPr>
        <w:t>nie Strefy przewiduje się lokalizację zabudowy usługowej, składów i magazynów, baz transportowych, baz remontowych, obiektów produkcyjnych i usługowo-produkcyjnych pod warunkiem, że nie zaliczają się do inwestycji mogących znacząco oddziaływać na środowisko, stacji paliw po uwzględnieniu wyników rozpoznania hydrologicznego terenu, urządzeń obsługi produkcji gospodarki rolnej. Na terenie strefy nie ma i nie planuje się tworzyć obiektów handlowych ani terenów handlu detalicznego.</w:t>
      </w:r>
    </w:p>
    <w:p w14:paraId="03B6111E" w14:textId="3FCAA902" w:rsidR="00AA0304" w:rsidRDefault="00AA0304" w:rsidP="00C77C38">
      <w:pPr>
        <w:rPr>
          <w:lang w:eastAsia="pl-PL"/>
        </w:rPr>
      </w:pPr>
      <w:r>
        <w:rPr>
          <w:lang w:eastAsia="pl-PL"/>
        </w:rPr>
        <w:t>Na terenie g</w:t>
      </w:r>
      <w:r w:rsidR="00C77C38" w:rsidRPr="00243DD6">
        <w:rPr>
          <w:lang w:eastAsia="pl-PL"/>
        </w:rPr>
        <w:t xml:space="preserve">miny </w:t>
      </w:r>
      <w:r>
        <w:rPr>
          <w:lang w:eastAsia="pl-PL"/>
        </w:rPr>
        <w:t xml:space="preserve">Koszyce </w:t>
      </w:r>
      <w:r w:rsidR="00C77C38" w:rsidRPr="00243DD6">
        <w:rPr>
          <w:lang w:eastAsia="pl-PL"/>
        </w:rPr>
        <w:t>na koniec 201</w:t>
      </w:r>
      <w:r w:rsidR="00B40C5D">
        <w:rPr>
          <w:lang w:eastAsia="pl-PL"/>
        </w:rPr>
        <w:t>6 roku zarejestrowanych było 357</w:t>
      </w:r>
      <w:r>
        <w:rPr>
          <w:lang w:eastAsia="pl-PL"/>
        </w:rPr>
        <w:t xml:space="preserve"> podmiotów gospodarczych.</w:t>
      </w:r>
      <w:r w:rsidR="00C77C38" w:rsidRPr="00243DD6">
        <w:rPr>
          <w:lang w:eastAsia="pl-PL"/>
        </w:rPr>
        <w:t xml:space="preserve"> </w:t>
      </w:r>
    </w:p>
    <w:p w14:paraId="27379E41" w14:textId="38241F93" w:rsidR="00DA43DD" w:rsidRDefault="00B40C5D" w:rsidP="00C77C38">
      <w:pPr>
        <w:rPr>
          <w:lang w:eastAsia="pl-PL"/>
        </w:rPr>
      </w:pPr>
      <w:r>
        <w:rPr>
          <w:lang w:eastAsia="pl-PL"/>
        </w:rPr>
        <w:t>z czego aż 95,</w:t>
      </w:r>
      <w:r w:rsidR="00DA43DD">
        <w:rPr>
          <w:lang w:eastAsia="pl-PL"/>
        </w:rPr>
        <w:t>5</w:t>
      </w:r>
      <w:r w:rsidR="00C77C38" w:rsidRPr="00243DD6">
        <w:rPr>
          <w:lang w:eastAsia="pl-PL"/>
        </w:rPr>
        <w:t>% stanowiły mikroprzedsiębiorstwa zatrudniające do 9 pracowników. Firmy małe, zatrudnia</w:t>
      </w:r>
      <w:r w:rsidR="0018489D">
        <w:rPr>
          <w:lang w:eastAsia="pl-PL"/>
        </w:rPr>
        <w:t>jące od 10 </w:t>
      </w:r>
      <w:r w:rsidR="00C77C38" w:rsidRPr="00243DD6">
        <w:rPr>
          <w:lang w:eastAsia="pl-PL"/>
        </w:rPr>
        <w:t>do 49 pracow</w:t>
      </w:r>
      <w:r w:rsidR="00DA43DD">
        <w:rPr>
          <w:lang w:eastAsia="pl-PL"/>
        </w:rPr>
        <w:t>ników stanowiły w 201</w:t>
      </w:r>
      <w:r>
        <w:rPr>
          <w:lang w:eastAsia="pl-PL"/>
        </w:rPr>
        <w:t>6 roku 4,20 % ogółu przedsiębiorstw. W 2016</w:t>
      </w:r>
      <w:r w:rsidR="00C77C38" w:rsidRPr="00243DD6">
        <w:rPr>
          <w:lang w:eastAsia="pl-PL"/>
        </w:rPr>
        <w:t xml:space="preserve"> roku na terenie Gminy </w:t>
      </w:r>
      <w:r w:rsidR="00DA43DD">
        <w:rPr>
          <w:lang w:eastAsia="pl-PL"/>
        </w:rPr>
        <w:t>Koszyce odnotowano 1 duże przedsiębiorstwo</w:t>
      </w:r>
      <w:r w:rsidR="00C77C38" w:rsidRPr="00243DD6">
        <w:rPr>
          <w:lang w:eastAsia="pl-PL"/>
        </w:rPr>
        <w:t xml:space="preserve"> zatrudniające od 50 – 249, nie odnotowano dużych przedsiębiorstw zatrudniających powyżej 250 i 1000 osób.</w:t>
      </w:r>
    </w:p>
    <w:p w14:paraId="4F1F0B24" w14:textId="77777777" w:rsidR="002C1AB7" w:rsidRDefault="002C1AB7" w:rsidP="003B537E">
      <w:pPr>
        <w:pStyle w:val="Legenda"/>
      </w:pPr>
      <w:bookmarkStart w:id="24" w:name="_Toc438201657"/>
      <w:bookmarkStart w:id="25" w:name="_Toc465256045"/>
      <w:bookmarkStart w:id="26" w:name="_Toc471767914"/>
    </w:p>
    <w:p w14:paraId="4CE24A38" w14:textId="72404507" w:rsidR="00C77C38" w:rsidRPr="00243DD6" w:rsidRDefault="00C77C38" w:rsidP="003B537E">
      <w:pPr>
        <w:pStyle w:val="Legenda"/>
      </w:pPr>
      <w:bookmarkStart w:id="27" w:name="_Toc491865475"/>
      <w:r w:rsidRPr="00243DD6">
        <w:t xml:space="preserve">Tabela </w:t>
      </w:r>
      <w:r w:rsidR="007A6EE6">
        <w:fldChar w:fldCharType="begin"/>
      </w:r>
      <w:r w:rsidR="007A6EE6">
        <w:instrText xml:space="preserve"> SEQ Tabela \* ARABIC </w:instrText>
      </w:r>
      <w:r w:rsidR="007A6EE6">
        <w:fldChar w:fldCharType="separate"/>
      </w:r>
      <w:r w:rsidR="007A6EE6">
        <w:rPr>
          <w:noProof/>
        </w:rPr>
        <w:t>3</w:t>
      </w:r>
      <w:r w:rsidR="007A6EE6">
        <w:rPr>
          <w:noProof/>
        </w:rPr>
        <w:fldChar w:fldCharType="end"/>
      </w:r>
      <w:r w:rsidRPr="00243DD6">
        <w:t>.Podmioty wg klas wielkości</w:t>
      </w:r>
      <w:bookmarkEnd w:id="24"/>
      <w:bookmarkEnd w:id="25"/>
      <w:bookmarkEnd w:id="26"/>
      <w:r w:rsidR="00DA43DD">
        <w:t xml:space="preserve"> w gminie Koszyce</w:t>
      </w:r>
      <w:bookmarkEnd w:id="27"/>
    </w:p>
    <w:tbl>
      <w:tblPr>
        <w:tblW w:w="907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00" w:firstRow="0" w:lastRow="0" w:firstColumn="0" w:lastColumn="0" w:noHBand="0" w:noVBand="0"/>
      </w:tblPr>
      <w:tblGrid>
        <w:gridCol w:w="4633"/>
        <w:gridCol w:w="888"/>
        <w:gridCol w:w="888"/>
        <w:gridCol w:w="888"/>
        <w:gridCol w:w="888"/>
        <w:gridCol w:w="888"/>
      </w:tblGrid>
      <w:tr w:rsidR="00B40C5D" w:rsidRPr="00243DD6" w14:paraId="793B98BE" w14:textId="71F0F10C" w:rsidTr="00B40C5D">
        <w:trPr>
          <w:trHeight w:val="272"/>
        </w:trPr>
        <w:tc>
          <w:tcPr>
            <w:tcW w:w="4633" w:type="dxa"/>
            <w:shd w:val="clear" w:color="auto" w:fill="C7E4DB" w:themeFill="accent3" w:themeFillTint="66"/>
            <w:noWrap/>
            <w:vAlign w:val="center"/>
          </w:tcPr>
          <w:p w14:paraId="20462402" w14:textId="77777777" w:rsidR="00B40C5D" w:rsidRPr="00243DD6" w:rsidRDefault="00B40C5D" w:rsidP="00DA43DD">
            <w:pPr>
              <w:spacing w:line="240" w:lineRule="auto"/>
              <w:jc w:val="center"/>
              <w:rPr>
                <w:rFonts w:eastAsia="Times New Roman" w:cstheme="majorHAnsi"/>
                <w:sz w:val="18"/>
                <w:lang w:eastAsia="pl-PL"/>
              </w:rPr>
            </w:pPr>
          </w:p>
        </w:tc>
        <w:tc>
          <w:tcPr>
            <w:tcW w:w="888" w:type="dxa"/>
            <w:shd w:val="clear" w:color="auto" w:fill="C7E4DB" w:themeFill="accent3" w:themeFillTint="66"/>
            <w:vAlign w:val="center"/>
          </w:tcPr>
          <w:p w14:paraId="3DE01627" w14:textId="7DB7BB57" w:rsidR="00B40C5D" w:rsidRPr="003B537E" w:rsidRDefault="00B40C5D" w:rsidP="00DA43DD">
            <w:pPr>
              <w:spacing w:line="240" w:lineRule="auto"/>
              <w:jc w:val="center"/>
              <w:rPr>
                <w:rFonts w:eastAsia="Times New Roman" w:cstheme="majorHAnsi"/>
                <w:bCs/>
                <w:sz w:val="18"/>
                <w:szCs w:val="18"/>
                <w:lang w:eastAsia="pl-PL"/>
              </w:rPr>
            </w:pPr>
            <w:r w:rsidRPr="003B537E">
              <w:rPr>
                <w:rFonts w:eastAsia="Times New Roman" w:cstheme="majorHAnsi"/>
                <w:bCs/>
                <w:sz w:val="18"/>
                <w:szCs w:val="18"/>
                <w:lang w:eastAsia="pl-PL"/>
              </w:rPr>
              <w:t>2012</w:t>
            </w:r>
          </w:p>
        </w:tc>
        <w:tc>
          <w:tcPr>
            <w:tcW w:w="888" w:type="dxa"/>
            <w:shd w:val="clear" w:color="auto" w:fill="C7E4DB" w:themeFill="accent3" w:themeFillTint="66"/>
            <w:vAlign w:val="center"/>
          </w:tcPr>
          <w:p w14:paraId="58BE9D33" w14:textId="77777777" w:rsidR="00B40C5D" w:rsidRPr="003B537E" w:rsidRDefault="00B40C5D" w:rsidP="00DA43DD">
            <w:pPr>
              <w:spacing w:line="240" w:lineRule="auto"/>
              <w:jc w:val="center"/>
              <w:rPr>
                <w:rFonts w:eastAsia="Times New Roman" w:cstheme="majorHAnsi"/>
                <w:bCs/>
                <w:sz w:val="18"/>
                <w:szCs w:val="18"/>
                <w:lang w:eastAsia="pl-PL"/>
              </w:rPr>
            </w:pPr>
            <w:r w:rsidRPr="003B537E">
              <w:rPr>
                <w:rFonts w:eastAsia="Times New Roman" w:cstheme="majorHAnsi"/>
                <w:bCs/>
                <w:sz w:val="18"/>
                <w:szCs w:val="18"/>
                <w:lang w:eastAsia="pl-PL"/>
              </w:rPr>
              <w:t>2013</w:t>
            </w:r>
          </w:p>
        </w:tc>
        <w:tc>
          <w:tcPr>
            <w:tcW w:w="888" w:type="dxa"/>
            <w:shd w:val="clear" w:color="auto" w:fill="C7E4DB" w:themeFill="accent3" w:themeFillTint="66"/>
            <w:vAlign w:val="center"/>
          </w:tcPr>
          <w:p w14:paraId="23A18EDC" w14:textId="77777777" w:rsidR="00B40C5D" w:rsidRPr="003B537E" w:rsidRDefault="00B40C5D" w:rsidP="00DA43DD">
            <w:pPr>
              <w:spacing w:line="240" w:lineRule="auto"/>
              <w:jc w:val="center"/>
              <w:rPr>
                <w:rFonts w:eastAsia="Times New Roman" w:cstheme="majorHAnsi"/>
                <w:bCs/>
                <w:sz w:val="18"/>
                <w:szCs w:val="18"/>
                <w:lang w:eastAsia="pl-PL"/>
              </w:rPr>
            </w:pPr>
            <w:r w:rsidRPr="003B537E">
              <w:rPr>
                <w:rFonts w:eastAsia="Times New Roman" w:cstheme="majorHAnsi"/>
                <w:bCs/>
                <w:sz w:val="18"/>
                <w:szCs w:val="18"/>
                <w:lang w:eastAsia="pl-PL"/>
              </w:rPr>
              <w:t>2014</w:t>
            </w:r>
          </w:p>
        </w:tc>
        <w:tc>
          <w:tcPr>
            <w:tcW w:w="888" w:type="dxa"/>
            <w:shd w:val="clear" w:color="auto" w:fill="C7E4DB" w:themeFill="accent3" w:themeFillTint="66"/>
            <w:noWrap/>
            <w:vAlign w:val="center"/>
          </w:tcPr>
          <w:p w14:paraId="07F265E4" w14:textId="77777777" w:rsidR="00B40C5D" w:rsidRPr="003B537E" w:rsidRDefault="00B40C5D" w:rsidP="00DA43DD">
            <w:pPr>
              <w:spacing w:line="240" w:lineRule="auto"/>
              <w:jc w:val="center"/>
              <w:rPr>
                <w:rFonts w:eastAsia="Times New Roman" w:cstheme="majorHAnsi"/>
                <w:bCs/>
                <w:sz w:val="18"/>
                <w:szCs w:val="18"/>
                <w:lang w:eastAsia="pl-PL"/>
              </w:rPr>
            </w:pPr>
            <w:r w:rsidRPr="003B537E">
              <w:rPr>
                <w:rFonts w:eastAsia="Times New Roman" w:cstheme="majorHAnsi"/>
                <w:bCs/>
                <w:sz w:val="18"/>
                <w:szCs w:val="18"/>
                <w:lang w:eastAsia="pl-PL"/>
              </w:rPr>
              <w:t>2015</w:t>
            </w:r>
          </w:p>
        </w:tc>
        <w:tc>
          <w:tcPr>
            <w:tcW w:w="888" w:type="dxa"/>
            <w:shd w:val="clear" w:color="auto" w:fill="C7E4DB" w:themeFill="accent3" w:themeFillTint="66"/>
          </w:tcPr>
          <w:p w14:paraId="435C457B" w14:textId="4D44F9E3" w:rsidR="00B40C5D" w:rsidRPr="003B537E" w:rsidRDefault="00B40C5D" w:rsidP="00DA43DD">
            <w:pPr>
              <w:spacing w:line="240" w:lineRule="auto"/>
              <w:jc w:val="center"/>
              <w:rPr>
                <w:rFonts w:eastAsia="Times New Roman" w:cstheme="majorHAnsi"/>
                <w:bCs/>
                <w:sz w:val="18"/>
                <w:szCs w:val="18"/>
                <w:lang w:eastAsia="pl-PL"/>
              </w:rPr>
            </w:pPr>
            <w:r>
              <w:rPr>
                <w:rFonts w:eastAsia="Times New Roman" w:cstheme="majorHAnsi"/>
                <w:bCs/>
                <w:sz w:val="18"/>
                <w:szCs w:val="18"/>
                <w:lang w:eastAsia="pl-PL"/>
              </w:rPr>
              <w:t>2016</w:t>
            </w:r>
          </w:p>
        </w:tc>
      </w:tr>
      <w:tr w:rsidR="00B40C5D" w:rsidRPr="00243DD6" w14:paraId="1A1C4A88" w14:textId="45E25DB8" w:rsidTr="00B40C5D">
        <w:trPr>
          <w:trHeight w:val="272"/>
        </w:trPr>
        <w:tc>
          <w:tcPr>
            <w:tcW w:w="4633" w:type="dxa"/>
            <w:shd w:val="clear" w:color="auto" w:fill="E6E6E6"/>
            <w:noWrap/>
            <w:vAlign w:val="center"/>
          </w:tcPr>
          <w:p w14:paraId="7E5FA4B6" w14:textId="77777777" w:rsidR="00B40C5D" w:rsidRPr="00243DD6" w:rsidRDefault="00B40C5D" w:rsidP="00DA43DD">
            <w:pPr>
              <w:spacing w:line="240" w:lineRule="auto"/>
              <w:jc w:val="center"/>
              <w:rPr>
                <w:rFonts w:eastAsia="Times New Roman" w:cstheme="majorHAnsi"/>
                <w:bCs/>
                <w:sz w:val="18"/>
                <w:lang w:eastAsia="pl-PL"/>
              </w:rPr>
            </w:pPr>
            <w:r w:rsidRPr="00243DD6">
              <w:rPr>
                <w:rFonts w:eastAsia="Times New Roman" w:cstheme="majorHAnsi"/>
                <w:bCs/>
                <w:sz w:val="18"/>
                <w:lang w:eastAsia="pl-PL"/>
              </w:rPr>
              <w:t>0 - 9</w:t>
            </w:r>
          </w:p>
        </w:tc>
        <w:tc>
          <w:tcPr>
            <w:tcW w:w="888" w:type="dxa"/>
            <w:shd w:val="clear" w:color="auto" w:fill="E6E6E6"/>
          </w:tcPr>
          <w:p w14:paraId="363EC557" w14:textId="0767DAC9"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299</w:t>
            </w:r>
          </w:p>
        </w:tc>
        <w:tc>
          <w:tcPr>
            <w:tcW w:w="888" w:type="dxa"/>
            <w:shd w:val="clear" w:color="auto" w:fill="E6E6E6"/>
          </w:tcPr>
          <w:p w14:paraId="212571C0" w14:textId="3640F7FC"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325</w:t>
            </w:r>
          </w:p>
        </w:tc>
        <w:tc>
          <w:tcPr>
            <w:tcW w:w="888" w:type="dxa"/>
            <w:shd w:val="clear" w:color="auto" w:fill="E6E6E6"/>
          </w:tcPr>
          <w:p w14:paraId="34898FBE" w14:textId="75764367"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318</w:t>
            </w:r>
          </w:p>
        </w:tc>
        <w:tc>
          <w:tcPr>
            <w:tcW w:w="888" w:type="dxa"/>
            <w:shd w:val="clear" w:color="auto" w:fill="E6E6E6"/>
            <w:noWrap/>
          </w:tcPr>
          <w:p w14:paraId="1C5C4052" w14:textId="5504C3D9"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330</w:t>
            </w:r>
          </w:p>
        </w:tc>
        <w:tc>
          <w:tcPr>
            <w:tcW w:w="888" w:type="dxa"/>
            <w:shd w:val="clear" w:color="auto" w:fill="E6E6E6"/>
          </w:tcPr>
          <w:p w14:paraId="1832341D" w14:textId="736A733B" w:rsidR="00B40C5D" w:rsidRPr="003B537E" w:rsidRDefault="00B40C5D" w:rsidP="00DA43DD">
            <w:pPr>
              <w:spacing w:line="240" w:lineRule="auto"/>
              <w:jc w:val="center"/>
              <w:rPr>
                <w:sz w:val="18"/>
                <w:szCs w:val="18"/>
              </w:rPr>
            </w:pPr>
            <w:r>
              <w:rPr>
                <w:sz w:val="18"/>
                <w:szCs w:val="18"/>
              </w:rPr>
              <w:t>341</w:t>
            </w:r>
          </w:p>
        </w:tc>
      </w:tr>
      <w:tr w:rsidR="00B40C5D" w:rsidRPr="00243DD6" w14:paraId="364F891E" w14:textId="5905EEF6" w:rsidTr="00B40C5D">
        <w:trPr>
          <w:trHeight w:val="272"/>
        </w:trPr>
        <w:tc>
          <w:tcPr>
            <w:tcW w:w="4633" w:type="dxa"/>
            <w:shd w:val="clear" w:color="auto" w:fill="E6E6E6"/>
            <w:noWrap/>
            <w:vAlign w:val="center"/>
          </w:tcPr>
          <w:p w14:paraId="4A63F47C" w14:textId="77777777" w:rsidR="00B40C5D" w:rsidRPr="00243DD6" w:rsidRDefault="00B40C5D" w:rsidP="00DA43DD">
            <w:pPr>
              <w:spacing w:line="240" w:lineRule="auto"/>
              <w:jc w:val="center"/>
              <w:rPr>
                <w:rFonts w:eastAsia="Times New Roman" w:cstheme="majorHAnsi"/>
                <w:bCs/>
                <w:sz w:val="18"/>
                <w:lang w:eastAsia="pl-PL"/>
              </w:rPr>
            </w:pPr>
            <w:r w:rsidRPr="00243DD6">
              <w:rPr>
                <w:rFonts w:eastAsia="Times New Roman" w:cstheme="majorHAnsi"/>
                <w:bCs/>
                <w:sz w:val="18"/>
                <w:lang w:eastAsia="pl-PL"/>
              </w:rPr>
              <w:t>10 - 49</w:t>
            </w:r>
          </w:p>
        </w:tc>
        <w:tc>
          <w:tcPr>
            <w:tcW w:w="888" w:type="dxa"/>
            <w:shd w:val="clear" w:color="auto" w:fill="E6E6E6"/>
          </w:tcPr>
          <w:p w14:paraId="77A711E9" w14:textId="2140FCE6"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12</w:t>
            </w:r>
          </w:p>
        </w:tc>
        <w:tc>
          <w:tcPr>
            <w:tcW w:w="888" w:type="dxa"/>
            <w:shd w:val="clear" w:color="auto" w:fill="E6E6E6"/>
          </w:tcPr>
          <w:p w14:paraId="5F6701D1" w14:textId="5532BF59"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13</w:t>
            </w:r>
          </w:p>
        </w:tc>
        <w:tc>
          <w:tcPr>
            <w:tcW w:w="888" w:type="dxa"/>
            <w:shd w:val="clear" w:color="auto" w:fill="E6E6E6"/>
          </w:tcPr>
          <w:p w14:paraId="0DBD979B" w14:textId="16E3913A"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14</w:t>
            </w:r>
          </w:p>
        </w:tc>
        <w:tc>
          <w:tcPr>
            <w:tcW w:w="888" w:type="dxa"/>
            <w:shd w:val="clear" w:color="auto" w:fill="E6E6E6"/>
            <w:noWrap/>
          </w:tcPr>
          <w:p w14:paraId="3D6DBF45" w14:textId="33471405"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14</w:t>
            </w:r>
          </w:p>
        </w:tc>
        <w:tc>
          <w:tcPr>
            <w:tcW w:w="888" w:type="dxa"/>
            <w:shd w:val="clear" w:color="auto" w:fill="E6E6E6"/>
          </w:tcPr>
          <w:p w14:paraId="53AD3692" w14:textId="57D076CD" w:rsidR="00B40C5D" w:rsidRPr="003B537E" w:rsidRDefault="00B40C5D" w:rsidP="00DA43DD">
            <w:pPr>
              <w:spacing w:line="240" w:lineRule="auto"/>
              <w:jc w:val="center"/>
              <w:rPr>
                <w:sz w:val="18"/>
                <w:szCs w:val="18"/>
              </w:rPr>
            </w:pPr>
            <w:r>
              <w:rPr>
                <w:sz w:val="18"/>
                <w:szCs w:val="18"/>
              </w:rPr>
              <w:t>15</w:t>
            </w:r>
          </w:p>
        </w:tc>
      </w:tr>
      <w:tr w:rsidR="00B40C5D" w:rsidRPr="00243DD6" w14:paraId="1DA3C39C" w14:textId="37136BC3" w:rsidTr="00B40C5D">
        <w:trPr>
          <w:trHeight w:val="308"/>
        </w:trPr>
        <w:tc>
          <w:tcPr>
            <w:tcW w:w="4633" w:type="dxa"/>
            <w:noWrap/>
            <w:vAlign w:val="center"/>
          </w:tcPr>
          <w:p w14:paraId="244C0F94" w14:textId="77777777" w:rsidR="00B40C5D" w:rsidRPr="00243DD6" w:rsidRDefault="00B40C5D" w:rsidP="00DA43DD">
            <w:pPr>
              <w:spacing w:line="240" w:lineRule="auto"/>
              <w:jc w:val="center"/>
              <w:rPr>
                <w:rFonts w:eastAsia="Times New Roman" w:cstheme="majorHAnsi"/>
                <w:sz w:val="18"/>
                <w:lang w:eastAsia="pl-PL"/>
              </w:rPr>
            </w:pPr>
            <w:r w:rsidRPr="00243DD6">
              <w:rPr>
                <w:rFonts w:eastAsia="Times New Roman" w:cstheme="majorHAnsi"/>
                <w:sz w:val="18"/>
                <w:lang w:eastAsia="pl-PL"/>
              </w:rPr>
              <w:t>50 - 249</w:t>
            </w:r>
          </w:p>
        </w:tc>
        <w:tc>
          <w:tcPr>
            <w:tcW w:w="888" w:type="dxa"/>
          </w:tcPr>
          <w:p w14:paraId="14FE65C7" w14:textId="08742E09"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1</w:t>
            </w:r>
          </w:p>
        </w:tc>
        <w:tc>
          <w:tcPr>
            <w:tcW w:w="888" w:type="dxa"/>
          </w:tcPr>
          <w:p w14:paraId="7E9341EE" w14:textId="6C16CF2E"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1</w:t>
            </w:r>
          </w:p>
        </w:tc>
        <w:tc>
          <w:tcPr>
            <w:tcW w:w="888" w:type="dxa"/>
          </w:tcPr>
          <w:p w14:paraId="725541F7" w14:textId="42171597"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1</w:t>
            </w:r>
          </w:p>
        </w:tc>
        <w:tc>
          <w:tcPr>
            <w:tcW w:w="888" w:type="dxa"/>
            <w:noWrap/>
          </w:tcPr>
          <w:p w14:paraId="4BD0A055" w14:textId="0AA421B1"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1</w:t>
            </w:r>
          </w:p>
        </w:tc>
        <w:tc>
          <w:tcPr>
            <w:tcW w:w="888" w:type="dxa"/>
          </w:tcPr>
          <w:p w14:paraId="7F19E0D1" w14:textId="102ADF98" w:rsidR="00B40C5D" w:rsidRPr="003B537E" w:rsidRDefault="00B40C5D" w:rsidP="00DA43DD">
            <w:pPr>
              <w:spacing w:line="240" w:lineRule="auto"/>
              <w:jc w:val="center"/>
              <w:rPr>
                <w:sz w:val="18"/>
                <w:szCs w:val="18"/>
              </w:rPr>
            </w:pPr>
            <w:r>
              <w:rPr>
                <w:sz w:val="18"/>
                <w:szCs w:val="18"/>
              </w:rPr>
              <w:t>1</w:t>
            </w:r>
          </w:p>
        </w:tc>
      </w:tr>
      <w:tr w:rsidR="00B40C5D" w:rsidRPr="00243DD6" w14:paraId="54CE7AC8" w14:textId="1ED2AEFC" w:rsidTr="00B40C5D">
        <w:trPr>
          <w:trHeight w:val="272"/>
        </w:trPr>
        <w:tc>
          <w:tcPr>
            <w:tcW w:w="4633" w:type="dxa"/>
            <w:noWrap/>
            <w:vAlign w:val="center"/>
          </w:tcPr>
          <w:p w14:paraId="2E93EC46" w14:textId="77777777" w:rsidR="00B40C5D" w:rsidRPr="00243DD6" w:rsidRDefault="00B40C5D" w:rsidP="00DA43DD">
            <w:pPr>
              <w:spacing w:line="240" w:lineRule="auto"/>
              <w:jc w:val="center"/>
              <w:rPr>
                <w:rFonts w:eastAsia="Times New Roman" w:cstheme="majorHAnsi"/>
                <w:sz w:val="18"/>
                <w:lang w:eastAsia="pl-PL"/>
              </w:rPr>
            </w:pPr>
            <w:r w:rsidRPr="00243DD6">
              <w:rPr>
                <w:rFonts w:eastAsia="Times New Roman" w:cstheme="majorHAnsi"/>
                <w:sz w:val="18"/>
                <w:lang w:eastAsia="pl-PL"/>
              </w:rPr>
              <w:t>250 - 999</w:t>
            </w:r>
          </w:p>
        </w:tc>
        <w:tc>
          <w:tcPr>
            <w:tcW w:w="888" w:type="dxa"/>
          </w:tcPr>
          <w:p w14:paraId="7BDC0089" w14:textId="349C075E"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0</w:t>
            </w:r>
          </w:p>
        </w:tc>
        <w:tc>
          <w:tcPr>
            <w:tcW w:w="888" w:type="dxa"/>
          </w:tcPr>
          <w:p w14:paraId="420D7012" w14:textId="60D3790A"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0</w:t>
            </w:r>
          </w:p>
        </w:tc>
        <w:tc>
          <w:tcPr>
            <w:tcW w:w="888" w:type="dxa"/>
          </w:tcPr>
          <w:p w14:paraId="18913663" w14:textId="2BD750F2"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0</w:t>
            </w:r>
          </w:p>
        </w:tc>
        <w:tc>
          <w:tcPr>
            <w:tcW w:w="888" w:type="dxa"/>
            <w:noWrap/>
          </w:tcPr>
          <w:p w14:paraId="15E03142" w14:textId="7E49255C"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0</w:t>
            </w:r>
          </w:p>
        </w:tc>
        <w:tc>
          <w:tcPr>
            <w:tcW w:w="888" w:type="dxa"/>
          </w:tcPr>
          <w:p w14:paraId="138FB32B" w14:textId="243B409F" w:rsidR="00B40C5D" w:rsidRPr="003B537E" w:rsidRDefault="00B40C5D" w:rsidP="00DA43DD">
            <w:pPr>
              <w:spacing w:line="240" w:lineRule="auto"/>
              <w:jc w:val="center"/>
              <w:rPr>
                <w:sz w:val="18"/>
                <w:szCs w:val="18"/>
              </w:rPr>
            </w:pPr>
            <w:r>
              <w:rPr>
                <w:sz w:val="18"/>
                <w:szCs w:val="18"/>
              </w:rPr>
              <w:t>0</w:t>
            </w:r>
          </w:p>
        </w:tc>
      </w:tr>
      <w:tr w:rsidR="00B40C5D" w:rsidRPr="00243DD6" w14:paraId="0C04C59B" w14:textId="0AD94640" w:rsidTr="00B40C5D">
        <w:trPr>
          <w:trHeight w:val="272"/>
        </w:trPr>
        <w:tc>
          <w:tcPr>
            <w:tcW w:w="4633" w:type="dxa"/>
            <w:noWrap/>
            <w:vAlign w:val="center"/>
          </w:tcPr>
          <w:p w14:paraId="10492147" w14:textId="77777777" w:rsidR="00B40C5D" w:rsidRPr="00243DD6" w:rsidRDefault="00B40C5D" w:rsidP="00DA43DD">
            <w:pPr>
              <w:spacing w:line="240" w:lineRule="auto"/>
              <w:jc w:val="center"/>
              <w:rPr>
                <w:rFonts w:eastAsia="Times New Roman" w:cstheme="majorHAnsi"/>
                <w:sz w:val="18"/>
                <w:lang w:eastAsia="pl-PL"/>
              </w:rPr>
            </w:pPr>
            <w:r w:rsidRPr="00243DD6">
              <w:rPr>
                <w:rFonts w:eastAsia="Times New Roman" w:cstheme="majorHAnsi"/>
                <w:sz w:val="18"/>
                <w:lang w:eastAsia="pl-PL"/>
              </w:rPr>
              <w:t>1000 i więcej</w:t>
            </w:r>
          </w:p>
        </w:tc>
        <w:tc>
          <w:tcPr>
            <w:tcW w:w="888" w:type="dxa"/>
          </w:tcPr>
          <w:p w14:paraId="608E535E" w14:textId="7CCD819E"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0</w:t>
            </w:r>
          </w:p>
        </w:tc>
        <w:tc>
          <w:tcPr>
            <w:tcW w:w="888" w:type="dxa"/>
          </w:tcPr>
          <w:p w14:paraId="4F212E4A" w14:textId="72F293D0"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0</w:t>
            </w:r>
          </w:p>
        </w:tc>
        <w:tc>
          <w:tcPr>
            <w:tcW w:w="888" w:type="dxa"/>
          </w:tcPr>
          <w:p w14:paraId="46F9B15D" w14:textId="5F1D97DC"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0</w:t>
            </w:r>
          </w:p>
        </w:tc>
        <w:tc>
          <w:tcPr>
            <w:tcW w:w="888" w:type="dxa"/>
            <w:noWrap/>
          </w:tcPr>
          <w:p w14:paraId="74160683" w14:textId="0D57B229" w:rsidR="00B40C5D" w:rsidRPr="003B537E" w:rsidRDefault="00B40C5D" w:rsidP="00DA43DD">
            <w:pPr>
              <w:spacing w:line="240" w:lineRule="auto"/>
              <w:jc w:val="center"/>
              <w:rPr>
                <w:rFonts w:eastAsia="Times New Roman" w:cstheme="majorHAnsi"/>
                <w:sz w:val="18"/>
                <w:szCs w:val="18"/>
                <w:lang w:eastAsia="pl-PL"/>
              </w:rPr>
            </w:pPr>
            <w:r w:rsidRPr="003B537E">
              <w:rPr>
                <w:sz w:val="18"/>
                <w:szCs w:val="18"/>
              </w:rPr>
              <w:t>0</w:t>
            </w:r>
          </w:p>
        </w:tc>
        <w:tc>
          <w:tcPr>
            <w:tcW w:w="888" w:type="dxa"/>
          </w:tcPr>
          <w:p w14:paraId="4C68BF9E" w14:textId="4F239C98" w:rsidR="00B40C5D" w:rsidRPr="003B537E" w:rsidRDefault="00B40C5D" w:rsidP="00DA43DD">
            <w:pPr>
              <w:spacing w:line="240" w:lineRule="auto"/>
              <w:jc w:val="center"/>
              <w:rPr>
                <w:sz w:val="18"/>
                <w:szCs w:val="18"/>
              </w:rPr>
            </w:pPr>
            <w:r>
              <w:rPr>
                <w:sz w:val="18"/>
                <w:szCs w:val="18"/>
              </w:rPr>
              <w:t>0</w:t>
            </w:r>
          </w:p>
        </w:tc>
      </w:tr>
      <w:tr w:rsidR="00B40C5D" w:rsidRPr="00243DD6" w14:paraId="5EF770F8" w14:textId="698BFD58" w:rsidTr="00B40C5D">
        <w:trPr>
          <w:trHeight w:val="272"/>
        </w:trPr>
        <w:tc>
          <w:tcPr>
            <w:tcW w:w="4633" w:type="dxa"/>
            <w:noWrap/>
            <w:vAlign w:val="center"/>
          </w:tcPr>
          <w:p w14:paraId="2E1D8215" w14:textId="77777777" w:rsidR="00B40C5D" w:rsidRPr="00243DD6" w:rsidRDefault="00B40C5D" w:rsidP="00DA43DD">
            <w:pPr>
              <w:spacing w:line="240" w:lineRule="auto"/>
              <w:jc w:val="center"/>
              <w:rPr>
                <w:rFonts w:eastAsia="Times New Roman" w:cstheme="majorHAnsi"/>
                <w:bCs/>
                <w:sz w:val="18"/>
                <w:lang w:eastAsia="pl-PL"/>
              </w:rPr>
            </w:pPr>
            <w:r w:rsidRPr="00243DD6">
              <w:rPr>
                <w:rFonts w:eastAsia="Times New Roman" w:cstheme="majorHAnsi"/>
                <w:bCs/>
                <w:sz w:val="18"/>
                <w:lang w:eastAsia="pl-PL"/>
              </w:rPr>
              <w:t>ogółem liczba firm</w:t>
            </w:r>
          </w:p>
        </w:tc>
        <w:tc>
          <w:tcPr>
            <w:tcW w:w="888" w:type="dxa"/>
          </w:tcPr>
          <w:p w14:paraId="3D143100" w14:textId="00A7AABB"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312</w:t>
            </w:r>
          </w:p>
        </w:tc>
        <w:tc>
          <w:tcPr>
            <w:tcW w:w="888" w:type="dxa"/>
          </w:tcPr>
          <w:p w14:paraId="4AA8B0E1" w14:textId="3B4D7FE8"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339</w:t>
            </w:r>
          </w:p>
        </w:tc>
        <w:tc>
          <w:tcPr>
            <w:tcW w:w="888" w:type="dxa"/>
          </w:tcPr>
          <w:p w14:paraId="44968673" w14:textId="2730B50F"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333</w:t>
            </w:r>
          </w:p>
        </w:tc>
        <w:tc>
          <w:tcPr>
            <w:tcW w:w="888" w:type="dxa"/>
            <w:noWrap/>
          </w:tcPr>
          <w:p w14:paraId="5DB0B408" w14:textId="129ED439" w:rsidR="00B40C5D" w:rsidRPr="003B537E" w:rsidRDefault="00B40C5D" w:rsidP="00DA43DD">
            <w:pPr>
              <w:spacing w:line="240" w:lineRule="auto"/>
              <w:jc w:val="center"/>
              <w:rPr>
                <w:rFonts w:eastAsia="Times New Roman" w:cstheme="majorHAnsi"/>
                <w:bCs/>
                <w:sz w:val="18"/>
                <w:szCs w:val="18"/>
                <w:lang w:eastAsia="pl-PL"/>
              </w:rPr>
            </w:pPr>
            <w:r w:rsidRPr="003B537E">
              <w:rPr>
                <w:sz w:val="18"/>
                <w:szCs w:val="18"/>
              </w:rPr>
              <w:t>345</w:t>
            </w:r>
          </w:p>
        </w:tc>
        <w:tc>
          <w:tcPr>
            <w:tcW w:w="888" w:type="dxa"/>
          </w:tcPr>
          <w:p w14:paraId="3A82F6DB" w14:textId="6A335A7F" w:rsidR="00B40C5D" w:rsidRPr="003B537E" w:rsidRDefault="00B40C5D" w:rsidP="00DA43DD">
            <w:pPr>
              <w:spacing w:line="240" w:lineRule="auto"/>
              <w:jc w:val="center"/>
              <w:rPr>
                <w:sz w:val="18"/>
                <w:szCs w:val="18"/>
              </w:rPr>
            </w:pPr>
            <w:r>
              <w:rPr>
                <w:sz w:val="18"/>
                <w:szCs w:val="18"/>
              </w:rPr>
              <w:t>357</w:t>
            </w:r>
          </w:p>
        </w:tc>
      </w:tr>
    </w:tbl>
    <w:p w14:paraId="55B5C0AB" w14:textId="680AB04F" w:rsidR="00C77C38" w:rsidRPr="00243DD6" w:rsidRDefault="00716BD7" w:rsidP="00C77C38">
      <w:pPr>
        <w:pStyle w:val="Podpistabeliwykresu"/>
      </w:pPr>
      <w:r>
        <w:t>Źródło: o</w:t>
      </w:r>
      <w:r w:rsidR="00C77C38" w:rsidRPr="00243DD6">
        <w:t>prac. własne na podstawie danych GUS (BDL).</w:t>
      </w:r>
    </w:p>
    <w:p w14:paraId="38AD5383" w14:textId="5112D085" w:rsidR="00C77C38" w:rsidRPr="00243DD6" w:rsidRDefault="00C77C38" w:rsidP="00C77C38">
      <w:pPr>
        <w:rPr>
          <w:lang w:eastAsia="pl-PL"/>
        </w:rPr>
      </w:pPr>
      <w:r w:rsidRPr="00243DD6">
        <w:rPr>
          <w:lang w:eastAsia="pl-PL"/>
        </w:rPr>
        <w:t>Jednostk</w:t>
      </w:r>
      <w:r w:rsidR="00BA0352">
        <w:rPr>
          <w:lang w:eastAsia="pl-PL"/>
        </w:rPr>
        <w:t>i wpisane do rejestru REGON w 94,7 % należą do sektora prywa</w:t>
      </w:r>
      <w:r w:rsidR="003141F3">
        <w:rPr>
          <w:lang w:eastAsia="pl-PL"/>
        </w:rPr>
        <w:t xml:space="preserve">tnego. </w:t>
      </w:r>
      <w:r w:rsidRPr="00243DD6">
        <w:rPr>
          <w:lang w:eastAsia="pl-PL"/>
        </w:rPr>
        <w:t>Dane te świadczą pozytywnie o rozwoju przedsiębiorczości na terenie gminy i wskazują na siłę potencjału sektora prywatnego gospodarki. Istotne jest również to, że jest to dalszy systematyczny wzros</w:t>
      </w:r>
      <w:r w:rsidR="005A607B">
        <w:rPr>
          <w:lang w:eastAsia="pl-PL"/>
        </w:rPr>
        <w:t>t w stosunku do </w:t>
      </w:r>
      <w:r w:rsidR="0018489D">
        <w:rPr>
          <w:lang w:eastAsia="pl-PL"/>
        </w:rPr>
        <w:t>lat poprzednich</w:t>
      </w:r>
      <w:r w:rsidRPr="00243DD6">
        <w:rPr>
          <w:lang w:eastAsia="pl-PL"/>
        </w:rPr>
        <w:t>. W 201</w:t>
      </w:r>
      <w:r w:rsidR="003141F3">
        <w:rPr>
          <w:lang w:eastAsia="pl-PL"/>
        </w:rPr>
        <w:t>6</w:t>
      </w:r>
      <w:r w:rsidR="00BA0352">
        <w:rPr>
          <w:lang w:eastAsia="pl-PL"/>
        </w:rPr>
        <w:t xml:space="preserve"> r. w g</w:t>
      </w:r>
      <w:r w:rsidR="003141F3">
        <w:rPr>
          <w:lang w:eastAsia="pl-PL"/>
        </w:rPr>
        <w:t>minie funkcjonowało o 14,42</w:t>
      </w:r>
      <w:r w:rsidRPr="00243DD6">
        <w:rPr>
          <w:lang w:eastAsia="pl-PL"/>
        </w:rPr>
        <w:t>% więcej podmiotów gospodarczych wpisanych do rejestru REGON niż w 201</w:t>
      </w:r>
      <w:r w:rsidR="00BA0352">
        <w:rPr>
          <w:lang w:eastAsia="pl-PL"/>
        </w:rPr>
        <w:t>1</w:t>
      </w:r>
      <w:r w:rsidRPr="00243DD6">
        <w:rPr>
          <w:lang w:eastAsia="pl-PL"/>
        </w:rPr>
        <w:t>r.</w:t>
      </w:r>
    </w:p>
    <w:p w14:paraId="6C6997F0" w14:textId="7D93ACF6" w:rsidR="00C77C38" w:rsidRPr="00243DD6" w:rsidRDefault="00C77C38" w:rsidP="00C77C38">
      <w:pPr>
        <w:pStyle w:val="Legenda"/>
      </w:pPr>
      <w:bookmarkStart w:id="28" w:name="_Toc438201659"/>
      <w:bookmarkStart w:id="29" w:name="_Toc465256046"/>
      <w:bookmarkStart w:id="30" w:name="_Toc471767915"/>
      <w:bookmarkStart w:id="31" w:name="_Toc491865476"/>
      <w:r w:rsidRPr="00243DD6">
        <w:t xml:space="preserve">Tabela </w:t>
      </w:r>
      <w:r w:rsidR="007A6EE6">
        <w:fldChar w:fldCharType="begin"/>
      </w:r>
      <w:r w:rsidR="007A6EE6">
        <w:instrText xml:space="preserve"> SEQ Tabela \* ARABIC </w:instrText>
      </w:r>
      <w:r w:rsidR="007A6EE6">
        <w:fldChar w:fldCharType="separate"/>
      </w:r>
      <w:r w:rsidR="007A6EE6">
        <w:rPr>
          <w:noProof/>
        </w:rPr>
        <w:t>4</w:t>
      </w:r>
      <w:r w:rsidR="007A6EE6">
        <w:rPr>
          <w:noProof/>
        </w:rPr>
        <w:fldChar w:fldCharType="end"/>
      </w:r>
      <w:r w:rsidRPr="00243DD6">
        <w:t>. Podmioty gospodarcze wpisane do rejestru REGON w gminie</w:t>
      </w:r>
      <w:r w:rsidR="00DA43DD">
        <w:t xml:space="preserve"> Koszyce</w:t>
      </w:r>
      <w:r w:rsidRPr="00243DD6">
        <w:t xml:space="preserve">, na tle powiatu </w:t>
      </w:r>
      <w:r w:rsidR="00DA43DD">
        <w:t xml:space="preserve">proszowickiego </w:t>
      </w:r>
      <w:r w:rsidRPr="00243DD6">
        <w:t>i województwa małopolskiego w latach 2012-201</w:t>
      </w:r>
      <w:bookmarkEnd w:id="28"/>
      <w:bookmarkEnd w:id="29"/>
      <w:r w:rsidRPr="00243DD6">
        <w:t>5</w:t>
      </w:r>
      <w:bookmarkEnd w:id="30"/>
      <w:bookmarkEnd w:id="31"/>
    </w:p>
    <w:tbl>
      <w:tblPr>
        <w:tblW w:w="9073"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3781"/>
        <w:gridCol w:w="1058"/>
        <w:gridCol w:w="1058"/>
        <w:gridCol w:w="1058"/>
        <w:gridCol w:w="1059"/>
        <w:gridCol w:w="1059"/>
      </w:tblGrid>
      <w:tr w:rsidR="003141F3" w:rsidRPr="003273D7" w14:paraId="3BB8B1E2" w14:textId="7A62B66B" w:rsidTr="003141F3">
        <w:trPr>
          <w:trHeight w:val="530"/>
          <w:jc w:val="center"/>
        </w:trPr>
        <w:tc>
          <w:tcPr>
            <w:tcW w:w="3781" w:type="dxa"/>
            <w:shd w:val="clear" w:color="auto" w:fill="D9D9D9"/>
            <w:vAlign w:val="center"/>
          </w:tcPr>
          <w:p w14:paraId="29F6B9BD" w14:textId="77777777" w:rsidR="003141F3" w:rsidRPr="003273D7" w:rsidRDefault="003141F3" w:rsidP="000341B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1058" w:type="dxa"/>
            <w:shd w:val="clear" w:color="auto" w:fill="D9D9D9"/>
            <w:noWrap/>
            <w:vAlign w:val="center"/>
          </w:tcPr>
          <w:p w14:paraId="794062B2" w14:textId="16023D9A" w:rsidR="003141F3" w:rsidRPr="003273D7" w:rsidRDefault="003141F3" w:rsidP="003B537E">
            <w:pPr>
              <w:spacing w:line="240" w:lineRule="auto"/>
              <w:jc w:val="center"/>
              <w:rPr>
                <w:rFonts w:eastAsia="Times New Roman" w:cstheme="majorHAnsi"/>
                <w:bCs/>
                <w:sz w:val="18"/>
                <w:lang w:eastAsia="pl-PL"/>
              </w:rPr>
            </w:pPr>
            <w:r w:rsidRPr="003273D7">
              <w:rPr>
                <w:rFonts w:eastAsia="Times New Roman" w:cstheme="majorHAnsi"/>
                <w:bCs/>
                <w:sz w:val="18"/>
                <w:lang w:eastAsia="pl-PL"/>
              </w:rPr>
              <w:t>2012</w:t>
            </w:r>
          </w:p>
        </w:tc>
        <w:tc>
          <w:tcPr>
            <w:tcW w:w="1058" w:type="dxa"/>
            <w:shd w:val="clear" w:color="auto" w:fill="D9D9D9"/>
            <w:noWrap/>
            <w:vAlign w:val="center"/>
          </w:tcPr>
          <w:p w14:paraId="36173B1B" w14:textId="77777777" w:rsidR="003141F3" w:rsidRPr="003273D7" w:rsidRDefault="003141F3" w:rsidP="003B537E">
            <w:pPr>
              <w:spacing w:line="240" w:lineRule="auto"/>
              <w:jc w:val="center"/>
              <w:rPr>
                <w:rFonts w:eastAsia="Times New Roman" w:cstheme="majorHAnsi"/>
                <w:bCs/>
                <w:sz w:val="18"/>
                <w:lang w:eastAsia="pl-PL"/>
              </w:rPr>
            </w:pPr>
            <w:r w:rsidRPr="003273D7">
              <w:rPr>
                <w:rFonts w:eastAsia="Times New Roman" w:cstheme="majorHAnsi"/>
                <w:bCs/>
                <w:sz w:val="18"/>
                <w:lang w:eastAsia="pl-PL"/>
              </w:rPr>
              <w:t>2013</w:t>
            </w:r>
          </w:p>
        </w:tc>
        <w:tc>
          <w:tcPr>
            <w:tcW w:w="1058" w:type="dxa"/>
            <w:shd w:val="clear" w:color="auto" w:fill="D9D9D9"/>
            <w:noWrap/>
            <w:vAlign w:val="center"/>
          </w:tcPr>
          <w:p w14:paraId="344338C6" w14:textId="77777777" w:rsidR="003141F3" w:rsidRPr="003273D7" w:rsidRDefault="003141F3" w:rsidP="003B537E">
            <w:pPr>
              <w:spacing w:line="240" w:lineRule="auto"/>
              <w:jc w:val="center"/>
              <w:rPr>
                <w:rFonts w:eastAsia="Times New Roman" w:cstheme="majorHAnsi"/>
                <w:bCs/>
                <w:sz w:val="18"/>
                <w:lang w:eastAsia="pl-PL"/>
              </w:rPr>
            </w:pPr>
            <w:r w:rsidRPr="003273D7">
              <w:rPr>
                <w:rFonts w:eastAsia="Times New Roman" w:cstheme="majorHAnsi"/>
                <w:bCs/>
                <w:sz w:val="18"/>
                <w:lang w:eastAsia="pl-PL"/>
              </w:rPr>
              <w:t>2014</w:t>
            </w:r>
          </w:p>
        </w:tc>
        <w:tc>
          <w:tcPr>
            <w:tcW w:w="1059" w:type="dxa"/>
            <w:shd w:val="clear" w:color="auto" w:fill="D9D9D9"/>
            <w:noWrap/>
            <w:vAlign w:val="center"/>
          </w:tcPr>
          <w:p w14:paraId="11E5E617" w14:textId="77777777" w:rsidR="003141F3" w:rsidRPr="003273D7" w:rsidRDefault="003141F3" w:rsidP="003B537E">
            <w:pPr>
              <w:spacing w:line="240" w:lineRule="auto"/>
              <w:jc w:val="center"/>
              <w:rPr>
                <w:rFonts w:eastAsia="Times New Roman" w:cstheme="majorHAnsi"/>
                <w:bCs/>
                <w:sz w:val="18"/>
                <w:lang w:eastAsia="pl-PL"/>
              </w:rPr>
            </w:pPr>
            <w:r w:rsidRPr="003273D7">
              <w:rPr>
                <w:rFonts w:eastAsia="Times New Roman" w:cstheme="majorHAnsi"/>
                <w:bCs/>
                <w:sz w:val="18"/>
                <w:lang w:eastAsia="pl-PL"/>
              </w:rPr>
              <w:t>2015</w:t>
            </w:r>
          </w:p>
        </w:tc>
        <w:tc>
          <w:tcPr>
            <w:tcW w:w="1059" w:type="dxa"/>
            <w:shd w:val="clear" w:color="auto" w:fill="D9D9D9"/>
            <w:vAlign w:val="center"/>
          </w:tcPr>
          <w:p w14:paraId="37FD2DE5" w14:textId="76A1A0A3" w:rsidR="003141F3" w:rsidRPr="003273D7" w:rsidRDefault="003141F3" w:rsidP="003141F3">
            <w:pPr>
              <w:spacing w:line="240" w:lineRule="auto"/>
              <w:jc w:val="center"/>
              <w:rPr>
                <w:rFonts w:eastAsia="Times New Roman" w:cstheme="majorHAnsi"/>
                <w:bCs/>
                <w:sz w:val="18"/>
                <w:lang w:eastAsia="pl-PL"/>
              </w:rPr>
            </w:pPr>
            <w:r>
              <w:rPr>
                <w:rFonts w:eastAsia="Times New Roman" w:cstheme="majorHAnsi"/>
                <w:bCs/>
                <w:sz w:val="18"/>
                <w:lang w:eastAsia="pl-PL"/>
              </w:rPr>
              <w:t>2016</w:t>
            </w:r>
          </w:p>
        </w:tc>
      </w:tr>
      <w:tr w:rsidR="003141F3" w:rsidRPr="003273D7" w14:paraId="3C872408" w14:textId="06D680E3" w:rsidTr="003141F3">
        <w:trPr>
          <w:trHeight w:val="317"/>
          <w:jc w:val="center"/>
        </w:trPr>
        <w:tc>
          <w:tcPr>
            <w:tcW w:w="3781" w:type="dxa"/>
            <w:vAlign w:val="center"/>
          </w:tcPr>
          <w:p w14:paraId="378D076A" w14:textId="77777777" w:rsidR="003141F3" w:rsidRPr="003273D7" w:rsidRDefault="003141F3" w:rsidP="000341B6">
            <w:pPr>
              <w:spacing w:line="240" w:lineRule="auto"/>
              <w:jc w:val="left"/>
              <w:rPr>
                <w:rFonts w:eastAsia="Times New Roman" w:cstheme="majorHAnsi"/>
                <w:sz w:val="18"/>
                <w:lang w:eastAsia="pl-PL"/>
              </w:rPr>
            </w:pPr>
            <w:r w:rsidRPr="003273D7">
              <w:rPr>
                <w:rFonts w:eastAsia="Times New Roman" w:cstheme="majorHAnsi"/>
                <w:sz w:val="18"/>
                <w:lang w:eastAsia="pl-PL"/>
              </w:rPr>
              <w:t>MAŁOPOLSKA</w:t>
            </w:r>
          </w:p>
        </w:tc>
        <w:tc>
          <w:tcPr>
            <w:tcW w:w="1058" w:type="dxa"/>
            <w:noWrap/>
            <w:vAlign w:val="center"/>
          </w:tcPr>
          <w:p w14:paraId="38623EF5" w14:textId="38855000" w:rsidR="003141F3" w:rsidRPr="002C1AB7" w:rsidRDefault="003141F3" w:rsidP="000341B6">
            <w:pPr>
              <w:spacing w:line="240" w:lineRule="auto"/>
              <w:jc w:val="center"/>
              <w:rPr>
                <w:rFonts w:eastAsia="Times New Roman" w:cstheme="majorHAnsi"/>
                <w:sz w:val="18"/>
                <w:szCs w:val="18"/>
              </w:rPr>
            </w:pPr>
            <w:r w:rsidRPr="002C1AB7">
              <w:rPr>
                <w:rFonts w:eastAsia="Times New Roman" w:cstheme="majorHAnsi"/>
                <w:sz w:val="18"/>
                <w:szCs w:val="18"/>
              </w:rPr>
              <w:t>343 375</w:t>
            </w:r>
          </w:p>
        </w:tc>
        <w:tc>
          <w:tcPr>
            <w:tcW w:w="1058" w:type="dxa"/>
            <w:noWrap/>
            <w:vAlign w:val="center"/>
          </w:tcPr>
          <w:p w14:paraId="2C16017D" w14:textId="77777777" w:rsidR="003141F3" w:rsidRPr="002C1AB7" w:rsidRDefault="003141F3" w:rsidP="000341B6">
            <w:pPr>
              <w:spacing w:line="240" w:lineRule="auto"/>
              <w:jc w:val="center"/>
              <w:rPr>
                <w:rFonts w:eastAsia="Times New Roman" w:cstheme="majorHAnsi"/>
                <w:sz w:val="18"/>
                <w:szCs w:val="18"/>
              </w:rPr>
            </w:pPr>
            <w:r w:rsidRPr="002C1AB7">
              <w:rPr>
                <w:rFonts w:eastAsia="Times New Roman" w:cstheme="majorHAnsi"/>
                <w:sz w:val="18"/>
                <w:szCs w:val="18"/>
              </w:rPr>
              <w:t>351 074</w:t>
            </w:r>
          </w:p>
        </w:tc>
        <w:tc>
          <w:tcPr>
            <w:tcW w:w="1058" w:type="dxa"/>
            <w:noWrap/>
            <w:vAlign w:val="center"/>
          </w:tcPr>
          <w:p w14:paraId="6343F2FF" w14:textId="77777777" w:rsidR="003141F3" w:rsidRPr="002C1AB7" w:rsidRDefault="003141F3" w:rsidP="000341B6">
            <w:pPr>
              <w:spacing w:line="240" w:lineRule="auto"/>
              <w:jc w:val="center"/>
              <w:rPr>
                <w:rFonts w:eastAsia="Times New Roman" w:cstheme="majorHAnsi"/>
                <w:sz w:val="18"/>
                <w:szCs w:val="18"/>
              </w:rPr>
            </w:pPr>
            <w:r w:rsidRPr="002C1AB7">
              <w:rPr>
                <w:rFonts w:eastAsia="Times New Roman" w:cstheme="majorHAnsi"/>
                <w:sz w:val="18"/>
                <w:szCs w:val="18"/>
              </w:rPr>
              <w:t>356 785</w:t>
            </w:r>
          </w:p>
        </w:tc>
        <w:tc>
          <w:tcPr>
            <w:tcW w:w="1059" w:type="dxa"/>
            <w:noWrap/>
            <w:vAlign w:val="center"/>
          </w:tcPr>
          <w:p w14:paraId="40CE11A1" w14:textId="77777777" w:rsidR="003141F3" w:rsidRPr="002C1AB7" w:rsidRDefault="003141F3" w:rsidP="000341B6">
            <w:pPr>
              <w:spacing w:line="240" w:lineRule="auto"/>
              <w:jc w:val="center"/>
              <w:rPr>
                <w:rFonts w:eastAsia="Times New Roman" w:cstheme="majorHAnsi"/>
                <w:sz w:val="18"/>
                <w:szCs w:val="18"/>
              </w:rPr>
            </w:pPr>
            <w:r w:rsidRPr="002C1AB7">
              <w:rPr>
                <w:rFonts w:eastAsia="Times New Roman" w:cstheme="majorHAnsi"/>
                <w:sz w:val="18"/>
                <w:szCs w:val="18"/>
              </w:rPr>
              <w:t>363883</w:t>
            </w:r>
          </w:p>
        </w:tc>
        <w:tc>
          <w:tcPr>
            <w:tcW w:w="1059" w:type="dxa"/>
          </w:tcPr>
          <w:p w14:paraId="6E1B3E02" w14:textId="6C1936BD" w:rsidR="003141F3" w:rsidRPr="002C1AB7" w:rsidRDefault="003141F3" w:rsidP="000341B6">
            <w:pPr>
              <w:spacing w:line="240" w:lineRule="auto"/>
              <w:jc w:val="center"/>
              <w:rPr>
                <w:rFonts w:eastAsia="Times New Roman" w:cstheme="majorHAnsi"/>
                <w:sz w:val="18"/>
                <w:szCs w:val="18"/>
              </w:rPr>
            </w:pPr>
            <w:r>
              <w:rPr>
                <w:rFonts w:eastAsia="Times New Roman" w:cstheme="majorHAnsi"/>
                <w:sz w:val="18"/>
                <w:szCs w:val="18"/>
              </w:rPr>
              <w:t>371107</w:t>
            </w:r>
          </w:p>
        </w:tc>
      </w:tr>
      <w:tr w:rsidR="003141F3" w:rsidRPr="003273D7" w14:paraId="1C0D18A8" w14:textId="2626BFC0" w:rsidTr="003141F3">
        <w:trPr>
          <w:trHeight w:val="306"/>
          <w:jc w:val="center"/>
        </w:trPr>
        <w:tc>
          <w:tcPr>
            <w:tcW w:w="3781" w:type="dxa"/>
            <w:vAlign w:val="center"/>
          </w:tcPr>
          <w:p w14:paraId="277E18E1" w14:textId="53E811C7" w:rsidR="003141F3" w:rsidRPr="003273D7" w:rsidRDefault="003141F3" w:rsidP="00DA43DD">
            <w:pPr>
              <w:spacing w:line="240" w:lineRule="auto"/>
              <w:jc w:val="left"/>
              <w:rPr>
                <w:rFonts w:eastAsia="Times New Roman" w:cstheme="majorHAnsi"/>
                <w:sz w:val="18"/>
                <w:lang w:eastAsia="pl-PL"/>
              </w:rPr>
            </w:pPr>
            <w:r>
              <w:rPr>
                <w:rFonts w:eastAsia="Times New Roman" w:cstheme="majorHAnsi"/>
                <w:sz w:val="18"/>
                <w:lang w:eastAsia="pl-PL"/>
              </w:rPr>
              <w:t>Powiat proszowicki</w:t>
            </w:r>
          </w:p>
        </w:tc>
        <w:tc>
          <w:tcPr>
            <w:tcW w:w="1058" w:type="dxa"/>
            <w:noWrap/>
          </w:tcPr>
          <w:p w14:paraId="2B8D3EA4" w14:textId="233D1B25" w:rsidR="003141F3" w:rsidRPr="002C1AB7" w:rsidRDefault="003141F3" w:rsidP="00DA43DD">
            <w:pPr>
              <w:spacing w:line="240" w:lineRule="auto"/>
              <w:jc w:val="center"/>
              <w:rPr>
                <w:rFonts w:eastAsia="Times New Roman" w:cstheme="majorHAnsi"/>
                <w:sz w:val="18"/>
                <w:szCs w:val="18"/>
              </w:rPr>
            </w:pPr>
            <w:r w:rsidRPr="002C1AB7">
              <w:rPr>
                <w:sz w:val="18"/>
                <w:szCs w:val="18"/>
              </w:rPr>
              <w:t>3162</w:t>
            </w:r>
          </w:p>
        </w:tc>
        <w:tc>
          <w:tcPr>
            <w:tcW w:w="1058" w:type="dxa"/>
            <w:noWrap/>
          </w:tcPr>
          <w:p w14:paraId="64A8D751" w14:textId="7A471B1A" w:rsidR="003141F3" w:rsidRPr="002C1AB7" w:rsidRDefault="003141F3" w:rsidP="00DA43DD">
            <w:pPr>
              <w:spacing w:line="240" w:lineRule="auto"/>
              <w:jc w:val="center"/>
              <w:rPr>
                <w:rFonts w:eastAsia="Times New Roman" w:cstheme="majorHAnsi"/>
                <w:sz w:val="18"/>
                <w:szCs w:val="18"/>
              </w:rPr>
            </w:pPr>
            <w:r w:rsidRPr="002C1AB7">
              <w:rPr>
                <w:sz w:val="18"/>
                <w:szCs w:val="18"/>
              </w:rPr>
              <w:t>3304</w:t>
            </w:r>
          </w:p>
        </w:tc>
        <w:tc>
          <w:tcPr>
            <w:tcW w:w="1058" w:type="dxa"/>
            <w:noWrap/>
          </w:tcPr>
          <w:p w14:paraId="3C59320A" w14:textId="14E7AB49" w:rsidR="003141F3" w:rsidRPr="002C1AB7" w:rsidRDefault="003141F3" w:rsidP="00DA43DD">
            <w:pPr>
              <w:spacing w:line="240" w:lineRule="auto"/>
              <w:jc w:val="center"/>
              <w:rPr>
                <w:rFonts w:eastAsia="Times New Roman" w:cstheme="majorHAnsi"/>
                <w:sz w:val="18"/>
                <w:szCs w:val="18"/>
              </w:rPr>
            </w:pPr>
            <w:r w:rsidRPr="002C1AB7">
              <w:rPr>
                <w:sz w:val="18"/>
                <w:szCs w:val="18"/>
              </w:rPr>
              <w:t>3325</w:t>
            </w:r>
          </w:p>
        </w:tc>
        <w:tc>
          <w:tcPr>
            <w:tcW w:w="1059" w:type="dxa"/>
            <w:noWrap/>
          </w:tcPr>
          <w:p w14:paraId="44E18DE3" w14:textId="16A2C64C" w:rsidR="003141F3" w:rsidRPr="002C1AB7" w:rsidRDefault="003141F3" w:rsidP="00DA43DD">
            <w:pPr>
              <w:spacing w:line="240" w:lineRule="auto"/>
              <w:jc w:val="center"/>
              <w:rPr>
                <w:rFonts w:eastAsia="Times New Roman" w:cstheme="majorHAnsi"/>
                <w:sz w:val="18"/>
                <w:szCs w:val="18"/>
              </w:rPr>
            </w:pPr>
            <w:r w:rsidRPr="002C1AB7">
              <w:rPr>
                <w:sz w:val="18"/>
                <w:szCs w:val="18"/>
              </w:rPr>
              <w:t>3402</w:t>
            </w:r>
          </w:p>
        </w:tc>
        <w:tc>
          <w:tcPr>
            <w:tcW w:w="1059" w:type="dxa"/>
          </w:tcPr>
          <w:p w14:paraId="3796E751" w14:textId="1E55F2AA" w:rsidR="003141F3" w:rsidRPr="002C1AB7" w:rsidRDefault="003141F3" w:rsidP="00DA43DD">
            <w:pPr>
              <w:spacing w:line="240" w:lineRule="auto"/>
              <w:jc w:val="center"/>
              <w:rPr>
                <w:sz w:val="18"/>
                <w:szCs w:val="18"/>
              </w:rPr>
            </w:pPr>
            <w:r>
              <w:rPr>
                <w:sz w:val="18"/>
                <w:szCs w:val="18"/>
              </w:rPr>
              <w:t>3458</w:t>
            </w:r>
          </w:p>
        </w:tc>
      </w:tr>
      <w:tr w:rsidR="003141F3" w:rsidRPr="003273D7" w14:paraId="770531A4" w14:textId="3334DB9A" w:rsidTr="003141F3">
        <w:trPr>
          <w:trHeight w:val="317"/>
          <w:jc w:val="center"/>
        </w:trPr>
        <w:tc>
          <w:tcPr>
            <w:tcW w:w="3781" w:type="dxa"/>
            <w:shd w:val="clear" w:color="auto" w:fill="C7E4DB" w:themeFill="accent3" w:themeFillTint="66"/>
            <w:vAlign w:val="center"/>
          </w:tcPr>
          <w:p w14:paraId="3D779AAE" w14:textId="37DEF0DB" w:rsidR="003141F3" w:rsidRPr="003273D7" w:rsidRDefault="003141F3" w:rsidP="00DA43DD">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1058" w:type="dxa"/>
            <w:shd w:val="clear" w:color="auto" w:fill="C7E4DB" w:themeFill="accent3" w:themeFillTint="66"/>
            <w:noWrap/>
          </w:tcPr>
          <w:p w14:paraId="3075E126" w14:textId="30F11D47" w:rsidR="003141F3" w:rsidRPr="002C1AB7" w:rsidRDefault="003141F3" w:rsidP="00DA43DD">
            <w:pPr>
              <w:spacing w:line="240" w:lineRule="auto"/>
              <w:jc w:val="center"/>
              <w:rPr>
                <w:rFonts w:eastAsia="Times New Roman" w:cstheme="majorHAnsi"/>
                <w:sz w:val="18"/>
                <w:szCs w:val="18"/>
              </w:rPr>
            </w:pPr>
            <w:r w:rsidRPr="002C1AB7">
              <w:rPr>
                <w:sz w:val="18"/>
                <w:szCs w:val="18"/>
              </w:rPr>
              <w:t>312</w:t>
            </w:r>
          </w:p>
        </w:tc>
        <w:tc>
          <w:tcPr>
            <w:tcW w:w="1058" w:type="dxa"/>
            <w:shd w:val="clear" w:color="auto" w:fill="C7E4DB" w:themeFill="accent3" w:themeFillTint="66"/>
            <w:noWrap/>
          </w:tcPr>
          <w:p w14:paraId="354B43C6" w14:textId="2CFD0B94" w:rsidR="003141F3" w:rsidRPr="002C1AB7" w:rsidRDefault="003141F3" w:rsidP="00DA43DD">
            <w:pPr>
              <w:spacing w:line="240" w:lineRule="auto"/>
              <w:jc w:val="center"/>
              <w:rPr>
                <w:rFonts w:eastAsia="Times New Roman" w:cstheme="majorHAnsi"/>
                <w:sz w:val="18"/>
                <w:szCs w:val="18"/>
              </w:rPr>
            </w:pPr>
            <w:r w:rsidRPr="002C1AB7">
              <w:rPr>
                <w:sz w:val="18"/>
                <w:szCs w:val="18"/>
              </w:rPr>
              <w:t>339</w:t>
            </w:r>
          </w:p>
        </w:tc>
        <w:tc>
          <w:tcPr>
            <w:tcW w:w="1058" w:type="dxa"/>
            <w:shd w:val="clear" w:color="auto" w:fill="C7E4DB" w:themeFill="accent3" w:themeFillTint="66"/>
            <w:noWrap/>
          </w:tcPr>
          <w:p w14:paraId="2373DC06" w14:textId="02B1FDFE" w:rsidR="003141F3" w:rsidRPr="002C1AB7" w:rsidRDefault="003141F3" w:rsidP="00DA43DD">
            <w:pPr>
              <w:spacing w:line="240" w:lineRule="auto"/>
              <w:jc w:val="center"/>
              <w:rPr>
                <w:rFonts w:eastAsia="Times New Roman" w:cstheme="majorHAnsi"/>
                <w:sz w:val="18"/>
                <w:szCs w:val="18"/>
              </w:rPr>
            </w:pPr>
            <w:r w:rsidRPr="002C1AB7">
              <w:rPr>
                <w:sz w:val="18"/>
                <w:szCs w:val="18"/>
              </w:rPr>
              <w:t>333</w:t>
            </w:r>
          </w:p>
        </w:tc>
        <w:tc>
          <w:tcPr>
            <w:tcW w:w="1059" w:type="dxa"/>
            <w:shd w:val="clear" w:color="auto" w:fill="C7E4DB" w:themeFill="accent3" w:themeFillTint="66"/>
            <w:noWrap/>
          </w:tcPr>
          <w:p w14:paraId="2ECC8488" w14:textId="0169A8DB" w:rsidR="003141F3" w:rsidRPr="002C1AB7" w:rsidRDefault="003141F3" w:rsidP="00DA43DD">
            <w:pPr>
              <w:spacing w:line="240" w:lineRule="auto"/>
              <w:jc w:val="center"/>
              <w:rPr>
                <w:rFonts w:eastAsia="Times New Roman" w:cstheme="majorHAnsi"/>
                <w:sz w:val="18"/>
                <w:szCs w:val="18"/>
              </w:rPr>
            </w:pPr>
            <w:r w:rsidRPr="002C1AB7">
              <w:rPr>
                <w:sz w:val="18"/>
                <w:szCs w:val="18"/>
              </w:rPr>
              <w:t>345</w:t>
            </w:r>
          </w:p>
        </w:tc>
        <w:tc>
          <w:tcPr>
            <w:tcW w:w="1059" w:type="dxa"/>
            <w:shd w:val="clear" w:color="auto" w:fill="C7E4DB" w:themeFill="accent3" w:themeFillTint="66"/>
          </w:tcPr>
          <w:p w14:paraId="0DD9803C" w14:textId="624B1CED" w:rsidR="003141F3" w:rsidRPr="002C1AB7" w:rsidRDefault="003141F3" w:rsidP="00DA43DD">
            <w:pPr>
              <w:spacing w:line="240" w:lineRule="auto"/>
              <w:jc w:val="center"/>
              <w:rPr>
                <w:sz w:val="18"/>
                <w:szCs w:val="18"/>
              </w:rPr>
            </w:pPr>
            <w:r>
              <w:rPr>
                <w:sz w:val="18"/>
                <w:szCs w:val="18"/>
              </w:rPr>
              <w:t>357</w:t>
            </w:r>
          </w:p>
        </w:tc>
      </w:tr>
    </w:tbl>
    <w:p w14:paraId="1D4E516C" w14:textId="4BE92F64" w:rsidR="00C77C38" w:rsidRPr="00243DD6" w:rsidRDefault="00716BD7" w:rsidP="00C77C38">
      <w:pPr>
        <w:pStyle w:val="Podpistabeliwykresu"/>
      </w:pPr>
      <w:r>
        <w:t>Źródło: o</w:t>
      </w:r>
      <w:r w:rsidR="00C77C38" w:rsidRPr="00243DD6">
        <w:t>prac. własne na podstawie danych GUS (BDL).</w:t>
      </w:r>
    </w:p>
    <w:p w14:paraId="25223C03" w14:textId="0DEA2B42" w:rsidR="0015540D" w:rsidRPr="00243DD6" w:rsidRDefault="00965F40" w:rsidP="009F14DE">
      <w:pPr>
        <w:pStyle w:val="Nagwek2"/>
        <w:rPr>
          <w:lang w:eastAsia="pl-PL"/>
        </w:rPr>
      </w:pPr>
      <w:bookmarkStart w:id="32" w:name="_Toc491865334"/>
      <w:bookmarkStart w:id="33" w:name="_Toc471201892"/>
      <w:bookmarkStart w:id="34" w:name="_Toc472518361"/>
      <w:r>
        <w:rPr>
          <w:lang w:eastAsia="pl-PL"/>
        </w:rPr>
        <w:t>4</w:t>
      </w:r>
      <w:r w:rsidR="0015540D">
        <w:rPr>
          <w:lang w:eastAsia="pl-PL"/>
        </w:rPr>
        <w:t>.3</w:t>
      </w:r>
      <w:r w:rsidR="0015540D" w:rsidRPr="00243DD6">
        <w:rPr>
          <w:lang w:eastAsia="pl-PL"/>
        </w:rPr>
        <w:t xml:space="preserve"> Sfera techniczna</w:t>
      </w:r>
      <w:bookmarkEnd w:id="32"/>
      <w:r w:rsidR="0015540D" w:rsidRPr="00243DD6">
        <w:rPr>
          <w:lang w:eastAsia="pl-PL"/>
        </w:rPr>
        <w:t xml:space="preserve"> </w:t>
      </w:r>
    </w:p>
    <w:p w14:paraId="2D6512A3" w14:textId="0D433C41" w:rsidR="0015540D" w:rsidRDefault="0015540D" w:rsidP="0015540D">
      <w:bookmarkStart w:id="35" w:name="_Toc471767906"/>
      <w:r>
        <w:t>Dostęp do infrastruktury technicznej w dużym stopniu stanowi o jakości życia mieszkańców danego terenu. Infrastruktura wspiera działalność produkcyjną, służy zapewnieniu odpowiedniego standardu życia obywateli, służy rozwojowi produkcji, kształtuje więzi społeczne</w:t>
      </w:r>
      <w:r w:rsidR="005A607B">
        <w:t>, ekonomiczne i informacyjne na </w:t>
      </w:r>
      <w:r>
        <w:t>określonym terenie i świadczy o poziomie jego atrakcyjności</w:t>
      </w:r>
      <w:r w:rsidRPr="003F3CC8">
        <w:t>. Dlatego w analizie sfery technicznej uwzględniono liczbę użytkowników sieci wodociągowej i kanalizacyjnej w gminie Koszyce.</w:t>
      </w:r>
    </w:p>
    <w:p w14:paraId="1988BF00" w14:textId="2312B1A5" w:rsidR="0015540D" w:rsidRDefault="0015540D" w:rsidP="0015540D">
      <w:r>
        <w:t>Poziom uzbrojenia terenu gminy Koszyce w infrastrukturę techniczną jest na średnim poziomie wojewódzkim, chociaż nie w pełni zadowalający</w:t>
      </w:r>
      <w:r w:rsidR="004C7C3A">
        <w:t>m</w:t>
      </w:r>
      <w:r>
        <w:t xml:space="preserve"> dla mieszkańców. </w:t>
      </w:r>
      <w:r w:rsidRPr="003F3CC8">
        <w:t>Zgodnie z zapisanym w wieloletniej strategii rozwoju gminy priorytetem zrównoważonego rozwoju i kompleksowego rozwiązania gospodarki wodno-ściekowej we wszystkich sołectwach najszybszy postęp w ostatniej dekadzie n</w:t>
      </w:r>
      <w:r>
        <w:t>astąpił</w:t>
      </w:r>
      <w:r w:rsidRPr="003F3CC8">
        <w:t xml:space="preserve"> w rozbudowie urządzeń kanalizacyjnych.</w:t>
      </w:r>
      <w:r>
        <w:t xml:space="preserve"> </w:t>
      </w:r>
    </w:p>
    <w:p w14:paraId="2E1416ED" w14:textId="77777777" w:rsidR="0015540D" w:rsidRPr="00243DD6" w:rsidRDefault="0015540D" w:rsidP="0015540D">
      <w:pPr>
        <w:pStyle w:val="Legenda"/>
      </w:pPr>
      <w:bookmarkStart w:id="36" w:name="_Toc491865477"/>
      <w:r w:rsidRPr="00243DD6">
        <w:t xml:space="preserve">Tabela </w:t>
      </w:r>
      <w:r w:rsidR="007A6EE6">
        <w:fldChar w:fldCharType="begin"/>
      </w:r>
      <w:r w:rsidR="007A6EE6">
        <w:instrText xml:space="preserve"> SEQ Tabela \* ARABIC </w:instrText>
      </w:r>
      <w:r w:rsidR="007A6EE6">
        <w:fldChar w:fldCharType="separate"/>
      </w:r>
      <w:r w:rsidR="007A6EE6">
        <w:rPr>
          <w:noProof/>
        </w:rPr>
        <w:t>5</w:t>
      </w:r>
      <w:r w:rsidR="007A6EE6">
        <w:rPr>
          <w:noProof/>
        </w:rPr>
        <w:fldChar w:fldCharType="end"/>
      </w:r>
      <w:r w:rsidRPr="00243DD6">
        <w:t xml:space="preserve">.Liczba ludności korzystająca z sieci wodociągowej i kanalizacyjnej na terenie gminy </w:t>
      </w:r>
      <w:bookmarkEnd w:id="35"/>
      <w:r>
        <w:t>Koszyce</w:t>
      </w:r>
      <w:bookmarkEnd w:id="36"/>
    </w:p>
    <w:tbl>
      <w:tblPr>
        <w:tblW w:w="907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000" w:firstRow="0" w:lastRow="0" w:firstColumn="0" w:lastColumn="0" w:noHBand="0" w:noVBand="0"/>
      </w:tblPr>
      <w:tblGrid>
        <w:gridCol w:w="4466"/>
        <w:gridCol w:w="922"/>
        <w:gridCol w:w="922"/>
        <w:gridCol w:w="922"/>
        <w:gridCol w:w="922"/>
        <w:gridCol w:w="918"/>
      </w:tblGrid>
      <w:tr w:rsidR="0015540D" w:rsidRPr="003273D7" w14:paraId="5DE3B8F3" w14:textId="77777777" w:rsidTr="00CC658B">
        <w:trPr>
          <w:trHeight w:val="607"/>
        </w:trPr>
        <w:tc>
          <w:tcPr>
            <w:tcW w:w="2461" w:type="pct"/>
            <w:shd w:val="clear" w:color="auto" w:fill="E0E0E0"/>
            <w:vAlign w:val="center"/>
          </w:tcPr>
          <w:p w14:paraId="53C05737" w14:textId="77777777" w:rsidR="0015540D" w:rsidRPr="003273D7" w:rsidRDefault="0015540D" w:rsidP="00CC658B">
            <w:pPr>
              <w:spacing w:line="240" w:lineRule="auto"/>
              <w:jc w:val="center"/>
              <w:rPr>
                <w:rFonts w:cstheme="majorHAnsi"/>
                <w:bCs/>
                <w:sz w:val="18"/>
                <w:lang w:eastAsia="pl-PL"/>
              </w:rPr>
            </w:pPr>
            <w:r w:rsidRPr="003273D7">
              <w:rPr>
                <w:rFonts w:cstheme="majorHAnsi"/>
                <w:bCs/>
                <w:sz w:val="18"/>
                <w:lang w:eastAsia="pl-PL"/>
              </w:rPr>
              <w:t xml:space="preserve">Wyszczególnienie </w:t>
            </w:r>
          </w:p>
        </w:tc>
        <w:tc>
          <w:tcPr>
            <w:tcW w:w="508" w:type="pct"/>
            <w:shd w:val="clear" w:color="auto" w:fill="E0E0E0"/>
            <w:noWrap/>
            <w:vAlign w:val="center"/>
          </w:tcPr>
          <w:p w14:paraId="14DEC003" w14:textId="77777777" w:rsidR="0015540D" w:rsidRPr="003273D7" w:rsidRDefault="0015540D" w:rsidP="00CC658B">
            <w:pPr>
              <w:spacing w:line="240" w:lineRule="auto"/>
              <w:jc w:val="center"/>
              <w:rPr>
                <w:rFonts w:eastAsia="Times New Roman" w:cstheme="majorHAnsi"/>
                <w:bCs/>
                <w:sz w:val="18"/>
              </w:rPr>
            </w:pPr>
            <w:r w:rsidRPr="003273D7">
              <w:rPr>
                <w:rFonts w:eastAsia="Times New Roman" w:cstheme="majorHAnsi"/>
                <w:bCs/>
                <w:sz w:val="18"/>
              </w:rPr>
              <w:t>2011</w:t>
            </w:r>
          </w:p>
        </w:tc>
        <w:tc>
          <w:tcPr>
            <w:tcW w:w="508" w:type="pct"/>
            <w:shd w:val="clear" w:color="auto" w:fill="E0E0E0"/>
            <w:noWrap/>
            <w:vAlign w:val="center"/>
          </w:tcPr>
          <w:p w14:paraId="4078DD33" w14:textId="77777777" w:rsidR="0015540D" w:rsidRPr="003273D7" w:rsidRDefault="0015540D" w:rsidP="00CC658B">
            <w:pPr>
              <w:spacing w:line="240" w:lineRule="auto"/>
              <w:jc w:val="center"/>
              <w:rPr>
                <w:rFonts w:eastAsia="Times New Roman" w:cstheme="majorHAnsi"/>
                <w:bCs/>
                <w:sz w:val="18"/>
              </w:rPr>
            </w:pPr>
            <w:r w:rsidRPr="003273D7">
              <w:rPr>
                <w:rFonts w:eastAsia="Times New Roman" w:cstheme="majorHAnsi"/>
                <w:bCs/>
                <w:sz w:val="18"/>
              </w:rPr>
              <w:t>2012</w:t>
            </w:r>
          </w:p>
        </w:tc>
        <w:tc>
          <w:tcPr>
            <w:tcW w:w="508" w:type="pct"/>
            <w:shd w:val="clear" w:color="auto" w:fill="E0E0E0"/>
            <w:noWrap/>
            <w:vAlign w:val="center"/>
          </w:tcPr>
          <w:p w14:paraId="77CACA83" w14:textId="77777777" w:rsidR="0015540D" w:rsidRPr="003273D7" w:rsidRDefault="0015540D" w:rsidP="00CC658B">
            <w:pPr>
              <w:spacing w:line="240" w:lineRule="auto"/>
              <w:jc w:val="center"/>
              <w:rPr>
                <w:rFonts w:eastAsia="Times New Roman" w:cstheme="majorHAnsi"/>
                <w:bCs/>
                <w:sz w:val="18"/>
              </w:rPr>
            </w:pPr>
            <w:r w:rsidRPr="003273D7">
              <w:rPr>
                <w:rFonts w:eastAsia="Times New Roman" w:cstheme="majorHAnsi"/>
                <w:bCs/>
                <w:sz w:val="18"/>
              </w:rPr>
              <w:t>2013</w:t>
            </w:r>
          </w:p>
        </w:tc>
        <w:tc>
          <w:tcPr>
            <w:tcW w:w="508" w:type="pct"/>
            <w:shd w:val="clear" w:color="auto" w:fill="E0E0E0"/>
            <w:noWrap/>
            <w:vAlign w:val="center"/>
          </w:tcPr>
          <w:p w14:paraId="39C7ED64" w14:textId="77777777" w:rsidR="0015540D" w:rsidRPr="003273D7" w:rsidRDefault="0015540D" w:rsidP="00CC658B">
            <w:pPr>
              <w:spacing w:line="240" w:lineRule="auto"/>
              <w:jc w:val="center"/>
              <w:rPr>
                <w:rFonts w:eastAsia="Times New Roman" w:cstheme="majorHAnsi"/>
                <w:bCs/>
                <w:sz w:val="18"/>
              </w:rPr>
            </w:pPr>
            <w:r w:rsidRPr="003273D7">
              <w:rPr>
                <w:rFonts w:eastAsia="Times New Roman" w:cstheme="majorHAnsi"/>
                <w:bCs/>
                <w:sz w:val="18"/>
              </w:rPr>
              <w:t>2014</w:t>
            </w:r>
          </w:p>
        </w:tc>
        <w:tc>
          <w:tcPr>
            <w:tcW w:w="506" w:type="pct"/>
            <w:shd w:val="clear" w:color="auto" w:fill="E0E0E0"/>
            <w:vAlign w:val="center"/>
          </w:tcPr>
          <w:p w14:paraId="45EADB16" w14:textId="77777777" w:rsidR="0015540D" w:rsidRPr="003273D7" w:rsidRDefault="0015540D" w:rsidP="00CC658B">
            <w:pPr>
              <w:spacing w:line="240" w:lineRule="auto"/>
              <w:jc w:val="center"/>
              <w:rPr>
                <w:rFonts w:eastAsia="Times New Roman" w:cstheme="majorHAnsi"/>
                <w:bCs/>
                <w:sz w:val="18"/>
              </w:rPr>
            </w:pPr>
            <w:r>
              <w:rPr>
                <w:rFonts w:eastAsia="Times New Roman" w:cstheme="majorHAnsi"/>
                <w:bCs/>
                <w:sz w:val="18"/>
              </w:rPr>
              <w:t>2015</w:t>
            </w:r>
          </w:p>
        </w:tc>
      </w:tr>
      <w:tr w:rsidR="0015540D" w:rsidRPr="003273D7" w14:paraId="7D9634D9" w14:textId="77777777" w:rsidTr="00CC658B">
        <w:trPr>
          <w:trHeight w:val="484"/>
        </w:trPr>
        <w:tc>
          <w:tcPr>
            <w:tcW w:w="2461" w:type="pct"/>
            <w:shd w:val="clear" w:color="auto" w:fill="auto"/>
            <w:vAlign w:val="center"/>
          </w:tcPr>
          <w:p w14:paraId="043B39F1" w14:textId="77777777" w:rsidR="0015540D" w:rsidRPr="003273D7" w:rsidRDefault="0015540D" w:rsidP="00CC658B">
            <w:pPr>
              <w:spacing w:line="240" w:lineRule="auto"/>
              <w:jc w:val="left"/>
              <w:rPr>
                <w:rFonts w:cstheme="majorHAnsi"/>
                <w:sz w:val="18"/>
                <w:lang w:eastAsia="pl-PL"/>
              </w:rPr>
            </w:pPr>
            <w:r>
              <w:rPr>
                <w:rFonts w:cstheme="majorHAnsi"/>
                <w:sz w:val="18"/>
                <w:lang w:eastAsia="pl-PL"/>
              </w:rPr>
              <w:t>Długość czynnej sieci kanalizacyjnej [km]</w:t>
            </w:r>
          </w:p>
        </w:tc>
        <w:tc>
          <w:tcPr>
            <w:tcW w:w="508" w:type="pct"/>
            <w:shd w:val="clear" w:color="auto" w:fill="auto"/>
            <w:noWrap/>
            <w:vAlign w:val="center"/>
          </w:tcPr>
          <w:p w14:paraId="6F2A8919" w14:textId="77777777" w:rsidR="0015540D" w:rsidRPr="003273D7" w:rsidRDefault="0015540D" w:rsidP="00CC658B">
            <w:pPr>
              <w:spacing w:line="240" w:lineRule="auto"/>
              <w:jc w:val="center"/>
              <w:rPr>
                <w:rFonts w:eastAsia="Times New Roman" w:cstheme="majorHAnsi"/>
                <w:sz w:val="18"/>
              </w:rPr>
            </w:pPr>
            <w:r w:rsidRPr="00230EEC">
              <w:rPr>
                <w:rFonts w:eastAsia="Times New Roman" w:cstheme="majorHAnsi"/>
                <w:sz w:val="18"/>
              </w:rPr>
              <w:t>74,4</w:t>
            </w:r>
          </w:p>
        </w:tc>
        <w:tc>
          <w:tcPr>
            <w:tcW w:w="508" w:type="pct"/>
            <w:shd w:val="clear" w:color="auto" w:fill="auto"/>
            <w:noWrap/>
            <w:vAlign w:val="center"/>
          </w:tcPr>
          <w:p w14:paraId="4DDA66E9" w14:textId="77777777" w:rsidR="0015540D" w:rsidRPr="003273D7" w:rsidRDefault="0015540D" w:rsidP="00CC658B">
            <w:pPr>
              <w:spacing w:line="240" w:lineRule="auto"/>
              <w:jc w:val="center"/>
              <w:rPr>
                <w:rFonts w:eastAsia="Times New Roman" w:cstheme="majorHAnsi"/>
                <w:sz w:val="18"/>
              </w:rPr>
            </w:pPr>
            <w:r>
              <w:rPr>
                <w:rFonts w:eastAsia="Times New Roman" w:cstheme="majorHAnsi"/>
                <w:sz w:val="18"/>
              </w:rPr>
              <w:t>76,4</w:t>
            </w:r>
          </w:p>
        </w:tc>
        <w:tc>
          <w:tcPr>
            <w:tcW w:w="508" w:type="pct"/>
            <w:shd w:val="clear" w:color="auto" w:fill="auto"/>
            <w:noWrap/>
            <w:vAlign w:val="center"/>
          </w:tcPr>
          <w:p w14:paraId="4EAAE8F6" w14:textId="77777777" w:rsidR="0015540D" w:rsidRPr="003273D7" w:rsidRDefault="0015540D" w:rsidP="00CC658B">
            <w:pPr>
              <w:spacing w:line="240" w:lineRule="auto"/>
              <w:jc w:val="center"/>
              <w:rPr>
                <w:rFonts w:eastAsia="Times New Roman" w:cstheme="majorHAnsi"/>
                <w:sz w:val="18"/>
              </w:rPr>
            </w:pPr>
            <w:r>
              <w:rPr>
                <w:rFonts w:eastAsia="Times New Roman" w:cstheme="majorHAnsi"/>
                <w:sz w:val="18"/>
              </w:rPr>
              <w:t>115,0</w:t>
            </w:r>
          </w:p>
        </w:tc>
        <w:tc>
          <w:tcPr>
            <w:tcW w:w="508" w:type="pct"/>
            <w:shd w:val="clear" w:color="auto" w:fill="auto"/>
            <w:noWrap/>
            <w:vAlign w:val="center"/>
          </w:tcPr>
          <w:p w14:paraId="0DB809ED" w14:textId="77777777" w:rsidR="0015540D" w:rsidRPr="003273D7" w:rsidRDefault="0015540D" w:rsidP="00CC658B">
            <w:pPr>
              <w:spacing w:line="240" w:lineRule="auto"/>
              <w:jc w:val="center"/>
              <w:rPr>
                <w:rFonts w:eastAsia="Times New Roman" w:cstheme="majorHAnsi"/>
                <w:sz w:val="18"/>
              </w:rPr>
            </w:pPr>
            <w:r>
              <w:rPr>
                <w:rFonts w:eastAsia="Times New Roman" w:cstheme="majorHAnsi"/>
                <w:sz w:val="18"/>
              </w:rPr>
              <w:t>115,5</w:t>
            </w:r>
          </w:p>
        </w:tc>
        <w:tc>
          <w:tcPr>
            <w:tcW w:w="506" w:type="pct"/>
            <w:shd w:val="clear" w:color="auto" w:fill="auto"/>
            <w:vAlign w:val="center"/>
          </w:tcPr>
          <w:p w14:paraId="6861736E" w14:textId="77777777" w:rsidR="0015540D" w:rsidRPr="003273D7" w:rsidRDefault="0015540D" w:rsidP="00CC658B">
            <w:pPr>
              <w:spacing w:line="240" w:lineRule="auto"/>
              <w:jc w:val="center"/>
              <w:rPr>
                <w:rFonts w:eastAsia="Times New Roman" w:cstheme="majorHAnsi"/>
                <w:sz w:val="18"/>
              </w:rPr>
            </w:pPr>
            <w:r>
              <w:rPr>
                <w:rFonts w:eastAsia="Times New Roman" w:cstheme="majorHAnsi"/>
                <w:sz w:val="18"/>
              </w:rPr>
              <w:t>115,5</w:t>
            </w:r>
          </w:p>
        </w:tc>
      </w:tr>
      <w:tr w:rsidR="0015540D" w:rsidRPr="003273D7" w14:paraId="1CB1E473" w14:textId="77777777" w:rsidTr="00CC658B">
        <w:trPr>
          <w:trHeight w:val="530"/>
        </w:trPr>
        <w:tc>
          <w:tcPr>
            <w:tcW w:w="2461" w:type="pct"/>
            <w:shd w:val="clear" w:color="auto" w:fill="auto"/>
            <w:vAlign w:val="center"/>
          </w:tcPr>
          <w:p w14:paraId="06766CA2" w14:textId="77777777" w:rsidR="0015540D" w:rsidRPr="003273D7" w:rsidRDefault="0015540D" w:rsidP="00CC658B">
            <w:pPr>
              <w:spacing w:line="240" w:lineRule="auto"/>
              <w:jc w:val="left"/>
              <w:rPr>
                <w:rFonts w:cstheme="majorHAnsi"/>
                <w:sz w:val="18"/>
                <w:lang w:eastAsia="pl-PL"/>
              </w:rPr>
            </w:pPr>
            <w:r>
              <w:rPr>
                <w:rFonts w:cstheme="majorHAnsi"/>
                <w:sz w:val="18"/>
                <w:lang w:eastAsia="pl-PL"/>
              </w:rPr>
              <w:t xml:space="preserve">Liczba ludności korzystającej z sieci kanalizacyjnej </w:t>
            </w:r>
          </w:p>
        </w:tc>
        <w:tc>
          <w:tcPr>
            <w:tcW w:w="508" w:type="pct"/>
            <w:shd w:val="clear" w:color="auto" w:fill="auto"/>
            <w:noWrap/>
            <w:vAlign w:val="center"/>
          </w:tcPr>
          <w:p w14:paraId="083249D0" w14:textId="77777777" w:rsidR="0015540D" w:rsidRPr="003273D7" w:rsidRDefault="0015540D" w:rsidP="00CC658B">
            <w:pPr>
              <w:spacing w:line="240" w:lineRule="auto"/>
              <w:jc w:val="center"/>
              <w:rPr>
                <w:rFonts w:eastAsia="Times New Roman" w:cstheme="majorHAnsi"/>
                <w:sz w:val="18"/>
              </w:rPr>
            </w:pPr>
            <w:r w:rsidRPr="00230EEC">
              <w:rPr>
                <w:rFonts w:eastAsia="Times New Roman" w:cstheme="majorHAnsi"/>
                <w:sz w:val="18"/>
              </w:rPr>
              <w:t>2 337</w:t>
            </w:r>
          </w:p>
        </w:tc>
        <w:tc>
          <w:tcPr>
            <w:tcW w:w="508" w:type="pct"/>
            <w:shd w:val="clear" w:color="auto" w:fill="auto"/>
            <w:noWrap/>
            <w:vAlign w:val="center"/>
          </w:tcPr>
          <w:p w14:paraId="0C466491" w14:textId="77777777" w:rsidR="0015540D" w:rsidRPr="003273D7" w:rsidRDefault="0015540D" w:rsidP="00CC658B">
            <w:pPr>
              <w:spacing w:line="240" w:lineRule="auto"/>
              <w:jc w:val="center"/>
              <w:rPr>
                <w:rFonts w:eastAsia="Times New Roman" w:cstheme="majorHAnsi"/>
                <w:sz w:val="18"/>
              </w:rPr>
            </w:pPr>
            <w:r w:rsidRPr="00230EEC">
              <w:rPr>
                <w:rFonts w:eastAsia="Times New Roman" w:cstheme="majorHAnsi"/>
                <w:sz w:val="18"/>
              </w:rPr>
              <w:t>2 474</w:t>
            </w:r>
          </w:p>
        </w:tc>
        <w:tc>
          <w:tcPr>
            <w:tcW w:w="508" w:type="pct"/>
            <w:shd w:val="clear" w:color="auto" w:fill="auto"/>
            <w:noWrap/>
            <w:vAlign w:val="center"/>
          </w:tcPr>
          <w:p w14:paraId="038CC467" w14:textId="77777777" w:rsidR="0015540D" w:rsidRPr="003273D7" w:rsidRDefault="0015540D" w:rsidP="00CC658B">
            <w:pPr>
              <w:spacing w:line="240" w:lineRule="auto"/>
              <w:jc w:val="center"/>
              <w:rPr>
                <w:rFonts w:eastAsia="Times New Roman" w:cstheme="majorHAnsi"/>
                <w:sz w:val="18"/>
              </w:rPr>
            </w:pPr>
            <w:r w:rsidRPr="00230EEC">
              <w:rPr>
                <w:rFonts w:eastAsia="Times New Roman" w:cstheme="majorHAnsi"/>
                <w:sz w:val="18"/>
              </w:rPr>
              <w:t>2 786</w:t>
            </w:r>
          </w:p>
        </w:tc>
        <w:tc>
          <w:tcPr>
            <w:tcW w:w="508" w:type="pct"/>
            <w:shd w:val="clear" w:color="auto" w:fill="auto"/>
            <w:noWrap/>
            <w:vAlign w:val="center"/>
          </w:tcPr>
          <w:p w14:paraId="4A575FF6" w14:textId="77777777" w:rsidR="0015540D" w:rsidRPr="003273D7" w:rsidRDefault="0015540D" w:rsidP="00CC658B">
            <w:pPr>
              <w:spacing w:line="240" w:lineRule="auto"/>
              <w:jc w:val="center"/>
              <w:rPr>
                <w:rFonts w:eastAsia="Times New Roman" w:cstheme="majorHAnsi"/>
                <w:sz w:val="18"/>
              </w:rPr>
            </w:pPr>
            <w:r>
              <w:rPr>
                <w:rFonts w:eastAsia="Times New Roman" w:cstheme="majorHAnsi"/>
                <w:sz w:val="18"/>
              </w:rPr>
              <w:t>4 281</w:t>
            </w:r>
          </w:p>
        </w:tc>
        <w:tc>
          <w:tcPr>
            <w:tcW w:w="506" w:type="pct"/>
            <w:shd w:val="clear" w:color="auto" w:fill="auto"/>
            <w:vAlign w:val="center"/>
          </w:tcPr>
          <w:p w14:paraId="15093138" w14:textId="77777777" w:rsidR="0015540D" w:rsidRPr="003273D7" w:rsidRDefault="0015540D" w:rsidP="00CC658B">
            <w:pPr>
              <w:spacing w:line="240" w:lineRule="auto"/>
              <w:jc w:val="center"/>
              <w:rPr>
                <w:rFonts w:eastAsia="Times New Roman" w:cstheme="majorHAnsi"/>
                <w:sz w:val="18"/>
              </w:rPr>
            </w:pPr>
            <w:r w:rsidRPr="00230EEC">
              <w:rPr>
                <w:rFonts w:eastAsia="Times New Roman" w:cstheme="majorHAnsi"/>
                <w:sz w:val="18"/>
              </w:rPr>
              <w:t>4 258</w:t>
            </w:r>
          </w:p>
        </w:tc>
      </w:tr>
      <w:tr w:rsidR="0015540D" w:rsidRPr="003273D7" w14:paraId="2DD66005" w14:textId="77777777" w:rsidTr="00CC658B">
        <w:trPr>
          <w:trHeight w:val="496"/>
        </w:trPr>
        <w:tc>
          <w:tcPr>
            <w:tcW w:w="2461" w:type="pct"/>
            <w:shd w:val="clear" w:color="auto" w:fill="auto"/>
            <w:vAlign w:val="center"/>
          </w:tcPr>
          <w:p w14:paraId="6F95BE9B" w14:textId="77777777" w:rsidR="0015540D" w:rsidRPr="003273D7" w:rsidRDefault="0015540D" w:rsidP="00CC658B">
            <w:pPr>
              <w:spacing w:line="240" w:lineRule="auto"/>
              <w:jc w:val="left"/>
              <w:rPr>
                <w:rFonts w:cstheme="majorHAnsi"/>
                <w:bCs/>
                <w:sz w:val="18"/>
                <w:lang w:eastAsia="pl-PL"/>
              </w:rPr>
            </w:pPr>
            <w:r>
              <w:rPr>
                <w:rFonts w:cstheme="majorHAnsi"/>
                <w:bCs/>
                <w:sz w:val="18"/>
                <w:lang w:eastAsia="pl-PL"/>
              </w:rPr>
              <w:t>Długość sieci wodociągowej [km]</w:t>
            </w:r>
          </w:p>
        </w:tc>
        <w:tc>
          <w:tcPr>
            <w:tcW w:w="508" w:type="pct"/>
            <w:shd w:val="clear" w:color="auto" w:fill="auto"/>
            <w:noWrap/>
            <w:vAlign w:val="center"/>
          </w:tcPr>
          <w:p w14:paraId="5EBE2E4D" w14:textId="77777777" w:rsidR="0015540D" w:rsidRPr="003273D7" w:rsidRDefault="0015540D" w:rsidP="00CC658B">
            <w:pPr>
              <w:spacing w:line="240" w:lineRule="auto"/>
              <w:jc w:val="center"/>
              <w:rPr>
                <w:rFonts w:eastAsia="Times New Roman" w:cstheme="majorHAnsi"/>
                <w:bCs/>
                <w:sz w:val="18"/>
              </w:rPr>
            </w:pPr>
            <w:r w:rsidRPr="00230EEC">
              <w:rPr>
                <w:rFonts w:eastAsia="Times New Roman" w:cstheme="majorHAnsi"/>
                <w:bCs/>
                <w:sz w:val="18"/>
              </w:rPr>
              <w:t>72,8</w:t>
            </w:r>
          </w:p>
        </w:tc>
        <w:tc>
          <w:tcPr>
            <w:tcW w:w="508" w:type="pct"/>
            <w:shd w:val="clear" w:color="auto" w:fill="auto"/>
            <w:noWrap/>
            <w:vAlign w:val="center"/>
          </w:tcPr>
          <w:p w14:paraId="410332B0" w14:textId="77777777" w:rsidR="0015540D" w:rsidRPr="003273D7" w:rsidRDefault="0015540D" w:rsidP="00CC658B">
            <w:pPr>
              <w:spacing w:line="240" w:lineRule="auto"/>
              <w:jc w:val="center"/>
              <w:rPr>
                <w:rFonts w:eastAsia="Times New Roman" w:cstheme="majorHAnsi"/>
                <w:bCs/>
                <w:sz w:val="18"/>
              </w:rPr>
            </w:pPr>
            <w:r>
              <w:rPr>
                <w:rFonts w:eastAsia="Times New Roman" w:cstheme="majorHAnsi"/>
                <w:bCs/>
                <w:sz w:val="18"/>
              </w:rPr>
              <w:t>75,1</w:t>
            </w:r>
          </w:p>
        </w:tc>
        <w:tc>
          <w:tcPr>
            <w:tcW w:w="508" w:type="pct"/>
            <w:shd w:val="clear" w:color="auto" w:fill="auto"/>
            <w:noWrap/>
            <w:vAlign w:val="center"/>
          </w:tcPr>
          <w:p w14:paraId="32BC674D" w14:textId="77777777" w:rsidR="0015540D" w:rsidRPr="003273D7" w:rsidRDefault="0015540D" w:rsidP="00CC658B">
            <w:pPr>
              <w:spacing w:line="240" w:lineRule="auto"/>
              <w:jc w:val="center"/>
              <w:rPr>
                <w:rFonts w:eastAsia="Times New Roman" w:cstheme="majorHAnsi"/>
                <w:bCs/>
                <w:sz w:val="18"/>
              </w:rPr>
            </w:pPr>
            <w:r>
              <w:rPr>
                <w:rFonts w:eastAsia="Times New Roman" w:cstheme="majorHAnsi"/>
                <w:bCs/>
                <w:sz w:val="18"/>
              </w:rPr>
              <w:t>95,0</w:t>
            </w:r>
          </w:p>
        </w:tc>
        <w:tc>
          <w:tcPr>
            <w:tcW w:w="508" w:type="pct"/>
            <w:shd w:val="clear" w:color="auto" w:fill="auto"/>
            <w:noWrap/>
            <w:vAlign w:val="center"/>
          </w:tcPr>
          <w:p w14:paraId="00D3B4E4" w14:textId="77777777" w:rsidR="0015540D" w:rsidRPr="003273D7" w:rsidRDefault="0015540D" w:rsidP="00CC658B">
            <w:pPr>
              <w:spacing w:line="240" w:lineRule="auto"/>
              <w:jc w:val="center"/>
              <w:rPr>
                <w:rFonts w:eastAsia="Times New Roman" w:cstheme="majorHAnsi"/>
                <w:bCs/>
                <w:sz w:val="18"/>
              </w:rPr>
            </w:pPr>
            <w:r>
              <w:rPr>
                <w:rFonts w:eastAsia="Times New Roman" w:cstheme="majorHAnsi"/>
                <w:bCs/>
                <w:sz w:val="18"/>
              </w:rPr>
              <w:t>95,7</w:t>
            </w:r>
          </w:p>
        </w:tc>
        <w:tc>
          <w:tcPr>
            <w:tcW w:w="506" w:type="pct"/>
            <w:shd w:val="clear" w:color="auto" w:fill="auto"/>
            <w:vAlign w:val="center"/>
          </w:tcPr>
          <w:p w14:paraId="54CF3FFB" w14:textId="77777777" w:rsidR="0015540D" w:rsidRPr="003273D7" w:rsidRDefault="0015540D" w:rsidP="00CC658B">
            <w:pPr>
              <w:spacing w:line="240" w:lineRule="auto"/>
              <w:jc w:val="center"/>
              <w:rPr>
                <w:rFonts w:eastAsia="Times New Roman" w:cstheme="majorHAnsi"/>
                <w:bCs/>
                <w:sz w:val="18"/>
              </w:rPr>
            </w:pPr>
            <w:r>
              <w:rPr>
                <w:rFonts w:eastAsia="Times New Roman" w:cstheme="majorHAnsi"/>
                <w:bCs/>
                <w:sz w:val="18"/>
              </w:rPr>
              <w:t>95,7</w:t>
            </w:r>
          </w:p>
        </w:tc>
      </w:tr>
      <w:tr w:rsidR="0015540D" w:rsidRPr="003273D7" w14:paraId="3F9A4B62" w14:textId="77777777" w:rsidTr="00CC658B">
        <w:trPr>
          <w:trHeight w:val="496"/>
        </w:trPr>
        <w:tc>
          <w:tcPr>
            <w:tcW w:w="2461" w:type="pct"/>
            <w:shd w:val="clear" w:color="auto" w:fill="auto"/>
            <w:vAlign w:val="center"/>
          </w:tcPr>
          <w:p w14:paraId="142E6AF9" w14:textId="77777777" w:rsidR="0015540D" w:rsidRPr="003273D7" w:rsidRDefault="0015540D" w:rsidP="00CC658B">
            <w:pPr>
              <w:spacing w:line="240" w:lineRule="auto"/>
              <w:jc w:val="left"/>
              <w:rPr>
                <w:rFonts w:cstheme="majorHAnsi"/>
                <w:sz w:val="18"/>
                <w:lang w:eastAsia="pl-PL"/>
              </w:rPr>
            </w:pPr>
            <w:r>
              <w:rPr>
                <w:rFonts w:cstheme="majorHAnsi"/>
                <w:sz w:val="18"/>
                <w:lang w:eastAsia="pl-PL"/>
              </w:rPr>
              <w:t>Liczba ludności korzystającej z sieci wodociągowej</w:t>
            </w:r>
          </w:p>
        </w:tc>
        <w:tc>
          <w:tcPr>
            <w:tcW w:w="508" w:type="pct"/>
            <w:shd w:val="clear" w:color="auto" w:fill="auto"/>
            <w:noWrap/>
            <w:vAlign w:val="center"/>
          </w:tcPr>
          <w:p w14:paraId="53CA8D0D" w14:textId="77777777" w:rsidR="0015540D" w:rsidRPr="003273D7" w:rsidRDefault="0015540D" w:rsidP="00CC658B">
            <w:pPr>
              <w:spacing w:line="240" w:lineRule="auto"/>
              <w:jc w:val="center"/>
              <w:rPr>
                <w:rFonts w:eastAsia="Times New Roman" w:cstheme="majorHAnsi"/>
                <w:sz w:val="18"/>
              </w:rPr>
            </w:pPr>
            <w:r w:rsidRPr="009116CC">
              <w:rPr>
                <w:rFonts w:eastAsia="Times New Roman" w:cstheme="majorHAnsi"/>
                <w:sz w:val="18"/>
              </w:rPr>
              <w:t>2 328</w:t>
            </w:r>
          </w:p>
        </w:tc>
        <w:tc>
          <w:tcPr>
            <w:tcW w:w="508" w:type="pct"/>
            <w:shd w:val="clear" w:color="auto" w:fill="auto"/>
            <w:noWrap/>
            <w:vAlign w:val="center"/>
          </w:tcPr>
          <w:p w14:paraId="1C920736" w14:textId="77777777" w:rsidR="0015540D" w:rsidRPr="003273D7" w:rsidRDefault="0015540D" w:rsidP="00CC658B">
            <w:pPr>
              <w:spacing w:line="240" w:lineRule="auto"/>
              <w:jc w:val="center"/>
              <w:rPr>
                <w:rFonts w:eastAsia="Times New Roman" w:cstheme="majorHAnsi"/>
                <w:sz w:val="18"/>
              </w:rPr>
            </w:pPr>
            <w:r w:rsidRPr="009116CC">
              <w:rPr>
                <w:rFonts w:eastAsia="Times New Roman" w:cstheme="majorHAnsi"/>
                <w:sz w:val="18"/>
              </w:rPr>
              <w:t>2 438</w:t>
            </w:r>
          </w:p>
        </w:tc>
        <w:tc>
          <w:tcPr>
            <w:tcW w:w="508" w:type="pct"/>
            <w:shd w:val="clear" w:color="auto" w:fill="auto"/>
            <w:noWrap/>
            <w:vAlign w:val="center"/>
          </w:tcPr>
          <w:p w14:paraId="292B7424" w14:textId="77777777" w:rsidR="0015540D" w:rsidRPr="003273D7" w:rsidRDefault="0015540D" w:rsidP="00CC658B">
            <w:pPr>
              <w:spacing w:line="240" w:lineRule="auto"/>
              <w:jc w:val="center"/>
              <w:rPr>
                <w:rFonts w:eastAsia="Times New Roman" w:cstheme="majorHAnsi"/>
                <w:sz w:val="18"/>
              </w:rPr>
            </w:pPr>
            <w:r>
              <w:rPr>
                <w:rFonts w:eastAsia="Times New Roman" w:cstheme="majorHAnsi"/>
                <w:sz w:val="18"/>
              </w:rPr>
              <w:t>2 500</w:t>
            </w:r>
          </w:p>
        </w:tc>
        <w:tc>
          <w:tcPr>
            <w:tcW w:w="508" w:type="pct"/>
            <w:shd w:val="clear" w:color="auto" w:fill="auto"/>
            <w:noWrap/>
            <w:vAlign w:val="center"/>
          </w:tcPr>
          <w:p w14:paraId="03135489" w14:textId="77777777" w:rsidR="0015540D" w:rsidRPr="003273D7" w:rsidRDefault="0015540D" w:rsidP="00CC658B">
            <w:pPr>
              <w:spacing w:line="240" w:lineRule="auto"/>
              <w:jc w:val="center"/>
              <w:rPr>
                <w:rFonts w:eastAsia="Times New Roman" w:cstheme="majorHAnsi"/>
                <w:sz w:val="18"/>
              </w:rPr>
            </w:pPr>
            <w:r w:rsidRPr="000B0495">
              <w:rPr>
                <w:rFonts w:eastAsia="Times New Roman" w:cstheme="majorHAnsi"/>
                <w:sz w:val="18"/>
              </w:rPr>
              <w:t>3 357</w:t>
            </w:r>
          </w:p>
        </w:tc>
        <w:tc>
          <w:tcPr>
            <w:tcW w:w="506" w:type="pct"/>
            <w:shd w:val="clear" w:color="auto" w:fill="auto"/>
            <w:vAlign w:val="center"/>
          </w:tcPr>
          <w:p w14:paraId="179EBBE0" w14:textId="77777777" w:rsidR="0015540D" w:rsidRPr="003273D7" w:rsidRDefault="0015540D" w:rsidP="00CC658B">
            <w:pPr>
              <w:spacing w:line="240" w:lineRule="auto"/>
              <w:jc w:val="center"/>
              <w:rPr>
                <w:rFonts w:eastAsia="Times New Roman" w:cstheme="majorHAnsi"/>
                <w:sz w:val="18"/>
              </w:rPr>
            </w:pPr>
            <w:r w:rsidRPr="000B0495">
              <w:rPr>
                <w:rFonts w:eastAsia="Times New Roman" w:cstheme="majorHAnsi"/>
                <w:sz w:val="18"/>
              </w:rPr>
              <w:t>3 342</w:t>
            </w:r>
          </w:p>
        </w:tc>
      </w:tr>
    </w:tbl>
    <w:p w14:paraId="1D4AB244" w14:textId="77777777" w:rsidR="0015540D" w:rsidRPr="00243DD6" w:rsidRDefault="0015540D" w:rsidP="0015540D">
      <w:pPr>
        <w:pStyle w:val="Podpistabeliwykresu"/>
      </w:pPr>
      <w:r w:rsidRPr="00243DD6">
        <w:t>Źródło: GUS (BDL).</w:t>
      </w:r>
    </w:p>
    <w:p w14:paraId="55A58F01" w14:textId="15FFA4F5" w:rsidR="0015540D" w:rsidRDefault="0015540D" w:rsidP="0015540D">
      <w:r>
        <w:t xml:space="preserve">Na terenie całej gminy jest dostępna sieć energetyczna trójfazowa – </w:t>
      </w:r>
      <w:r w:rsidR="005A607B">
        <w:t>wszystkie gospodarstwa domowe i </w:t>
      </w:r>
      <w:r>
        <w:t>podmioty gospodarcze mają zapewnioną dostępność potrzebnych ilości energii elektrycznej, a sieć przesyłowa i 47 stacji trafo były modernizowane w ostatnich dziesięciu latach.</w:t>
      </w:r>
    </w:p>
    <w:p w14:paraId="7E94287C" w14:textId="77777777" w:rsidR="0015540D" w:rsidRDefault="0015540D" w:rsidP="0015540D">
      <w:r>
        <w:t>Na terenie gminy Koszyce brak infrastruktury gazowej.</w:t>
      </w:r>
    </w:p>
    <w:p w14:paraId="04AD2610" w14:textId="7EADF57B" w:rsidR="00C77C38" w:rsidRPr="00243DD6" w:rsidRDefault="00965F40" w:rsidP="009F14DE">
      <w:pPr>
        <w:pStyle w:val="Nagwek2"/>
      </w:pPr>
      <w:bookmarkStart w:id="37" w:name="_Toc491865335"/>
      <w:r>
        <w:t>4</w:t>
      </w:r>
      <w:r w:rsidR="0015540D">
        <w:t>.4</w:t>
      </w:r>
      <w:r w:rsidR="00C77C38" w:rsidRPr="00243DD6">
        <w:t xml:space="preserve"> </w:t>
      </w:r>
      <w:r w:rsidR="00C77C38" w:rsidRPr="00332E52">
        <w:t>Sfera środowiskowa</w:t>
      </w:r>
      <w:bookmarkEnd w:id="33"/>
      <w:bookmarkEnd w:id="34"/>
      <w:bookmarkEnd w:id="37"/>
    </w:p>
    <w:p w14:paraId="709FC6B9" w14:textId="4762DD3C" w:rsidR="009D1BAA" w:rsidRDefault="002C1AB7" w:rsidP="009D1BAA">
      <w:pPr>
        <w:rPr>
          <w:rFonts w:cstheme="majorHAnsi"/>
          <w:lang w:eastAsia="pl-PL"/>
        </w:rPr>
      </w:pPr>
      <w:r>
        <w:rPr>
          <w:rFonts w:cstheme="majorHAnsi"/>
          <w:lang w:eastAsia="pl-PL"/>
        </w:rPr>
        <w:t xml:space="preserve">W sferze środowiskowej </w:t>
      </w:r>
      <w:r w:rsidR="00BA0352">
        <w:rPr>
          <w:rFonts w:cstheme="majorHAnsi"/>
          <w:lang w:eastAsia="pl-PL"/>
        </w:rPr>
        <w:t>Istotnym problemem</w:t>
      </w:r>
      <w:r>
        <w:rPr>
          <w:rFonts w:cstheme="majorHAnsi"/>
          <w:lang w:eastAsia="pl-PL"/>
        </w:rPr>
        <w:t xml:space="preserve"> </w:t>
      </w:r>
      <w:r w:rsidR="00BA0352">
        <w:rPr>
          <w:rFonts w:cstheme="majorHAnsi"/>
          <w:lang w:eastAsia="pl-PL"/>
        </w:rPr>
        <w:t xml:space="preserve">w gminie Koszyce pozostają duże ilości wyrobów azbestowych pozostałych do unieszkodliwienia. </w:t>
      </w:r>
      <w:r w:rsidR="009D1BAA" w:rsidRPr="009D1BAA">
        <w:rPr>
          <w:rFonts w:cstheme="majorHAnsi"/>
          <w:lang w:eastAsia="pl-PL"/>
        </w:rPr>
        <w:t>Azbest, z uwagi na swoje zalety, był szeroko stosowany do produkcji wyrobów</w:t>
      </w:r>
      <w:r w:rsidR="009D1BAA">
        <w:rPr>
          <w:rFonts w:cstheme="majorHAnsi"/>
          <w:lang w:eastAsia="pl-PL"/>
        </w:rPr>
        <w:t xml:space="preserve"> </w:t>
      </w:r>
      <w:r w:rsidR="009D1BAA" w:rsidRPr="009D1BAA">
        <w:rPr>
          <w:rFonts w:cstheme="majorHAnsi"/>
          <w:lang w:eastAsia="pl-PL"/>
        </w:rPr>
        <w:t>budowlanych, wśród których największe zainteresowanie miały płyty i rury azbestowo</w:t>
      </w:r>
      <w:r w:rsidR="009D1BAA">
        <w:rPr>
          <w:rFonts w:cstheme="majorHAnsi"/>
          <w:lang w:eastAsia="pl-PL"/>
        </w:rPr>
        <w:t xml:space="preserve">-cementowe. </w:t>
      </w:r>
      <w:r w:rsidR="009D1BAA" w:rsidRPr="009D1BAA">
        <w:rPr>
          <w:rFonts w:cstheme="majorHAnsi"/>
          <w:lang w:eastAsia="pl-PL"/>
        </w:rPr>
        <w:t>Płyty szeroko były stosowane jako pokry</w:t>
      </w:r>
      <w:r w:rsidR="009D1BAA">
        <w:rPr>
          <w:rFonts w:cstheme="majorHAnsi"/>
          <w:lang w:eastAsia="pl-PL"/>
        </w:rPr>
        <w:t xml:space="preserve">cia dachowe, a rury, stosunkowo niewielkie ilości, do </w:t>
      </w:r>
      <w:r w:rsidR="009D1BAA" w:rsidRPr="009D1BAA">
        <w:rPr>
          <w:rFonts w:cstheme="majorHAnsi"/>
          <w:lang w:eastAsia="pl-PL"/>
        </w:rPr>
        <w:t>wykonywania instalacji wodociągow</w:t>
      </w:r>
      <w:r w:rsidR="009D1BAA">
        <w:rPr>
          <w:rFonts w:cstheme="majorHAnsi"/>
          <w:lang w:eastAsia="pl-PL"/>
        </w:rPr>
        <w:t xml:space="preserve">ych i kanalizacyjnych oraz jako </w:t>
      </w:r>
      <w:r w:rsidR="009D1BAA" w:rsidRPr="009D1BAA">
        <w:rPr>
          <w:rFonts w:cstheme="majorHAnsi"/>
          <w:lang w:eastAsia="pl-PL"/>
        </w:rPr>
        <w:t>przew</w:t>
      </w:r>
      <w:r w:rsidR="009D1BAA">
        <w:rPr>
          <w:rFonts w:cstheme="majorHAnsi"/>
          <w:lang w:eastAsia="pl-PL"/>
        </w:rPr>
        <w:t xml:space="preserve">ody kominowe i zsypy w budynkach wielokondygnacyjnych. </w:t>
      </w:r>
      <w:r w:rsidR="009D1BAA" w:rsidRPr="009D1BAA">
        <w:rPr>
          <w:rFonts w:cstheme="majorHAnsi"/>
          <w:lang w:eastAsia="pl-PL"/>
        </w:rPr>
        <w:t>Na terenie Gminy Koszyce najwię</w:t>
      </w:r>
      <w:r w:rsidR="0019682F">
        <w:rPr>
          <w:rFonts w:cstheme="majorHAnsi"/>
          <w:lang w:eastAsia="pl-PL"/>
        </w:rPr>
        <w:t>cej odpadów z </w:t>
      </w:r>
      <w:r w:rsidR="009D1BAA">
        <w:rPr>
          <w:rFonts w:cstheme="majorHAnsi"/>
          <w:lang w:eastAsia="pl-PL"/>
        </w:rPr>
        <w:t xml:space="preserve">materiałów zawierających azbest </w:t>
      </w:r>
      <w:r w:rsidR="009D1BAA" w:rsidRPr="009D1BAA">
        <w:rPr>
          <w:rFonts w:cstheme="majorHAnsi"/>
          <w:lang w:eastAsia="pl-PL"/>
        </w:rPr>
        <w:t>powstanie w trakcie wymiany pokryć dachowych. Są to gł</w:t>
      </w:r>
      <w:r w:rsidR="009D1BAA">
        <w:rPr>
          <w:rFonts w:cstheme="majorHAnsi"/>
          <w:lang w:eastAsia="pl-PL"/>
        </w:rPr>
        <w:t xml:space="preserve">ównie azbestowo-cementowe płyty </w:t>
      </w:r>
      <w:r w:rsidR="009D1BAA" w:rsidRPr="009D1BAA">
        <w:rPr>
          <w:rFonts w:cstheme="majorHAnsi"/>
          <w:lang w:eastAsia="pl-PL"/>
        </w:rPr>
        <w:t>faliste i sporadycznie płyty płaskie typu „caro” występujące</w:t>
      </w:r>
      <w:r w:rsidR="009D1BAA">
        <w:rPr>
          <w:rFonts w:cstheme="majorHAnsi"/>
          <w:lang w:eastAsia="pl-PL"/>
        </w:rPr>
        <w:t xml:space="preserve"> na budynkach jednorodzinnych i </w:t>
      </w:r>
      <w:r w:rsidR="009D1BAA" w:rsidRPr="009D1BAA">
        <w:rPr>
          <w:rFonts w:cstheme="majorHAnsi"/>
          <w:lang w:eastAsia="pl-PL"/>
        </w:rPr>
        <w:t>budynkach gospodarczych</w:t>
      </w:r>
      <w:r w:rsidR="009D1BAA">
        <w:rPr>
          <w:rFonts w:cstheme="majorHAnsi"/>
          <w:lang w:eastAsia="pl-PL"/>
        </w:rPr>
        <w:t xml:space="preserve">. Gmina posiada opracowany Program </w:t>
      </w:r>
      <w:r w:rsidR="009D1BAA" w:rsidRPr="009D1BAA">
        <w:rPr>
          <w:rFonts w:cstheme="majorHAnsi"/>
          <w:lang w:eastAsia="pl-PL"/>
        </w:rPr>
        <w:t>usuwania wyrobów zawierających azbest</w:t>
      </w:r>
      <w:r w:rsidR="009D1BAA">
        <w:rPr>
          <w:rFonts w:cstheme="majorHAnsi"/>
          <w:lang w:eastAsia="pl-PL"/>
        </w:rPr>
        <w:t>, który zawiera szczegółową inwentaryzację i wszelkie wytyczne dla działań związanych z utylizacją wyrobów azbestowych na jej terenie.</w:t>
      </w:r>
    </w:p>
    <w:p w14:paraId="68505DCE" w14:textId="42B37AF9" w:rsidR="005017F9" w:rsidRPr="005017F9" w:rsidRDefault="002C1AB7" w:rsidP="005017F9">
      <w:pPr>
        <w:rPr>
          <w:rFonts w:cstheme="majorHAnsi"/>
          <w:lang w:eastAsia="pl-PL"/>
        </w:rPr>
      </w:pPr>
      <w:r>
        <w:rPr>
          <w:rFonts w:cstheme="majorHAnsi"/>
          <w:lang w:eastAsia="pl-PL"/>
        </w:rPr>
        <w:t xml:space="preserve">Ogrzewanie budynków wpływające na jakość powietrza </w:t>
      </w:r>
      <w:r w:rsidR="005017F9">
        <w:rPr>
          <w:rFonts w:cstheme="majorHAnsi"/>
          <w:lang w:eastAsia="pl-PL"/>
        </w:rPr>
        <w:t xml:space="preserve">jest kolejnym zagadnieniem kształtującym sferę środowiskową gminy Koszyce.  </w:t>
      </w:r>
      <w:r w:rsidR="005017F9" w:rsidRPr="005017F9">
        <w:rPr>
          <w:rFonts w:cstheme="majorHAnsi"/>
          <w:lang w:eastAsia="pl-PL"/>
        </w:rPr>
        <w:t>Budynki stanowiące własność gminy są ogrzewane w gł</w:t>
      </w:r>
      <w:r w:rsidR="005A607B">
        <w:rPr>
          <w:rFonts w:cstheme="majorHAnsi"/>
          <w:lang w:eastAsia="pl-PL"/>
        </w:rPr>
        <w:t>ównej mierze za </w:t>
      </w:r>
      <w:r w:rsidR="005017F9">
        <w:rPr>
          <w:rFonts w:cstheme="majorHAnsi"/>
          <w:lang w:eastAsia="pl-PL"/>
        </w:rPr>
        <w:t xml:space="preserve">pomocą kotłowni </w:t>
      </w:r>
      <w:r w:rsidR="005017F9" w:rsidRPr="005017F9">
        <w:rPr>
          <w:rFonts w:cstheme="majorHAnsi"/>
          <w:lang w:eastAsia="pl-PL"/>
        </w:rPr>
        <w:t>olejowych (np. Urząd Gminy, Przedszkole/Szkoła Muzyczna</w:t>
      </w:r>
      <w:r w:rsidR="005017F9">
        <w:rPr>
          <w:rFonts w:cstheme="majorHAnsi"/>
          <w:lang w:eastAsia="pl-PL"/>
        </w:rPr>
        <w:t xml:space="preserve">). </w:t>
      </w:r>
      <w:r w:rsidR="005017F9" w:rsidRPr="005017F9">
        <w:rPr>
          <w:rFonts w:cstheme="majorHAnsi"/>
          <w:lang w:eastAsia="pl-PL"/>
        </w:rPr>
        <w:t>Pozostałe budynki zlokalizowane w poszczególnych sołectwach</w:t>
      </w:r>
      <w:r w:rsidR="005A607B">
        <w:rPr>
          <w:rFonts w:cstheme="majorHAnsi"/>
          <w:lang w:eastAsia="pl-PL"/>
        </w:rPr>
        <w:t xml:space="preserve"> do </w:t>
      </w:r>
      <w:r w:rsidR="005017F9">
        <w:rPr>
          <w:rFonts w:cstheme="majorHAnsi"/>
          <w:lang w:eastAsia="pl-PL"/>
        </w:rPr>
        <w:t xml:space="preserve">ogrzewania wykorzystują w </w:t>
      </w:r>
      <w:r w:rsidR="005017F9" w:rsidRPr="005017F9">
        <w:rPr>
          <w:rFonts w:cstheme="majorHAnsi"/>
          <w:lang w:eastAsia="pl-PL"/>
        </w:rPr>
        <w:t>większości węgiel, miał węglowy oraz w mniejszym stopniu energię elektryczną.</w:t>
      </w:r>
    </w:p>
    <w:p w14:paraId="1182DA4E" w14:textId="66624B2D" w:rsidR="005017F9" w:rsidRPr="005017F9" w:rsidRDefault="005017F9" w:rsidP="005017F9">
      <w:pPr>
        <w:rPr>
          <w:rFonts w:cstheme="majorHAnsi"/>
          <w:lang w:eastAsia="pl-PL"/>
        </w:rPr>
      </w:pPr>
      <w:r w:rsidRPr="005017F9">
        <w:rPr>
          <w:rFonts w:cstheme="majorHAnsi"/>
          <w:lang w:eastAsia="pl-PL"/>
        </w:rPr>
        <w:t>Odbiorcy indywidualni swoje potrzeby grzewcze pokrywają główni</w:t>
      </w:r>
      <w:r>
        <w:rPr>
          <w:rFonts w:cstheme="majorHAnsi"/>
          <w:lang w:eastAsia="pl-PL"/>
        </w:rPr>
        <w:t xml:space="preserve">e poprzez wykorzystanie energii </w:t>
      </w:r>
      <w:r w:rsidRPr="005017F9">
        <w:rPr>
          <w:rFonts w:cstheme="majorHAnsi"/>
          <w:lang w:eastAsia="pl-PL"/>
        </w:rPr>
        <w:t>chemicznej paliwa stałego (węgla kamiennego), spalając go we własnych kotłach węglowych lub piecach</w:t>
      </w:r>
    </w:p>
    <w:p w14:paraId="6A2595EB" w14:textId="3B91E8FB" w:rsidR="005017F9" w:rsidRDefault="005017F9" w:rsidP="00F77F6A">
      <w:pPr>
        <w:rPr>
          <w:rFonts w:cstheme="majorHAnsi"/>
          <w:lang w:eastAsia="pl-PL"/>
        </w:rPr>
      </w:pPr>
      <w:r>
        <w:rPr>
          <w:rFonts w:cstheme="majorHAnsi"/>
          <w:lang w:eastAsia="pl-PL"/>
        </w:rPr>
        <w:t xml:space="preserve">kaflowych. </w:t>
      </w:r>
      <w:r w:rsidRPr="005017F9">
        <w:rPr>
          <w:rFonts w:cstheme="majorHAnsi"/>
          <w:lang w:eastAsia="pl-PL"/>
        </w:rPr>
        <w:t>Ten rodzaj ogrzewania jest głównym emitorem tlenku węgla, ze wzgl</w:t>
      </w:r>
      <w:r w:rsidR="005A607B">
        <w:rPr>
          <w:rFonts w:cstheme="majorHAnsi"/>
          <w:lang w:eastAsia="pl-PL"/>
        </w:rPr>
        <w:t>ędu na to, że w </w:t>
      </w:r>
      <w:r>
        <w:rPr>
          <w:rFonts w:cstheme="majorHAnsi"/>
          <w:lang w:eastAsia="pl-PL"/>
        </w:rPr>
        <w:t xml:space="preserve">warunkach pracy </w:t>
      </w:r>
      <w:r w:rsidRPr="005017F9">
        <w:rPr>
          <w:rFonts w:cstheme="majorHAnsi"/>
          <w:lang w:eastAsia="pl-PL"/>
        </w:rPr>
        <w:t>pieców domowych, czy też niewielkich kotłów węglowych, niemożliwe jest p</w:t>
      </w:r>
      <w:r>
        <w:rPr>
          <w:rFonts w:cstheme="majorHAnsi"/>
          <w:lang w:eastAsia="pl-PL"/>
        </w:rPr>
        <w:t xml:space="preserve">rzeprowadzenie pełnego spalania (dopalania paliw). </w:t>
      </w:r>
      <w:r w:rsidRPr="005017F9">
        <w:rPr>
          <w:rFonts w:cstheme="majorHAnsi"/>
          <w:lang w:eastAsia="pl-PL"/>
        </w:rPr>
        <w:t>Ogrzewania takie są głównym źród</w:t>
      </w:r>
      <w:r>
        <w:rPr>
          <w:rFonts w:cstheme="majorHAnsi"/>
          <w:lang w:eastAsia="pl-PL"/>
        </w:rPr>
        <w:t xml:space="preserve">łem zanieczyszczenia powietrza. </w:t>
      </w:r>
      <w:r w:rsidRPr="005017F9">
        <w:rPr>
          <w:rFonts w:cstheme="majorHAnsi"/>
          <w:lang w:eastAsia="pl-PL"/>
        </w:rPr>
        <w:t>Mniejszą grupę stanowią mieszkańcy zużywający jako paliwo na pot</w:t>
      </w:r>
      <w:r>
        <w:rPr>
          <w:rFonts w:cstheme="majorHAnsi"/>
          <w:lang w:eastAsia="pl-PL"/>
        </w:rPr>
        <w:t xml:space="preserve">rzeby grzewcze olej opałowy lub </w:t>
      </w:r>
      <w:r w:rsidRPr="005017F9">
        <w:rPr>
          <w:rFonts w:cstheme="majorHAnsi"/>
          <w:lang w:eastAsia="pl-PL"/>
        </w:rPr>
        <w:t>energię elektryczną. Są to „paliwa” droższe od węgla, a o ich wy</w:t>
      </w:r>
      <w:r>
        <w:rPr>
          <w:rFonts w:cstheme="majorHAnsi"/>
          <w:lang w:eastAsia="pl-PL"/>
        </w:rPr>
        <w:t xml:space="preserve">korzystaniu decyduje świadomość </w:t>
      </w:r>
      <w:r w:rsidRPr="005017F9">
        <w:rPr>
          <w:rFonts w:cstheme="majorHAnsi"/>
          <w:lang w:eastAsia="pl-PL"/>
        </w:rPr>
        <w:t>ekolo</w:t>
      </w:r>
      <w:r>
        <w:rPr>
          <w:rFonts w:cstheme="majorHAnsi"/>
          <w:lang w:eastAsia="pl-PL"/>
        </w:rPr>
        <w:t xml:space="preserve">giczna i zamożność użytkownika. </w:t>
      </w:r>
      <w:r w:rsidRPr="005017F9">
        <w:rPr>
          <w:rFonts w:cstheme="majorHAnsi"/>
          <w:lang w:eastAsia="pl-PL"/>
        </w:rPr>
        <w:t xml:space="preserve">Częstą </w:t>
      </w:r>
      <w:r w:rsidR="005A607B">
        <w:rPr>
          <w:rFonts w:cstheme="majorHAnsi"/>
          <w:lang w:eastAsia="pl-PL"/>
        </w:rPr>
        <w:t>praktyką jest wykorzystywanie w </w:t>
      </w:r>
      <w:r w:rsidRPr="005017F9">
        <w:rPr>
          <w:rFonts w:cstheme="majorHAnsi"/>
          <w:lang w:eastAsia="pl-PL"/>
        </w:rPr>
        <w:t xml:space="preserve">węglowych ogrzewaniach </w:t>
      </w:r>
      <w:r>
        <w:rPr>
          <w:rFonts w:cstheme="majorHAnsi"/>
          <w:lang w:eastAsia="pl-PL"/>
        </w:rPr>
        <w:t xml:space="preserve">budynków jednorodzinnych drewna </w:t>
      </w:r>
      <w:r w:rsidRPr="005017F9">
        <w:rPr>
          <w:rFonts w:cstheme="majorHAnsi"/>
          <w:lang w:eastAsia="pl-PL"/>
        </w:rPr>
        <w:t>lub jego odpadów jako dodatkowego, a</w:t>
      </w:r>
      <w:r>
        <w:rPr>
          <w:rFonts w:cstheme="majorHAnsi"/>
          <w:lang w:eastAsia="pl-PL"/>
        </w:rPr>
        <w:t xml:space="preserve"> jednocześnie tańszego paliwa. </w:t>
      </w:r>
      <w:r w:rsidR="00F77F6A" w:rsidRPr="00F77F6A">
        <w:rPr>
          <w:rFonts w:cstheme="majorHAnsi"/>
          <w:lang w:eastAsia="pl-PL"/>
        </w:rPr>
        <w:t>Niskoemisyjne spalani</w:t>
      </w:r>
      <w:r w:rsidR="00F77F6A">
        <w:rPr>
          <w:rFonts w:cstheme="majorHAnsi"/>
          <w:lang w:eastAsia="pl-PL"/>
        </w:rPr>
        <w:t xml:space="preserve">e wiąże się z wykorzystaniem do </w:t>
      </w:r>
      <w:r w:rsidR="00F77F6A" w:rsidRPr="00F77F6A">
        <w:rPr>
          <w:rFonts w:cstheme="majorHAnsi"/>
          <w:lang w:eastAsia="pl-PL"/>
        </w:rPr>
        <w:t>ce</w:t>
      </w:r>
      <w:r w:rsidR="00F77F6A">
        <w:rPr>
          <w:rFonts w:cstheme="majorHAnsi"/>
          <w:lang w:eastAsia="pl-PL"/>
        </w:rPr>
        <w:t xml:space="preserve">lów grzewczych gazu lub oleju. </w:t>
      </w:r>
    </w:p>
    <w:p w14:paraId="16EDFFDC" w14:textId="4DD31237" w:rsidR="005017F9" w:rsidRDefault="005017F9" w:rsidP="005017F9">
      <w:pPr>
        <w:rPr>
          <w:rFonts w:cstheme="majorHAnsi"/>
          <w:lang w:eastAsia="pl-PL"/>
        </w:rPr>
      </w:pPr>
      <w:r w:rsidRPr="005017F9">
        <w:rPr>
          <w:rFonts w:cstheme="majorHAnsi"/>
          <w:lang w:eastAsia="pl-PL"/>
        </w:rPr>
        <w:t>Obecny stan jakości powietrza wymaga podejmowania przez</w:t>
      </w:r>
      <w:r w:rsidR="00F77F6A">
        <w:rPr>
          <w:rFonts w:cstheme="majorHAnsi"/>
          <w:lang w:eastAsia="pl-PL"/>
        </w:rPr>
        <w:t xml:space="preserve"> władze lokalne zdecydowanych i </w:t>
      </w:r>
      <w:r w:rsidRPr="005017F9">
        <w:rPr>
          <w:rFonts w:cstheme="majorHAnsi"/>
          <w:lang w:eastAsia="pl-PL"/>
        </w:rPr>
        <w:t xml:space="preserve">szybkich działań naprawczych, aby poprawić komfort życia i chronić zdrowie </w:t>
      </w:r>
      <w:r w:rsidR="00F77F6A">
        <w:rPr>
          <w:rFonts w:cstheme="majorHAnsi"/>
          <w:lang w:eastAsia="pl-PL"/>
        </w:rPr>
        <w:t xml:space="preserve">mieszkańców. </w:t>
      </w:r>
      <w:r w:rsidR="005A607B">
        <w:rPr>
          <w:rFonts w:cstheme="majorHAnsi"/>
          <w:lang w:eastAsia="pl-PL"/>
        </w:rPr>
        <w:t>W związku ze </w:t>
      </w:r>
      <w:r w:rsidRPr="005017F9">
        <w:rPr>
          <w:rFonts w:cstheme="majorHAnsi"/>
          <w:lang w:eastAsia="pl-PL"/>
        </w:rPr>
        <w:t>spalaniem odpadów w piecach i kotłach domowych co</w:t>
      </w:r>
      <w:r w:rsidR="00F77F6A">
        <w:rPr>
          <w:rFonts w:cstheme="majorHAnsi"/>
          <w:lang w:eastAsia="pl-PL"/>
        </w:rPr>
        <w:t xml:space="preserve"> roku w okresie jesiennozimowym </w:t>
      </w:r>
      <w:r w:rsidRPr="005017F9">
        <w:rPr>
          <w:rFonts w:cstheme="majorHAnsi"/>
          <w:lang w:eastAsia="pl-PL"/>
        </w:rPr>
        <w:t>znacznie pogarsza się jakość powietrza. W procesach spalania ważną rolę</w:t>
      </w:r>
      <w:r w:rsidR="002C1AB7">
        <w:rPr>
          <w:rFonts w:cstheme="majorHAnsi"/>
          <w:lang w:eastAsia="pl-PL"/>
        </w:rPr>
        <w:t xml:space="preserve"> </w:t>
      </w:r>
      <w:r w:rsidRPr="005017F9">
        <w:rPr>
          <w:rFonts w:cstheme="majorHAnsi"/>
          <w:lang w:eastAsia="pl-PL"/>
        </w:rPr>
        <w:t>odg</w:t>
      </w:r>
      <w:r w:rsidR="005A607B">
        <w:rPr>
          <w:rFonts w:cstheme="majorHAnsi"/>
          <w:lang w:eastAsia="pl-PL"/>
        </w:rPr>
        <w:t>rywa temperatura spalania – gdy </w:t>
      </w:r>
      <w:r w:rsidRPr="005017F9">
        <w:rPr>
          <w:rFonts w:cstheme="majorHAnsi"/>
          <w:lang w:eastAsia="pl-PL"/>
        </w:rPr>
        <w:t xml:space="preserve">jest zbyt niska, w </w:t>
      </w:r>
      <w:r w:rsidR="00F77F6A">
        <w:rPr>
          <w:rFonts w:cstheme="majorHAnsi"/>
          <w:lang w:eastAsia="pl-PL"/>
        </w:rPr>
        <w:t xml:space="preserve">emitowanych spalinach powstają </w:t>
      </w:r>
      <w:r w:rsidRPr="005017F9">
        <w:rPr>
          <w:rFonts w:cstheme="majorHAnsi"/>
          <w:lang w:eastAsia="pl-PL"/>
        </w:rPr>
        <w:t>zanieczyszczenia, takie jak benzo(a)piren. Spalanie odpadów w pa</w:t>
      </w:r>
      <w:r w:rsidR="00F77F6A">
        <w:rPr>
          <w:rFonts w:cstheme="majorHAnsi"/>
          <w:lang w:eastAsia="pl-PL"/>
        </w:rPr>
        <w:t xml:space="preserve">leniskach domowych odbywa się w </w:t>
      </w:r>
      <w:r w:rsidRPr="005017F9">
        <w:rPr>
          <w:rFonts w:cstheme="majorHAnsi"/>
          <w:lang w:eastAsia="pl-PL"/>
        </w:rPr>
        <w:t>niskich</w:t>
      </w:r>
      <w:r w:rsidR="005A607B">
        <w:rPr>
          <w:rFonts w:cstheme="majorHAnsi"/>
          <w:lang w:eastAsia="pl-PL"/>
        </w:rPr>
        <w:t xml:space="preserve"> temperaturach (200-500°C). Ich </w:t>
      </w:r>
      <w:r w:rsidRPr="005017F9">
        <w:rPr>
          <w:rFonts w:cstheme="majorHAnsi"/>
          <w:lang w:eastAsia="pl-PL"/>
        </w:rPr>
        <w:t xml:space="preserve">szkodliwość dla </w:t>
      </w:r>
      <w:r w:rsidR="00F77F6A">
        <w:rPr>
          <w:rFonts w:cstheme="majorHAnsi"/>
          <w:lang w:eastAsia="pl-PL"/>
        </w:rPr>
        <w:t xml:space="preserve">zdrowia jest szczególnie duża, </w:t>
      </w:r>
      <w:r w:rsidRPr="005017F9">
        <w:rPr>
          <w:rFonts w:cstheme="majorHAnsi"/>
          <w:lang w:eastAsia="pl-PL"/>
        </w:rPr>
        <w:t>ponieważ są one emitowane z tzw. źródeł emisji niskiej, czyli nis</w:t>
      </w:r>
      <w:r w:rsidR="00F77F6A">
        <w:rPr>
          <w:rFonts w:cstheme="majorHAnsi"/>
          <w:lang w:eastAsia="pl-PL"/>
        </w:rPr>
        <w:t xml:space="preserve">kich kominów domostw lub małych </w:t>
      </w:r>
      <w:r w:rsidRPr="005017F9">
        <w:rPr>
          <w:rFonts w:cstheme="majorHAnsi"/>
          <w:lang w:eastAsia="pl-PL"/>
        </w:rPr>
        <w:t>lokalnych kotłowni, co uniemożliwia wyniesienie zanieczyszczeń na duż</w:t>
      </w:r>
      <w:r w:rsidR="00F77F6A">
        <w:rPr>
          <w:rFonts w:cstheme="majorHAnsi"/>
          <w:lang w:eastAsia="pl-PL"/>
        </w:rPr>
        <w:t xml:space="preserve">e odległości i ich rozproszenie </w:t>
      </w:r>
      <w:r w:rsidRPr="005017F9">
        <w:rPr>
          <w:rFonts w:cstheme="majorHAnsi"/>
          <w:lang w:eastAsia="pl-PL"/>
        </w:rPr>
        <w:t xml:space="preserve">przez wiatr, czego efektem z kolei jest lokalny wzrost ilości substancji zanieczyszczających </w:t>
      </w:r>
      <w:r w:rsidR="00F77F6A">
        <w:rPr>
          <w:rFonts w:cstheme="majorHAnsi"/>
          <w:lang w:eastAsia="pl-PL"/>
        </w:rPr>
        <w:t xml:space="preserve">w powietrzu </w:t>
      </w:r>
      <w:r w:rsidR="00A372C4">
        <w:rPr>
          <w:rFonts w:cstheme="majorHAnsi"/>
          <w:lang w:eastAsia="pl-PL"/>
        </w:rPr>
        <w:t xml:space="preserve">atmosferycznym. </w:t>
      </w:r>
    </w:p>
    <w:p w14:paraId="693706BC" w14:textId="10500C3D" w:rsidR="00123D6D" w:rsidRPr="00243DD6" w:rsidRDefault="00123D6D" w:rsidP="00123D6D">
      <w:pPr>
        <w:rPr>
          <w:rFonts w:cstheme="majorHAnsi"/>
          <w:lang w:eastAsia="pl-PL"/>
        </w:rPr>
      </w:pPr>
      <w:r w:rsidRPr="00123D6D">
        <w:rPr>
          <w:rFonts w:cstheme="majorHAnsi"/>
          <w:lang w:eastAsia="pl-PL"/>
        </w:rPr>
        <w:t xml:space="preserve">W 2016 r. Wojewódzki Inspektorat Ochrony Środowiska w Krakowie (WIOŚ) opracował „Ocenę jakości powietrza w województwie małopolskim w 2015 roku zgodnie z art. 89 ustawy – Prawo ochrony środowiska na podstawie obowiązującego </w:t>
      </w:r>
      <w:r>
        <w:rPr>
          <w:rFonts w:cstheme="majorHAnsi"/>
          <w:lang w:eastAsia="pl-PL"/>
        </w:rPr>
        <w:t xml:space="preserve">prawa krajowego i UE”. Zgodnie </w:t>
      </w:r>
      <w:r w:rsidRPr="00123D6D">
        <w:rPr>
          <w:rFonts w:cstheme="majorHAnsi"/>
          <w:lang w:eastAsia="pl-PL"/>
        </w:rPr>
        <w:t>z art. 87 ustawy Prawo ochrony środowiska oceny jakości powietrza dokonywane są w strefach, w tym w aglomeracjach. Zgodnie z klasyfikacją stref wykonaną dla kryterium ochrony zdrowia strefę małopolską zakwalifikowano do klasy C/D2 ze względu na przekroczenia poziomów dopuszczalnych i docelowych pyłu zawieszonego przede wszystkim PM10, oraz benzo(α)pirenu. Wpływ niskiej emisji na zdrowie ludzi i stan środowiska naturalnego jest zróżnicowany, jednakże ogólnie ocenić go należy jako negatywny lub bardzo negatywny.</w:t>
      </w:r>
    </w:p>
    <w:p w14:paraId="314C8915" w14:textId="5069BD84" w:rsidR="00C77C38" w:rsidRPr="00243DD6" w:rsidRDefault="00965F40" w:rsidP="009F14DE">
      <w:pPr>
        <w:pStyle w:val="Nagwek2"/>
      </w:pPr>
      <w:bookmarkStart w:id="38" w:name="_Toc472518362"/>
      <w:bookmarkStart w:id="39" w:name="_Toc491865336"/>
      <w:r>
        <w:t>4</w:t>
      </w:r>
      <w:r w:rsidR="0015540D" w:rsidRPr="0015540D">
        <w:t>.5</w:t>
      </w:r>
      <w:r w:rsidR="00C77C38" w:rsidRPr="0015540D">
        <w:t>.</w:t>
      </w:r>
      <w:r w:rsidR="00B63E35" w:rsidRPr="0015540D">
        <w:t xml:space="preserve"> </w:t>
      </w:r>
      <w:r w:rsidR="00C77C38" w:rsidRPr="0015540D">
        <w:t>Sfera przestrzenno-funkcjonalna</w:t>
      </w:r>
      <w:bookmarkEnd w:id="38"/>
      <w:bookmarkEnd w:id="39"/>
    </w:p>
    <w:p w14:paraId="0591D59E" w14:textId="207CEA2F" w:rsidR="00626DBA" w:rsidRPr="00626DBA" w:rsidRDefault="00626DBA" w:rsidP="00626DBA">
      <w:pPr>
        <w:rPr>
          <w:rFonts w:cstheme="majorHAnsi"/>
          <w:lang w:eastAsia="pl-PL"/>
        </w:rPr>
      </w:pPr>
      <w:r w:rsidRPr="00626DBA">
        <w:rPr>
          <w:rFonts w:cstheme="majorHAnsi"/>
          <w:lang w:eastAsia="pl-PL"/>
        </w:rPr>
        <w:t xml:space="preserve">Gmina Koszyce położona jest w powiecie proszowickim w województwie małopolskim i zajmuje powierzchnię 6 662 ha. Południowo-wschodnią naturalną granicę </w:t>
      </w:r>
      <w:r w:rsidR="00BB043C">
        <w:rPr>
          <w:rFonts w:cstheme="majorHAnsi"/>
          <w:lang w:eastAsia="pl-PL"/>
        </w:rPr>
        <w:t>gminy stanowi rzeka Wisła. Od </w:t>
      </w:r>
      <w:r w:rsidRPr="00626DBA">
        <w:rPr>
          <w:rFonts w:cstheme="majorHAnsi"/>
          <w:lang w:eastAsia="pl-PL"/>
        </w:rPr>
        <w:t>północy gmina Koszyce graniczy z trzema gminami</w:t>
      </w:r>
      <w:r>
        <w:rPr>
          <w:rFonts w:cstheme="majorHAnsi"/>
          <w:lang w:eastAsia="pl-PL"/>
        </w:rPr>
        <w:t xml:space="preserve"> województwa świętokrzyskiego: Opatowiec, Bejsce i </w:t>
      </w:r>
      <w:r w:rsidRPr="00626DBA">
        <w:rPr>
          <w:rFonts w:cstheme="majorHAnsi"/>
          <w:lang w:eastAsia="pl-PL"/>
        </w:rPr>
        <w:t>Kazimierza Wielka.  Od zachodu graniczy z gminami Proszowice i Nowe Brzesko. Geograficznie położona jest w obrębie Płaskowyżu Proszowickiego, stanowiącego jeden z elementów budowy geomorfologicznej Niecki Nidzia</w:t>
      </w:r>
      <w:r w:rsidR="007834A4">
        <w:rPr>
          <w:rFonts w:cstheme="majorHAnsi"/>
          <w:lang w:eastAsia="pl-PL"/>
        </w:rPr>
        <w:t>ńskiej i Kotliny Sandomierskiej. Cały obszar g</w:t>
      </w:r>
      <w:r w:rsidRPr="00626DBA">
        <w:rPr>
          <w:rFonts w:cstheme="majorHAnsi"/>
          <w:lang w:eastAsia="pl-PL"/>
        </w:rPr>
        <w:t>miny leży w dorzeczu rzek Szreniawy i Nidzicy – lewobrzeżnych dopływów Wisły oraz samej rzeki Wisły.</w:t>
      </w:r>
    </w:p>
    <w:p w14:paraId="46BCB343" w14:textId="07C60325" w:rsidR="00626DBA" w:rsidRPr="00626DBA" w:rsidRDefault="00626DBA" w:rsidP="00626DBA">
      <w:pPr>
        <w:rPr>
          <w:rFonts w:cstheme="majorHAnsi"/>
          <w:lang w:eastAsia="pl-PL"/>
        </w:rPr>
      </w:pPr>
      <w:r w:rsidRPr="00626DBA">
        <w:rPr>
          <w:rFonts w:cstheme="majorHAnsi"/>
          <w:lang w:eastAsia="pl-PL"/>
        </w:rPr>
        <w:t>Przez dłuższą oś terenu gminy z północnego wschodu na południowy zachód przebiega droga krajowa nr 79 od granicy z gminą Opatowiec na moście na rzece Nidzicy do</w:t>
      </w:r>
      <w:r w:rsidR="005A607B">
        <w:rPr>
          <w:rFonts w:cstheme="majorHAnsi"/>
          <w:lang w:eastAsia="pl-PL"/>
        </w:rPr>
        <w:t xml:space="preserve"> granicy z gminą Nowe Brzesko w </w:t>
      </w:r>
      <w:r w:rsidRPr="00626DBA">
        <w:rPr>
          <w:rFonts w:cstheme="majorHAnsi"/>
          <w:lang w:eastAsia="pl-PL"/>
        </w:rPr>
        <w:t>miejscowości Dolany. Przez teren gminy przebiega odcinek drogi woj</w:t>
      </w:r>
      <w:r w:rsidR="005A607B">
        <w:rPr>
          <w:rFonts w:cstheme="majorHAnsi"/>
          <w:lang w:eastAsia="pl-PL"/>
        </w:rPr>
        <w:t>ewódzkiej nr 768 od mostu przez </w:t>
      </w:r>
      <w:r w:rsidRPr="00626DBA">
        <w:rPr>
          <w:rFonts w:cstheme="majorHAnsi"/>
          <w:lang w:eastAsia="pl-PL"/>
        </w:rPr>
        <w:t>rzekę Wisłę w Sokołowicach do drogi krajowej nr 79 na południowym skraju Koszyc i od drogi krajowej nr 79 na północnym skraju Koszyc do granicy z gminą Bejsce w miejs</w:t>
      </w:r>
      <w:r w:rsidR="005A607B">
        <w:rPr>
          <w:rFonts w:cstheme="majorHAnsi"/>
          <w:lang w:eastAsia="pl-PL"/>
        </w:rPr>
        <w:t>cowości Sędziszowie. Ponadto na </w:t>
      </w:r>
      <w:r w:rsidRPr="00626DBA">
        <w:rPr>
          <w:rFonts w:cstheme="majorHAnsi"/>
          <w:lang w:eastAsia="pl-PL"/>
        </w:rPr>
        <w:t xml:space="preserve">terenie gminy funkcjonuje sieć dróg powiatowych oraz gminnych. </w:t>
      </w:r>
    </w:p>
    <w:p w14:paraId="71A1F076" w14:textId="5035F944" w:rsidR="00626DBA" w:rsidRDefault="00626DBA" w:rsidP="00626DBA">
      <w:pPr>
        <w:rPr>
          <w:rFonts w:cstheme="majorHAnsi"/>
          <w:lang w:eastAsia="pl-PL"/>
        </w:rPr>
      </w:pPr>
      <w:r w:rsidRPr="00626DBA">
        <w:rPr>
          <w:rFonts w:cstheme="majorHAnsi"/>
          <w:lang w:eastAsia="pl-PL"/>
        </w:rPr>
        <w:t>Od większych ośrodków przemysłowych gmina Koszyce położona jest w odległości: Tarnów - 43 km, Kraków - 50 km, Kielce - 93 km.</w:t>
      </w:r>
    </w:p>
    <w:p w14:paraId="7C8E187B" w14:textId="1F35BFE4" w:rsidR="00626DBA" w:rsidRDefault="00626DBA" w:rsidP="00C77C38">
      <w:pPr>
        <w:rPr>
          <w:rFonts w:cstheme="majorHAnsi"/>
          <w:lang w:eastAsia="pl-PL"/>
        </w:rPr>
      </w:pPr>
      <w:r w:rsidRPr="00626DBA">
        <w:rPr>
          <w:rFonts w:cstheme="majorHAnsi"/>
          <w:lang w:eastAsia="pl-PL"/>
        </w:rPr>
        <w:t xml:space="preserve">Gmina Koszyce dysponuje miejscowym planem zagospodarowania przestrzennego dla trzech miejscowości: Koszyce, Sokołowice </w:t>
      </w:r>
      <w:r>
        <w:rPr>
          <w:rFonts w:cstheme="majorHAnsi"/>
          <w:lang w:eastAsia="pl-PL"/>
        </w:rPr>
        <w:t>i Włostowice. Dla terenu całej g</w:t>
      </w:r>
      <w:r w:rsidRPr="00626DBA">
        <w:rPr>
          <w:rFonts w:cstheme="majorHAnsi"/>
          <w:lang w:eastAsia="pl-PL"/>
        </w:rPr>
        <w:t>miny istnieje natomiast opracowane, aktualne studium uwarunkowań i kierunków zagospodarowania gminy Koszyce</w:t>
      </w:r>
      <w:r w:rsidR="004C7C3A">
        <w:rPr>
          <w:rFonts w:cstheme="majorHAnsi"/>
          <w:lang w:eastAsia="pl-PL"/>
        </w:rPr>
        <w:t>,</w:t>
      </w:r>
      <w:r w:rsidRPr="00626DBA">
        <w:rPr>
          <w:rFonts w:cstheme="majorHAnsi"/>
          <w:lang w:eastAsia="pl-PL"/>
        </w:rPr>
        <w:t xml:space="preserve"> gdzie określono kierunki polityki przestrzennej i zasady </w:t>
      </w:r>
      <w:r>
        <w:rPr>
          <w:rFonts w:cstheme="majorHAnsi"/>
          <w:lang w:eastAsia="pl-PL"/>
        </w:rPr>
        <w:t xml:space="preserve">jej </w:t>
      </w:r>
      <w:r w:rsidRPr="00626DBA">
        <w:rPr>
          <w:rFonts w:cstheme="majorHAnsi"/>
          <w:lang w:eastAsia="pl-PL"/>
        </w:rPr>
        <w:t>rozwoju</w:t>
      </w:r>
      <w:r>
        <w:rPr>
          <w:rFonts w:cstheme="majorHAnsi"/>
          <w:lang w:eastAsia="pl-PL"/>
        </w:rPr>
        <w:t>.</w:t>
      </w:r>
    </w:p>
    <w:p w14:paraId="6033AD6D" w14:textId="60B164CC" w:rsidR="00C77C38" w:rsidRDefault="00C77C38" w:rsidP="00C77C38">
      <w:pPr>
        <w:rPr>
          <w:rFonts w:cstheme="majorHAnsi"/>
          <w:lang w:eastAsia="pl-PL"/>
        </w:rPr>
      </w:pPr>
      <w:r w:rsidRPr="00243DD6">
        <w:rPr>
          <w:rFonts w:cstheme="majorHAnsi"/>
          <w:lang w:eastAsia="pl-PL"/>
        </w:rPr>
        <w:t xml:space="preserve">Analiza sfery przestrzenno-funkcjonalnej Gminy </w:t>
      </w:r>
      <w:r w:rsidR="00806C71">
        <w:rPr>
          <w:rFonts w:cstheme="majorHAnsi"/>
          <w:lang w:eastAsia="pl-PL"/>
        </w:rPr>
        <w:t xml:space="preserve">Koszyce </w:t>
      </w:r>
      <w:r w:rsidRPr="00243DD6">
        <w:rPr>
          <w:rFonts w:cstheme="majorHAnsi"/>
          <w:lang w:eastAsia="pl-PL"/>
        </w:rPr>
        <w:t>dokonana została</w:t>
      </w:r>
      <w:r w:rsidR="00806C71">
        <w:rPr>
          <w:rFonts w:cstheme="majorHAnsi"/>
          <w:lang w:eastAsia="pl-PL"/>
        </w:rPr>
        <w:t xml:space="preserve"> w oparciu o wskaźniki związane</w:t>
      </w:r>
      <w:r w:rsidRPr="00243DD6">
        <w:rPr>
          <w:rFonts w:cstheme="majorHAnsi"/>
          <w:lang w:eastAsia="pl-PL"/>
        </w:rPr>
        <w:t xml:space="preserve"> z dostępnością</w:t>
      </w:r>
      <w:r w:rsidR="00806C71">
        <w:rPr>
          <w:rFonts w:cstheme="majorHAnsi"/>
          <w:lang w:eastAsia="pl-PL"/>
        </w:rPr>
        <w:t xml:space="preserve"> do zasobów historyczno-kulturowych (zabytki) oraz gęstością zabudowy mieszkaniowej</w:t>
      </w:r>
      <w:r w:rsidRPr="00243DD6">
        <w:rPr>
          <w:rFonts w:cstheme="majorHAnsi"/>
          <w:lang w:eastAsia="pl-PL"/>
        </w:rPr>
        <w:t xml:space="preserve">. </w:t>
      </w:r>
      <w:r w:rsidR="00806C71">
        <w:rPr>
          <w:rFonts w:cstheme="majorHAnsi"/>
          <w:lang w:eastAsia="pl-PL"/>
        </w:rPr>
        <w:t xml:space="preserve">Na terenie gminy Koszyce odnotowano 128 obiektów zabytkowych (zabytki nieruchome znajdujące się w wojewódzkiej ewidencji zabytków – 121, zabytki ruchome wpisane do rejestru zabytków – 7). </w:t>
      </w:r>
      <w:r w:rsidR="00EC1D76">
        <w:rPr>
          <w:rFonts w:cstheme="majorHAnsi"/>
          <w:lang w:eastAsia="pl-PL"/>
        </w:rPr>
        <w:t>Wiodą</w:t>
      </w:r>
      <w:r w:rsidR="006922F5">
        <w:rPr>
          <w:rFonts w:cstheme="majorHAnsi"/>
          <w:lang w:eastAsia="pl-PL"/>
        </w:rPr>
        <w:t>cym obiektem zabytkowym w gminie jest Rynek w Koszycach</w:t>
      </w:r>
      <w:r w:rsidR="006922F5" w:rsidRPr="006922F5">
        <w:t xml:space="preserve"> </w:t>
      </w:r>
      <w:r w:rsidR="00EC1D76">
        <w:rPr>
          <w:rFonts w:cstheme="majorHAnsi"/>
          <w:lang w:eastAsia="pl-PL"/>
        </w:rPr>
        <w:t xml:space="preserve">z XIV w, który dzisiaj pełni ważną rolę w życiu społeczno-kulturalnym mieszkańców gminy. Na liście zabytków są także obiekty sakralne, które w układzie przestrzenno-funkcjonalnym poszczególnych sołectw mają charakter wiodący. Do obiektów tych należą: </w:t>
      </w:r>
      <w:r w:rsidR="001D1499">
        <w:rPr>
          <w:rFonts w:cstheme="majorHAnsi"/>
          <w:lang w:eastAsia="pl-PL"/>
        </w:rPr>
        <w:t>K</w:t>
      </w:r>
      <w:r w:rsidR="00EC1D76">
        <w:rPr>
          <w:rFonts w:cstheme="majorHAnsi"/>
          <w:lang w:eastAsia="pl-PL"/>
        </w:rPr>
        <w:t xml:space="preserve">ościół </w:t>
      </w:r>
      <w:r w:rsidR="00EC1D76" w:rsidRPr="00EC1D76">
        <w:rPr>
          <w:rFonts w:cstheme="majorHAnsi"/>
          <w:lang w:eastAsia="pl-PL"/>
        </w:rPr>
        <w:t xml:space="preserve">Wniebowzięcia Najświętszej Marii Panny w Książnicach Wielkich, </w:t>
      </w:r>
      <w:r w:rsidR="00EC1D76">
        <w:rPr>
          <w:rFonts w:cstheme="majorHAnsi"/>
          <w:lang w:eastAsia="pl-PL"/>
        </w:rPr>
        <w:t xml:space="preserve">kościół </w:t>
      </w:r>
      <w:r w:rsidR="00EC1D76" w:rsidRPr="00EC1D76">
        <w:rPr>
          <w:rFonts w:cstheme="majorHAnsi"/>
          <w:lang w:eastAsia="pl-PL"/>
        </w:rPr>
        <w:t xml:space="preserve">św. Katarzyny w Przemykowie, </w:t>
      </w:r>
      <w:r w:rsidR="00EC1D76">
        <w:rPr>
          <w:rFonts w:cstheme="majorHAnsi"/>
          <w:lang w:eastAsia="pl-PL"/>
        </w:rPr>
        <w:t xml:space="preserve">kościół </w:t>
      </w:r>
      <w:r w:rsidR="00EC1D76" w:rsidRPr="00EC1D76">
        <w:rPr>
          <w:rFonts w:cstheme="majorHAnsi"/>
          <w:lang w:eastAsia="pl-PL"/>
        </w:rPr>
        <w:t xml:space="preserve">Narodzenia Najświętszej Marii Panny w Rachwałowicach, </w:t>
      </w:r>
      <w:r w:rsidR="00EC1D76">
        <w:rPr>
          <w:rFonts w:cstheme="majorHAnsi"/>
          <w:lang w:eastAsia="pl-PL"/>
        </w:rPr>
        <w:t xml:space="preserve">kościół </w:t>
      </w:r>
      <w:r w:rsidR="00EC1D76" w:rsidRPr="00EC1D76">
        <w:rPr>
          <w:rFonts w:cstheme="majorHAnsi"/>
          <w:lang w:eastAsia="pl-PL"/>
        </w:rPr>
        <w:t>Świętej Trójcy w Witowie.</w:t>
      </w:r>
    </w:p>
    <w:p w14:paraId="4B14915D" w14:textId="3D7F1C96" w:rsidR="00EC1D76" w:rsidRDefault="00EC1D76" w:rsidP="00C77C38">
      <w:pPr>
        <w:rPr>
          <w:rFonts w:cstheme="majorHAnsi"/>
          <w:lang w:eastAsia="pl-PL"/>
        </w:rPr>
      </w:pPr>
      <w:r>
        <w:rPr>
          <w:rFonts w:cstheme="majorHAnsi"/>
          <w:lang w:eastAsia="pl-PL"/>
        </w:rPr>
        <w:t>O układzie przestrzenno-funkcjonalnym</w:t>
      </w:r>
      <w:r w:rsidR="00626DBA">
        <w:rPr>
          <w:rFonts w:cstheme="majorHAnsi"/>
          <w:lang w:eastAsia="pl-PL"/>
        </w:rPr>
        <w:t>, szczególnie w kontekście funkcji mieszkaniowej,</w:t>
      </w:r>
      <w:r>
        <w:rPr>
          <w:rFonts w:cstheme="majorHAnsi"/>
          <w:lang w:eastAsia="pl-PL"/>
        </w:rPr>
        <w:t xml:space="preserve"> stanowi także gęstość zabudowy</w:t>
      </w:r>
      <w:r w:rsidR="00027898">
        <w:rPr>
          <w:rFonts w:cstheme="majorHAnsi"/>
          <w:lang w:eastAsia="pl-PL"/>
        </w:rPr>
        <w:t xml:space="preserve"> mieszkaniowej. W gminie Koszyce jest ona nierównomierna, najbardziej zabudowane są Koszyce</w:t>
      </w:r>
      <w:r w:rsidR="00626DBA">
        <w:rPr>
          <w:rFonts w:cstheme="majorHAnsi"/>
          <w:lang w:eastAsia="pl-PL"/>
        </w:rPr>
        <w:t>, Jaksice i Przemyków</w:t>
      </w:r>
      <w:r w:rsidR="004B5009">
        <w:rPr>
          <w:rFonts w:cstheme="majorHAnsi"/>
          <w:lang w:eastAsia="pl-PL"/>
        </w:rPr>
        <w:t>.</w:t>
      </w:r>
    </w:p>
    <w:p w14:paraId="28DB9672" w14:textId="77777777" w:rsidR="00626DBA" w:rsidRPr="00626DBA" w:rsidRDefault="00626DBA" w:rsidP="00626DBA">
      <w:pPr>
        <w:rPr>
          <w:rFonts w:cstheme="majorHAnsi"/>
          <w:lang w:eastAsia="pl-PL"/>
        </w:rPr>
      </w:pPr>
      <w:r w:rsidRPr="00626DBA">
        <w:rPr>
          <w:rFonts w:cstheme="majorHAnsi"/>
          <w:lang w:eastAsia="pl-PL"/>
        </w:rPr>
        <w:t>Głównymi funkcjami gminy są:</w:t>
      </w:r>
    </w:p>
    <w:p w14:paraId="0B276863" w14:textId="5F31DA84" w:rsidR="00626DBA" w:rsidRPr="00626DBA" w:rsidRDefault="00626DBA" w:rsidP="00871976">
      <w:pPr>
        <w:pStyle w:val="Akapitzlist"/>
        <w:numPr>
          <w:ilvl w:val="0"/>
          <w:numId w:val="19"/>
        </w:numPr>
        <w:rPr>
          <w:rFonts w:cstheme="majorHAnsi"/>
          <w:lang w:eastAsia="pl-PL"/>
        </w:rPr>
      </w:pPr>
      <w:r w:rsidRPr="00626DBA">
        <w:rPr>
          <w:rFonts w:cstheme="majorHAnsi"/>
          <w:lang w:eastAsia="pl-PL"/>
        </w:rPr>
        <w:t>rolnictwo i jego obsługa, z ważnym elementem gospodarki leśnej np. zalesiania nieużytków;</w:t>
      </w:r>
    </w:p>
    <w:p w14:paraId="01DC50B2" w14:textId="6B77A3F9" w:rsidR="00626DBA" w:rsidRPr="00626DBA" w:rsidRDefault="00626DBA" w:rsidP="00871976">
      <w:pPr>
        <w:pStyle w:val="Akapitzlist"/>
        <w:numPr>
          <w:ilvl w:val="0"/>
          <w:numId w:val="19"/>
        </w:numPr>
        <w:rPr>
          <w:rFonts w:cstheme="majorHAnsi"/>
          <w:lang w:eastAsia="pl-PL"/>
        </w:rPr>
      </w:pPr>
      <w:r w:rsidRPr="00626DBA">
        <w:rPr>
          <w:rFonts w:cstheme="majorHAnsi"/>
          <w:lang w:eastAsia="pl-PL"/>
        </w:rPr>
        <w:t>funkcja mieszkaniowa i podstawowa obsługa mieszkańców</w:t>
      </w:r>
      <w:r w:rsidR="004B5009">
        <w:rPr>
          <w:rFonts w:cstheme="majorHAnsi"/>
          <w:lang w:eastAsia="pl-PL"/>
        </w:rPr>
        <w:t xml:space="preserve"> w ośrodku gminnym Koszyce. Dla </w:t>
      </w:r>
      <w:r w:rsidRPr="00626DBA">
        <w:rPr>
          <w:rFonts w:cstheme="majorHAnsi"/>
          <w:lang w:eastAsia="pl-PL"/>
        </w:rPr>
        <w:t>południowej części gminy głównym ośrodkiem obsługi są Koszyce, ale również Przemyków, dla środkowej części gminy - Książnice;</w:t>
      </w:r>
    </w:p>
    <w:p w14:paraId="7C106F03" w14:textId="5078886D" w:rsidR="00626DBA" w:rsidRPr="00626DBA" w:rsidRDefault="00626DBA" w:rsidP="00871976">
      <w:pPr>
        <w:pStyle w:val="Akapitzlist"/>
        <w:numPr>
          <w:ilvl w:val="0"/>
          <w:numId w:val="19"/>
        </w:numPr>
        <w:rPr>
          <w:rFonts w:cstheme="majorHAnsi"/>
          <w:lang w:eastAsia="pl-PL"/>
        </w:rPr>
      </w:pPr>
      <w:r w:rsidRPr="00626DBA">
        <w:rPr>
          <w:rFonts w:cstheme="majorHAnsi"/>
          <w:lang w:eastAsia="pl-PL"/>
        </w:rPr>
        <w:t>drobne rzemiosło i usługi produkcyjne związane z aktywizacją gospodarczą gminy ¡</w:t>
      </w:r>
      <w:r w:rsidR="004B5009">
        <w:rPr>
          <w:rFonts w:cstheme="majorHAnsi"/>
          <w:lang w:eastAsia="pl-PL"/>
        </w:rPr>
        <w:t xml:space="preserve"> </w:t>
      </w:r>
      <w:r w:rsidRPr="00626DBA">
        <w:rPr>
          <w:rFonts w:cstheme="majorHAnsi"/>
          <w:lang w:eastAsia="pl-PL"/>
        </w:rPr>
        <w:t>tworzeniem nowych miejsc pracy poza rolnictwem. Szczególnie korzystne warunki przestrzenne do rozwoju tej funkcji istnieją w Koszycach (nawet możliwość lokalizacji większych zakładów wytwórczych). Aktywność ta powinna opierać się na tradycjach lokalnych z wykorzystaniem surowców lokalnych, tj. przetwórstwie płodów rolnych, w tym produkcji „zdrowej żywności”, przetwórstwie drewna i runa leśnego oraz nieszkodliwych dla środowiska przemysłów lekkich - drobne zakłady kooperujące z przemysłem Krakowa, Brzeska, Bochni, Kazimierzy Wielkiej. Dotyczy to w szczególności obszaru Koszyc oraz miejscowości leżących przy trasie Kraków - Koszyce - Nowy Korczyn - Sandomierz;</w:t>
      </w:r>
    </w:p>
    <w:p w14:paraId="2DA03639" w14:textId="362BA2A6" w:rsidR="003A2017" w:rsidRDefault="00626DBA" w:rsidP="00871976">
      <w:pPr>
        <w:pStyle w:val="Akapitzlist"/>
        <w:numPr>
          <w:ilvl w:val="0"/>
          <w:numId w:val="19"/>
        </w:numPr>
        <w:rPr>
          <w:rFonts w:cstheme="majorHAnsi"/>
          <w:lang w:eastAsia="pl-PL"/>
        </w:rPr>
      </w:pPr>
      <w:r w:rsidRPr="00626DBA">
        <w:rPr>
          <w:rFonts w:cstheme="majorHAnsi"/>
          <w:lang w:eastAsia="pl-PL"/>
        </w:rPr>
        <w:t>turystyka i rekreacja - może być „siłą napędową” rozwoju gospodarczego gminy przede wszystkim z uwagi na uwarunkowania przyrodnic</w:t>
      </w:r>
      <w:r w:rsidR="004B5009">
        <w:rPr>
          <w:rFonts w:cstheme="majorHAnsi"/>
          <w:lang w:eastAsia="pl-PL"/>
        </w:rPr>
        <w:t>ze oraz tradycje i świadomość w </w:t>
      </w:r>
      <w:r w:rsidRPr="00626DBA">
        <w:rPr>
          <w:rFonts w:cstheme="majorHAnsi"/>
          <w:lang w:eastAsia="pl-PL"/>
        </w:rPr>
        <w:t>społeczeństwie polskim o turystycznym znaczeniu terenu. Rozwój turystyki, w tym specjalistycznej np. myślistwa, łowiectwa, hippiki powinien wiązać się z aktywizacją szczególnie otwartych terenów pól oraz doliny Szreniawy i terenów nadwiślańskich.</w:t>
      </w:r>
    </w:p>
    <w:p w14:paraId="430B9D36" w14:textId="77777777" w:rsidR="003A2017" w:rsidRDefault="003A2017">
      <w:pPr>
        <w:spacing w:after="160" w:line="259" w:lineRule="auto"/>
        <w:jc w:val="left"/>
        <w:rPr>
          <w:rFonts w:cstheme="majorHAnsi"/>
          <w:lang w:eastAsia="pl-PL"/>
        </w:rPr>
      </w:pPr>
      <w:r>
        <w:rPr>
          <w:rFonts w:cstheme="majorHAnsi"/>
          <w:lang w:eastAsia="pl-PL"/>
        </w:rPr>
        <w:br w:type="page"/>
      </w:r>
    </w:p>
    <w:p w14:paraId="38D3237D" w14:textId="4653036B" w:rsidR="00125840" w:rsidRDefault="00965F40" w:rsidP="006A6098">
      <w:pPr>
        <w:pStyle w:val="Nagwek1"/>
        <w:rPr>
          <w:lang w:eastAsia="pl-PL"/>
        </w:rPr>
      </w:pPr>
      <w:bookmarkStart w:id="40" w:name="_Toc491865337"/>
      <w:r>
        <w:rPr>
          <w:lang w:eastAsia="pl-PL"/>
        </w:rPr>
        <w:t>5</w:t>
      </w:r>
      <w:r w:rsidR="00125840">
        <w:rPr>
          <w:lang w:eastAsia="pl-PL"/>
        </w:rPr>
        <w:t xml:space="preserve">. </w:t>
      </w:r>
      <w:r w:rsidR="00125840" w:rsidRPr="00E13772">
        <w:rPr>
          <w:lang w:eastAsia="pl-PL"/>
        </w:rPr>
        <w:t xml:space="preserve">Analiza porównawcza jednostek statystycznych w </w:t>
      </w:r>
      <w:r w:rsidR="006A6098">
        <w:rPr>
          <w:lang w:eastAsia="pl-PL"/>
        </w:rPr>
        <w:t>gminie</w:t>
      </w:r>
      <w:r w:rsidR="00CB4167">
        <w:rPr>
          <w:lang w:eastAsia="pl-PL"/>
        </w:rPr>
        <w:t xml:space="preserve"> Koszyce</w:t>
      </w:r>
      <w:r w:rsidR="008F70F2">
        <w:rPr>
          <w:lang w:eastAsia="pl-PL"/>
        </w:rPr>
        <w:t xml:space="preserve"> </w:t>
      </w:r>
      <w:r w:rsidR="00125840" w:rsidRPr="00E13772">
        <w:rPr>
          <w:lang w:eastAsia="pl-PL"/>
        </w:rPr>
        <w:t>– diagnoza oraz wyznaczenie obszaru zdegrado</w:t>
      </w:r>
      <w:r w:rsidR="00125840">
        <w:rPr>
          <w:lang w:eastAsia="pl-PL"/>
        </w:rPr>
        <w:t>wanego i obszaru rewitalizacji</w:t>
      </w:r>
      <w:bookmarkEnd w:id="40"/>
    </w:p>
    <w:p w14:paraId="5CE24DE2" w14:textId="5C230595" w:rsidR="004D1893" w:rsidRPr="006C7484" w:rsidRDefault="00965F40" w:rsidP="009F14DE">
      <w:pPr>
        <w:pStyle w:val="Nagwek2"/>
      </w:pPr>
      <w:bookmarkStart w:id="41" w:name="_Toc451415156"/>
      <w:bookmarkStart w:id="42" w:name="_Toc479621446"/>
      <w:bookmarkStart w:id="43" w:name="_Toc491865338"/>
      <w:r>
        <w:t>5</w:t>
      </w:r>
      <w:r w:rsidR="004D1893">
        <w:t xml:space="preserve">.1 </w:t>
      </w:r>
      <w:r w:rsidR="004D1893" w:rsidRPr="006C7484">
        <w:t>Metodyka wyznaczania obszaru zdegradowanego</w:t>
      </w:r>
      <w:bookmarkEnd w:id="41"/>
      <w:bookmarkEnd w:id="42"/>
      <w:bookmarkEnd w:id="43"/>
      <w:r w:rsidR="004D1893" w:rsidRPr="006C7484">
        <w:t xml:space="preserve"> </w:t>
      </w:r>
    </w:p>
    <w:p w14:paraId="70D2AC11" w14:textId="1F7DA33F" w:rsidR="004D1893" w:rsidRPr="004D1893" w:rsidRDefault="00965F40" w:rsidP="004D1893">
      <w:pPr>
        <w:pStyle w:val="Nagwek3"/>
      </w:pPr>
      <w:bookmarkStart w:id="44" w:name="_Toc479621447"/>
      <w:bookmarkStart w:id="45" w:name="_Toc491865339"/>
      <w:r>
        <w:t>5</w:t>
      </w:r>
      <w:r w:rsidR="004D1893" w:rsidRPr="004D1893">
        <w:t>.1.1 Wyróżnione obszary</w:t>
      </w:r>
      <w:bookmarkEnd w:id="44"/>
      <w:bookmarkEnd w:id="45"/>
    </w:p>
    <w:p w14:paraId="5D2007A1" w14:textId="5D11D05C" w:rsidR="004D1893" w:rsidRPr="001D077A" w:rsidRDefault="004D1893" w:rsidP="004D1893">
      <w:r>
        <w:t xml:space="preserve">W ramach prowadzonych prac zdecydowano się na wyróżnienie w Gminie </w:t>
      </w:r>
      <w:r w:rsidR="00B630D0">
        <w:t>Koszyce 20</w:t>
      </w:r>
      <w:r>
        <w:t xml:space="preserve"> jednostek statystycznych. Dla skutecznego przeprowadzenia tego procesu wykorzys</w:t>
      </w:r>
      <w:r w:rsidR="00C702FD">
        <w:t xml:space="preserve">tano podział gminy </w:t>
      </w:r>
      <w:r w:rsidR="00C702FD">
        <w:br/>
        <w:t xml:space="preserve">na </w:t>
      </w:r>
      <w:r w:rsidR="005F5DFC">
        <w:t>19 sołectw</w:t>
      </w:r>
      <w:r w:rsidR="00C702FD">
        <w:t xml:space="preserve">, </w:t>
      </w:r>
      <w:r w:rsidR="002305F9">
        <w:t>uwzględniając</w:t>
      </w:r>
      <w:r w:rsidR="005F5DFC">
        <w:t xml:space="preserve">  dwie wsie - Malkowice i Siedliska, wchodzące w skład sołectwa Malkowice - S</w:t>
      </w:r>
      <w:r w:rsidR="002305F9">
        <w:t>iedliska,</w:t>
      </w:r>
      <w:r w:rsidR="002305F9" w:rsidRPr="002305F9">
        <w:t xml:space="preserve"> co umożliwiło </w:t>
      </w:r>
      <w:r w:rsidR="00A4183C">
        <w:t xml:space="preserve">dokładne </w:t>
      </w:r>
      <w:r w:rsidR="002305F9" w:rsidRPr="002305F9">
        <w:t xml:space="preserve">wytypowanie obszarów wymagających interwencji. </w:t>
      </w:r>
      <w:r>
        <w:t xml:space="preserve">W tabeli wymieniono wyróżnione jednostki statystyczne, mapa natomiast przedstawia ich rozmieszczenie przestrzenne. </w:t>
      </w:r>
    </w:p>
    <w:p w14:paraId="30D18448" w14:textId="77777777" w:rsidR="004D1893" w:rsidRDefault="004D1893" w:rsidP="004D1893">
      <w:pPr>
        <w:pStyle w:val="Legenda"/>
        <w:keepNext/>
      </w:pPr>
      <w:bookmarkStart w:id="46" w:name="_Toc479279223"/>
      <w:bookmarkStart w:id="47" w:name="_Toc479621138"/>
      <w:bookmarkStart w:id="48" w:name="_Toc491865478"/>
      <w:r>
        <w:t xml:space="preserve">Tabela </w:t>
      </w:r>
      <w:r w:rsidR="007A6EE6">
        <w:fldChar w:fldCharType="begin"/>
      </w:r>
      <w:r w:rsidR="007A6EE6">
        <w:instrText xml:space="preserve"> SEQ Tabela \* ARABIC </w:instrText>
      </w:r>
      <w:r w:rsidR="007A6EE6">
        <w:fldChar w:fldCharType="separate"/>
      </w:r>
      <w:r w:rsidR="007A6EE6">
        <w:rPr>
          <w:noProof/>
        </w:rPr>
        <w:t>6</w:t>
      </w:r>
      <w:r w:rsidR="007A6EE6">
        <w:rPr>
          <w:noProof/>
        </w:rPr>
        <w:fldChar w:fldCharType="end"/>
      </w:r>
      <w:r>
        <w:t xml:space="preserve"> </w:t>
      </w:r>
      <w:r w:rsidRPr="001D077A">
        <w:t>Wyróżnione jednostki statystyczne</w:t>
      </w:r>
      <w:bookmarkEnd w:id="46"/>
      <w:bookmarkEnd w:id="47"/>
      <w:bookmarkEnd w:id="48"/>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846"/>
        <w:gridCol w:w="3242"/>
        <w:gridCol w:w="2492"/>
        <w:gridCol w:w="2492"/>
      </w:tblGrid>
      <w:tr w:rsidR="007A0F2D" w:rsidRPr="004B5009" w14:paraId="63438E6A" w14:textId="057E98CE" w:rsidTr="00C14923">
        <w:trPr>
          <w:trHeight w:val="340"/>
          <w:jc w:val="center"/>
        </w:trPr>
        <w:tc>
          <w:tcPr>
            <w:tcW w:w="846" w:type="dxa"/>
            <w:shd w:val="clear" w:color="auto" w:fill="75BDA7" w:themeFill="accent3"/>
            <w:vAlign w:val="center"/>
          </w:tcPr>
          <w:p w14:paraId="5095B309" w14:textId="77777777" w:rsidR="007A0F2D" w:rsidRPr="004B5009" w:rsidRDefault="007A0F2D" w:rsidP="00B97EA7">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lp.</w:t>
            </w:r>
          </w:p>
        </w:tc>
        <w:tc>
          <w:tcPr>
            <w:tcW w:w="3242" w:type="dxa"/>
            <w:shd w:val="clear" w:color="auto" w:fill="75BDA7" w:themeFill="accent3"/>
            <w:vAlign w:val="center"/>
          </w:tcPr>
          <w:p w14:paraId="1A0230D2" w14:textId="77777777" w:rsidR="007A0F2D" w:rsidRPr="004B5009" w:rsidRDefault="007A0F2D" w:rsidP="00B97EA7">
            <w:pPr>
              <w:autoSpaceDE w:val="0"/>
              <w:autoSpaceDN w:val="0"/>
              <w:adjustRightInd w:val="0"/>
              <w:spacing w:line="240" w:lineRule="auto"/>
              <w:jc w:val="center"/>
              <w:rPr>
                <w:rFonts w:cstheme="majorHAnsi"/>
                <w:color w:val="000000"/>
                <w:sz w:val="18"/>
                <w:szCs w:val="18"/>
                <w:lang w:eastAsia="pl-PL"/>
              </w:rPr>
            </w:pPr>
            <w:r w:rsidRPr="004B5009">
              <w:rPr>
                <w:rFonts w:cstheme="majorHAnsi"/>
                <w:bCs/>
                <w:color w:val="000000"/>
                <w:sz w:val="18"/>
                <w:szCs w:val="18"/>
                <w:lang w:eastAsia="pl-PL"/>
              </w:rPr>
              <w:t>Sołectwo</w:t>
            </w:r>
          </w:p>
        </w:tc>
        <w:tc>
          <w:tcPr>
            <w:tcW w:w="2492" w:type="dxa"/>
            <w:shd w:val="clear" w:color="auto" w:fill="75BDA7" w:themeFill="accent3"/>
            <w:vAlign w:val="center"/>
          </w:tcPr>
          <w:p w14:paraId="549169D6" w14:textId="5945D57C" w:rsidR="007A0F2D" w:rsidRPr="004B5009" w:rsidRDefault="007A0F2D" w:rsidP="007A0F2D">
            <w:pPr>
              <w:autoSpaceDE w:val="0"/>
              <w:autoSpaceDN w:val="0"/>
              <w:adjustRightInd w:val="0"/>
              <w:spacing w:line="240" w:lineRule="auto"/>
              <w:jc w:val="center"/>
              <w:rPr>
                <w:rFonts w:cstheme="majorHAnsi"/>
                <w:bCs/>
                <w:color w:val="000000"/>
                <w:sz w:val="18"/>
                <w:szCs w:val="18"/>
                <w:lang w:eastAsia="pl-PL"/>
              </w:rPr>
            </w:pPr>
            <w:r w:rsidRPr="004B5009">
              <w:rPr>
                <w:rFonts w:cstheme="majorHAnsi"/>
                <w:bCs/>
                <w:color w:val="000000"/>
                <w:sz w:val="18"/>
                <w:szCs w:val="18"/>
                <w:lang w:eastAsia="pl-PL"/>
              </w:rPr>
              <w:t xml:space="preserve">Powierzchnia </w:t>
            </w:r>
            <w:r w:rsidR="00D24B57">
              <w:rPr>
                <w:rFonts w:cstheme="majorHAnsi"/>
                <w:bCs/>
                <w:color w:val="000000"/>
                <w:sz w:val="18"/>
                <w:szCs w:val="18"/>
                <w:lang w:eastAsia="pl-PL"/>
              </w:rPr>
              <w:t>[km</w:t>
            </w:r>
            <w:r w:rsidR="00D24B57">
              <w:rPr>
                <w:rFonts w:cstheme="majorHAnsi"/>
                <w:bCs/>
                <w:color w:val="000000"/>
                <w:sz w:val="18"/>
                <w:szCs w:val="18"/>
                <w:vertAlign w:val="superscript"/>
                <w:lang w:eastAsia="pl-PL"/>
              </w:rPr>
              <w:t>2</w:t>
            </w:r>
            <w:r w:rsidR="00A23875" w:rsidRPr="004B5009">
              <w:rPr>
                <w:rFonts w:cstheme="majorHAnsi"/>
                <w:bCs/>
                <w:color w:val="000000"/>
                <w:sz w:val="18"/>
                <w:szCs w:val="18"/>
                <w:lang w:eastAsia="pl-PL"/>
              </w:rPr>
              <w:t>]</w:t>
            </w:r>
          </w:p>
        </w:tc>
        <w:tc>
          <w:tcPr>
            <w:tcW w:w="2492" w:type="dxa"/>
            <w:shd w:val="clear" w:color="auto" w:fill="75BDA7" w:themeFill="accent3"/>
            <w:vAlign w:val="center"/>
          </w:tcPr>
          <w:p w14:paraId="64B8C511" w14:textId="1A145484" w:rsidR="007A0F2D" w:rsidRPr="004B5009" w:rsidRDefault="007A0F2D" w:rsidP="00A23875">
            <w:pPr>
              <w:autoSpaceDE w:val="0"/>
              <w:autoSpaceDN w:val="0"/>
              <w:adjustRightInd w:val="0"/>
              <w:spacing w:line="240" w:lineRule="auto"/>
              <w:jc w:val="center"/>
              <w:rPr>
                <w:rFonts w:cstheme="majorHAnsi"/>
                <w:bCs/>
                <w:color w:val="000000"/>
                <w:sz w:val="18"/>
                <w:szCs w:val="18"/>
                <w:lang w:eastAsia="pl-PL"/>
              </w:rPr>
            </w:pPr>
            <w:r w:rsidRPr="004B5009">
              <w:rPr>
                <w:rFonts w:cstheme="majorHAnsi"/>
                <w:bCs/>
                <w:color w:val="000000"/>
                <w:sz w:val="18"/>
                <w:szCs w:val="18"/>
                <w:lang w:eastAsia="pl-PL"/>
              </w:rPr>
              <w:t xml:space="preserve">Liczba </w:t>
            </w:r>
            <w:r w:rsidR="00A23875" w:rsidRPr="004B5009">
              <w:rPr>
                <w:rFonts w:cstheme="majorHAnsi"/>
                <w:bCs/>
                <w:color w:val="000000"/>
                <w:sz w:val="18"/>
                <w:szCs w:val="18"/>
                <w:lang w:eastAsia="pl-PL"/>
              </w:rPr>
              <w:t>mieszkańców</w:t>
            </w:r>
          </w:p>
        </w:tc>
      </w:tr>
      <w:tr w:rsidR="007A0F2D" w:rsidRPr="004B5009" w14:paraId="67C061FA" w14:textId="1F6CF9CA" w:rsidTr="00A23875">
        <w:trPr>
          <w:trHeight w:val="147"/>
          <w:jc w:val="center"/>
        </w:trPr>
        <w:tc>
          <w:tcPr>
            <w:tcW w:w="846" w:type="dxa"/>
            <w:vAlign w:val="center"/>
          </w:tcPr>
          <w:p w14:paraId="31BB6501" w14:textId="77777777" w:rsidR="007A0F2D" w:rsidRPr="004B5009" w:rsidRDefault="007A0F2D" w:rsidP="007A0F2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1</w:t>
            </w:r>
          </w:p>
        </w:tc>
        <w:tc>
          <w:tcPr>
            <w:tcW w:w="3242" w:type="dxa"/>
            <w:shd w:val="clear" w:color="auto" w:fill="auto"/>
          </w:tcPr>
          <w:p w14:paraId="7D1EB1CC" w14:textId="77777777" w:rsidR="007A0F2D" w:rsidRPr="004B5009" w:rsidRDefault="007A0F2D" w:rsidP="007A0F2D">
            <w:pPr>
              <w:autoSpaceDE w:val="0"/>
              <w:autoSpaceDN w:val="0"/>
              <w:adjustRightInd w:val="0"/>
              <w:spacing w:line="240" w:lineRule="auto"/>
              <w:rPr>
                <w:rFonts w:cstheme="majorHAnsi"/>
                <w:color w:val="000000"/>
                <w:sz w:val="18"/>
                <w:szCs w:val="18"/>
                <w:lang w:eastAsia="pl-PL"/>
              </w:rPr>
            </w:pPr>
            <w:r w:rsidRPr="004B5009">
              <w:rPr>
                <w:sz w:val="18"/>
                <w:szCs w:val="18"/>
              </w:rPr>
              <w:t>Biskupice</w:t>
            </w:r>
          </w:p>
        </w:tc>
        <w:tc>
          <w:tcPr>
            <w:tcW w:w="2492" w:type="dxa"/>
          </w:tcPr>
          <w:p w14:paraId="3CE1977C" w14:textId="6408134D" w:rsidR="007A0F2D" w:rsidRPr="004B5009" w:rsidRDefault="007A0F2D" w:rsidP="007A0F2D">
            <w:pPr>
              <w:autoSpaceDE w:val="0"/>
              <w:autoSpaceDN w:val="0"/>
              <w:adjustRightInd w:val="0"/>
              <w:spacing w:line="240" w:lineRule="auto"/>
              <w:rPr>
                <w:sz w:val="18"/>
                <w:szCs w:val="18"/>
              </w:rPr>
            </w:pPr>
            <w:r w:rsidRPr="004B5009">
              <w:rPr>
                <w:sz w:val="18"/>
                <w:szCs w:val="18"/>
              </w:rPr>
              <w:t>3,23</w:t>
            </w:r>
          </w:p>
        </w:tc>
        <w:tc>
          <w:tcPr>
            <w:tcW w:w="2492" w:type="dxa"/>
          </w:tcPr>
          <w:p w14:paraId="32B78157" w14:textId="69E6DC6E" w:rsidR="007A0F2D" w:rsidRPr="004B5009" w:rsidRDefault="007A0F2D" w:rsidP="007A0F2D">
            <w:pPr>
              <w:autoSpaceDE w:val="0"/>
              <w:autoSpaceDN w:val="0"/>
              <w:adjustRightInd w:val="0"/>
              <w:spacing w:line="240" w:lineRule="auto"/>
              <w:rPr>
                <w:sz w:val="18"/>
                <w:szCs w:val="18"/>
              </w:rPr>
            </w:pPr>
            <w:r w:rsidRPr="004B5009">
              <w:rPr>
                <w:sz w:val="18"/>
                <w:szCs w:val="18"/>
              </w:rPr>
              <w:t>183</w:t>
            </w:r>
          </w:p>
        </w:tc>
      </w:tr>
      <w:tr w:rsidR="007A0F2D" w:rsidRPr="004B5009" w14:paraId="39B8464C" w14:textId="44E9C0F8" w:rsidTr="00A23875">
        <w:trPr>
          <w:trHeight w:val="147"/>
          <w:jc w:val="center"/>
        </w:trPr>
        <w:tc>
          <w:tcPr>
            <w:tcW w:w="846" w:type="dxa"/>
            <w:shd w:val="clear" w:color="auto" w:fill="auto"/>
            <w:vAlign w:val="center"/>
          </w:tcPr>
          <w:p w14:paraId="5A7B92FA" w14:textId="77777777" w:rsidR="007A0F2D" w:rsidRPr="004B5009" w:rsidRDefault="007A0F2D" w:rsidP="007A0F2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2</w:t>
            </w:r>
          </w:p>
        </w:tc>
        <w:tc>
          <w:tcPr>
            <w:tcW w:w="3242" w:type="dxa"/>
            <w:shd w:val="clear" w:color="auto" w:fill="auto"/>
          </w:tcPr>
          <w:p w14:paraId="51C274E2" w14:textId="77777777" w:rsidR="007A0F2D" w:rsidRPr="004B5009" w:rsidRDefault="007A0F2D" w:rsidP="007A0F2D">
            <w:pPr>
              <w:autoSpaceDE w:val="0"/>
              <w:autoSpaceDN w:val="0"/>
              <w:adjustRightInd w:val="0"/>
              <w:spacing w:line="240" w:lineRule="auto"/>
              <w:rPr>
                <w:rFonts w:cstheme="majorHAnsi"/>
                <w:color w:val="000000"/>
                <w:sz w:val="18"/>
                <w:szCs w:val="18"/>
                <w:lang w:eastAsia="pl-PL"/>
              </w:rPr>
            </w:pPr>
            <w:r w:rsidRPr="004B5009">
              <w:rPr>
                <w:sz w:val="18"/>
                <w:szCs w:val="18"/>
              </w:rPr>
              <w:t>Dolany</w:t>
            </w:r>
          </w:p>
        </w:tc>
        <w:tc>
          <w:tcPr>
            <w:tcW w:w="2492" w:type="dxa"/>
          </w:tcPr>
          <w:p w14:paraId="1EFEE3E0" w14:textId="24D95082" w:rsidR="007A0F2D" w:rsidRPr="004B5009" w:rsidRDefault="007A0F2D" w:rsidP="007A0F2D">
            <w:pPr>
              <w:autoSpaceDE w:val="0"/>
              <w:autoSpaceDN w:val="0"/>
              <w:adjustRightInd w:val="0"/>
              <w:spacing w:line="240" w:lineRule="auto"/>
              <w:rPr>
                <w:sz w:val="18"/>
                <w:szCs w:val="18"/>
              </w:rPr>
            </w:pPr>
            <w:r w:rsidRPr="004B5009">
              <w:rPr>
                <w:sz w:val="18"/>
                <w:szCs w:val="18"/>
              </w:rPr>
              <w:t>1,48</w:t>
            </w:r>
          </w:p>
        </w:tc>
        <w:tc>
          <w:tcPr>
            <w:tcW w:w="2492" w:type="dxa"/>
          </w:tcPr>
          <w:p w14:paraId="569CC62E" w14:textId="58A36AC9" w:rsidR="007A0F2D" w:rsidRPr="004B5009" w:rsidRDefault="007A0F2D" w:rsidP="007A0F2D">
            <w:pPr>
              <w:autoSpaceDE w:val="0"/>
              <w:autoSpaceDN w:val="0"/>
              <w:adjustRightInd w:val="0"/>
              <w:spacing w:line="240" w:lineRule="auto"/>
              <w:rPr>
                <w:sz w:val="18"/>
                <w:szCs w:val="18"/>
              </w:rPr>
            </w:pPr>
            <w:r w:rsidRPr="004B5009">
              <w:rPr>
                <w:sz w:val="18"/>
                <w:szCs w:val="18"/>
              </w:rPr>
              <w:t>137</w:t>
            </w:r>
          </w:p>
        </w:tc>
      </w:tr>
      <w:tr w:rsidR="007A0F2D" w:rsidRPr="004B5009" w14:paraId="1DA5C8AF" w14:textId="576BB59D" w:rsidTr="00A23875">
        <w:trPr>
          <w:trHeight w:val="147"/>
          <w:jc w:val="center"/>
        </w:trPr>
        <w:tc>
          <w:tcPr>
            <w:tcW w:w="846" w:type="dxa"/>
            <w:shd w:val="clear" w:color="auto" w:fill="auto"/>
            <w:vAlign w:val="center"/>
          </w:tcPr>
          <w:p w14:paraId="6D6DAFDE" w14:textId="77777777" w:rsidR="007A0F2D" w:rsidRPr="004B5009" w:rsidRDefault="007A0F2D" w:rsidP="007A0F2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3</w:t>
            </w:r>
          </w:p>
        </w:tc>
        <w:tc>
          <w:tcPr>
            <w:tcW w:w="3242" w:type="dxa"/>
            <w:shd w:val="clear" w:color="auto" w:fill="auto"/>
          </w:tcPr>
          <w:p w14:paraId="2400C4D2" w14:textId="77777777" w:rsidR="007A0F2D" w:rsidRPr="004B5009" w:rsidRDefault="007A0F2D" w:rsidP="007A0F2D">
            <w:pPr>
              <w:autoSpaceDE w:val="0"/>
              <w:autoSpaceDN w:val="0"/>
              <w:adjustRightInd w:val="0"/>
              <w:spacing w:line="240" w:lineRule="auto"/>
              <w:rPr>
                <w:rFonts w:cstheme="majorHAnsi"/>
                <w:color w:val="000000"/>
                <w:sz w:val="18"/>
                <w:szCs w:val="18"/>
                <w:lang w:eastAsia="pl-PL"/>
              </w:rPr>
            </w:pPr>
            <w:r w:rsidRPr="004B5009">
              <w:rPr>
                <w:sz w:val="18"/>
                <w:szCs w:val="18"/>
              </w:rPr>
              <w:t>Filipowice</w:t>
            </w:r>
          </w:p>
        </w:tc>
        <w:tc>
          <w:tcPr>
            <w:tcW w:w="2492" w:type="dxa"/>
          </w:tcPr>
          <w:p w14:paraId="3E8B552A" w14:textId="3FF25568" w:rsidR="007A0F2D" w:rsidRPr="004B5009" w:rsidRDefault="007A0F2D" w:rsidP="007A0F2D">
            <w:pPr>
              <w:autoSpaceDE w:val="0"/>
              <w:autoSpaceDN w:val="0"/>
              <w:adjustRightInd w:val="0"/>
              <w:spacing w:line="240" w:lineRule="auto"/>
              <w:rPr>
                <w:sz w:val="18"/>
                <w:szCs w:val="18"/>
              </w:rPr>
            </w:pPr>
            <w:r w:rsidRPr="004B5009">
              <w:rPr>
                <w:sz w:val="18"/>
                <w:szCs w:val="18"/>
              </w:rPr>
              <w:t>1,89</w:t>
            </w:r>
          </w:p>
        </w:tc>
        <w:tc>
          <w:tcPr>
            <w:tcW w:w="2492" w:type="dxa"/>
          </w:tcPr>
          <w:p w14:paraId="5A233F3F" w14:textId="10449769" w:rsidR="007A0F2D" w:rsidRPr="004B5009" w:rsidRDefault="007A0F2D" w:rsidP="007A0F2D">
            <w:pPr>
              <w:autoSpaceDE w:val="0"/>
              <w:autoSpaceDN w:val="0"/>
              <w:adjustRightInd w:val="0"/>
              <w:spacing w:line="240" w:lineRule="auto"/>
              <w:rPr>
                <w:sz w:val="18"/>
                <w:szCs w:val="18"/>
              </w:rPr>
            </w:pPr>
            <w:r w:rsidRPr="004B5009">
              <w:rPr>
                <w:sz w:val="18"/>
                <w:szCs w:val="18"/>
              </w:rPr>
              <w:t>132</w:t>
            </w:r>
          </w:p>
        </w:tc>
      </w:tr>
      <w:tr w:rsidR="007A0F2D" w:rsidRPr="004B5009" w14:paraId="656097F3" w14:textId="153E2D5B" w:rsidTr="00A23875">
        <w:trPr>
          <w:trHeight w:val="147"/>
          <w:jc w:val="center"/>
        </w:trPr>
        <w:tc>
          <w:tcPr>
            <w:tcW w:w="846" w:type="dxa"/>
            <w:shd w:val="clear" w:color="auto" w:fill="auto"/>
            <w:vAlign w:val="center"/>
          </w:tcPr>
          <w:p w14:paraId="7C10993E" w14:textId="77777777" w:rsidR="007A0F2D" w:rsidRPr="004B5009" w:rsidRDefault="007A0F2D" w:rsidP="007A0F2D">
            <w:pPr>
              <w:autoSpaceDE w:val="0"/>
              <w:autoSpaceDN w:val="0"/>
              <w:adjustRightInd w:val="0"/>
              <w:spacing w:line="240" w:lineRule="auto"/>
              <w:jc w:val="center"/>
              <w:rPr>
                <w:rFonts w:cstheme="majorHAnsi"/>
                <w:bCs/>
                <w:color w:val="000000"/>
                <w:sz w:val="18"/>
                <w:szCs w:val="18"/>
                <w:lang w:eastAsia="pl-PL"/>
              </w:rPr>
            </w:pPr>
            <w:r w:rsidRPr="004B5009">
              <w:rPr>
                <w:rFonts w:cstheme="majorHAnsi"/>
                <w:bCs/>
                <w:color w:val="000000"/>
                <w:sz w:val="18"/>
                <w:szCs w:val="18"/>
                <w:lang w:eastAsia="pl-PL"/>
              </w:rPr>
              <w:t>4</w:t>
            </w:r>
          </w:p>
        </w:tc>
        <w:tc>
          <w:tcPr>
            <w:tcW w:w="3242" w:type="dxa"/>
            <w:shd w:val="clear" w:color="auto" w:fill="auto"/>
          </w:tcPr>
          <w:p w14:paraId="23D3DE28" w14:textId="77777777" w:rsidR="007A0F2D" w:rsidRPr="004B5009" w:rsidRDefault="007A0F2D" w:rsidP="007A0F2D">
            <w:pPr>
              <w:autoSpaceDE w:val="0"/>
              <w:autoSpaceDN w:val="0"/>
              <w:adjustRightInd w:val="0"/>
              <w:spacing w:line="240" w:lineRule="auto"/>
              <w:rPr>
                <w:rFonts w:cstheme="majorHAnsi"/>
                <w:bCs/>
                <w:color w:val="000000"/>
                <w:sz w:val="18"/>
                <w:szCs w:val="18"/>
                <w:lang w:eastAsia="pl-PL"/>
              </w:rPr>
            </w:pPr>
            <w:r w:rsidRPr="004B5009">
              <w:rPr>
                <w:sz w:val="18"/>
                <w:szCs w:val="18"/>
              </w:rPr>
              <w:t>Jaksice</w:t>
            </w:r>
          </w:p>
        </w:tc>
        <w:tc>
          <w:tcPr>
            <w:tcW w:w="2492" w:type="dxa"/>
          </w:tcPr>
          <w:p w14:paraId="2A11BCA1" w14:textId="4EC349E0" w:rsidR="007A0F2D" w:rsidRPr="004B5009" w:rsidRDefault="007A0F2D" w:rsidP="007A0F2D">
            <w:pPr>
              <w:autoSpaceDE w:val="0"/>
              <w:autoSpaceDN w:val="0"/>
              <w:adjustRightInd w:val="0"/>
              <w:spacing w:line="240" w:lineRule="auto"/>
              <w:rPr>
                <w:sz w:val="18"/>
                <w:szCs w:val="18"/>
              </w:rPr>
            </w:pPr>
            <w:r w:rsidRPr="004B5009">
              <w:rPr>
                <w:sz w:val="18"/>
                <w:szCs w:val="18"/>
              </w:rPr>
              <w:t>5,18</w:t>
            </w:r>
          </w:p>
        </w:tc>
        <w:tc>
          <w:tcPr>
            <w:tcW w:w="2492" w:type="dxa"/>
          </w:tcPr>
          <w:p w14:paraId="0D5EAAE4" w14:textId="32714A52" w:rsidR="007A0F2D" w:rsidRPr="004B5009" w:rsidRDefault="007A0F2D" w:rsidP="007A0F2D">
            <w:pPr>
              <w:autoSpaceDE w:val="0"/>
              <w:autoSpaceDN w:val="0"/>
              <w:adjustRightInd w:val="0"/>
              <w:spacing w:line="240" w:lineRule="auto"/>
              <w:rPr>
                <w:sz w:val="18"/>
                <w:szCs w:val="18"/>
              </w:rPr>
            </w:pPr>
            <w:r w:rsidRPr="004B5009">
              <w:rPr>
                <w:sz w:val="18"/>
                <w:szCs w:val="18"/>
              </w:rPr>
              <w:t>509</w:t>
            </w:r>
          </w:p>
        </w:tc>
      </w:tr>
      <w:tr w:rsidR="007A0F2D" w:rsidRPr="004B5009" w14:paraId="3D05C3FB" w14:textId="03CEB477" w:rsidTr="00A23875">
        <w:trPr>
          <w:trHeight w:val="147"/>
          <w:jc w:val="center"/>
        </w:trPr>
        <w:tc>
          <w:tcPr>
            <w:tcW w:w="846" w:type="dxa"/>
            <w:shd w:val="clear" w:color="auto" w:fill="auto"/>
            <w:vAlign w:val="center"/>
          </w:tcPr>
          <w:p w14:paraId="45B229C2" w14:textId="77777777" w:rsidR="007A0F2D" w:rsidRPr="004B5009" w:rsidRDefault="007A0F2D" w:rsidP="007A0F2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5</w:t>
            </w:r>
          </w:p>
        </w:tc>
        <w:tc>
          <w:tcPr>
            <w:tcW w:w="3242" w:type="dxa"/>
            <w:shd w:val="clear" w:color="auto" w:fill="auto"/>
          </w:tcPr>
          <w:p w14:paraId="5EF8C134" w14:textId="77777777" w:rsidR="007A0F2D" w:rsidRPr="004B5009" w:rsidRDefault="007A0F2D" w:rsidP="007A0F2D">
            <w:pPr>
              <w:autoSpaceDE w:val="0"/>
              <w:autoSpaceDN w:val="0"/>
              <w:adjustRightInd w:val="0"/>
              <w:spacing w:line="240" w:lineRule="auto"/>
              <w:rPr>
                <w:rFonts w:cstheme="majorHAnsi"/>
                <w:color w:val="000000"/>
                <w:sz w:val="18"/>
                <w:szCs w:val="18"/>
                <w:lang w:eastAsia="pl-PL"/>
              </w:rPr>
            </w:pPr>
            <w:r w:rsidRPr="004B5009">
              <w:rPr>
                <w:sz w:val="18"/>
                <w:szCs w:val="18"/>
              </w:rPr>
              <w:t>Jankowice</w:t>
            </w:r>
          </w:p>
        </w:tc>
        <w:tc>
          <w:tcPr>
            <w:tcW w:w="2492" w:type="dxa"/>
          </w:tcPr>
          <w:p w14:paraId="573A9A40" w14:textId="34F60113" w:rsidR="007A0F2D" w:rsidRPr="004B5009" w:rsidRDefault="007A0F2D" w:rsidP="007A0F2D">
            <w:pPr>
              <w:autoSpaceDE w:val="0"/>
              <w:autoSpaceDN w:val="0"/>
              <w:adjustRightInd w:val="0"/>
              <w:spacing w:line="240" w:lineRule="auto"/>
              <w:rPr>
                <w:sz w:val="18"/>
                <w:szCs w:val="18"/>
              </w:rPr>
            </w:pPr>
            <w:r w:rsidRPr="004B5009">
              <w:rPr>
                <w:sz w:val="18"/>
                <w:szCs w:val="18"/>
              </w:rPr>
              <w:t>1,84</w:t>
            </w:r>
          </w:p>
        </w:tc>
        <w:tc>
          <w:tcPr>
            <w:tcW w:w="2492" w:type="dxa"/>
          </w:tcPr>
          <w:p w14:paraId="2BEDDF38" w14:textId="3F3D07F4" w:rsidR="007A0F2D" w:rsidRPr="004B5009" w:rsidRDefault="007A0F2D" w:rsidP="007A0F2D">
            <w:pPr>
              <w:autoSpaceDE w:val="0"/>
              <w:autoSpaceDN w:val="0"/>
              <w:adjustRightInd w:val="0"/>
              <w:spacing w:line="240" w:lineRule="auto"/>
              <w:rPr>
                <w:sz w:val="18"/>
                <w:szCs w:val="18"/>
              </w:rPr>
            </w:pPr>
            <w:r w:rsidRPr="004B5009">
              <w:rPr>
                <w:sz w:val="18"/>
                <w:szCs w:val="18"/>
              </w:rPr>
              <w:t>85</w:t>
            </w:r>
          </w:p>
        </w:tc>
      </w:tr>
      <w:tr w:rsidR="007A0F2D" w:rsidRPr="004B5009" w14:paraId="08D8E7F3" w14:textId="5F9944B4" w:rsidTr="00A23875">
        <w:trPr>
          <w:trHeight w:val="147"/>
          <w:jc w:val="center"/>
        </w:trPr>
        <w:tc>
          <w:tcPr>
            <w:tcW w:w="846" w:type="dxa"/>
            <w:shd w:val="clear" w:color="auto" w:fill="auto"/>
            <w:vAlign w:val="center"/>
          </w:tcPr>
          <w:p w14:paraId="213C3E97" w14:textId="77777777" w:rsidR="007A0F2D" w:rsidRPr="004B5009" w:rsidRDefault="007A0F2D" w:rsidP="007A0F2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6</w:t>
            </w:r>
          </w:p>
        </w:tc>
        <w:tc>
          <w:tcPr>
            <w:tcW w:w="3242" w:type="dxa"/>
            <w:shd w:val="clear" w:color="auto" w:fill="auto"/>
          </w:tcPr>
          <w:p w14:paraId="1F39E87F" w14:textId="77777777" w:rsidR="007A0F2D" w:rsidRPr="004B5009" w:rsidRDefault="007A0F2D" w:rsidP="007A0F2D">
            <w:pPr>
              <w:autoSpaceDE w:val="0"/>
              <w:autoSpaceDN w:val="0"/>
              <w:adjustRightInd w:val="0"/>
              <w:spacing w:line="240" w:lineRule="auto"/>
              <w:rPr>
                <w:rFonts w:cstheme="majorHAnsi"/>
                <w:color w:val="000000"/>
                <w:sz w:val="18"/>
                <w:szCs w:val="18"/>
                <w:lang w:eastAsia="pl-PL"/>
              </w:rPr>
            </w:pPr>
            <w:r w:rsidRPr="004B5009">
              <w:rPr>
                <w:sz w:val="18"/>
                <w:szCs w:val="18"/>
              </w:rPr>
              <w:t>Koszyce</w:t>
            </w:r>
          </w:p>
        </w:tc>
        <w:tc>
          <w:tcPr>
            <w:tcW w:w="2492" w:type="dxa"/>
          </w:tcPr>
          <w:p w14:paraId="71279331" w14:textId="5C94028D" w:rsidR="007A0F2D" w:rsidRPr="004B5009" w:rsidRDefault="007A0F2D" w:rsidP="007A0F2D">
            <w:pPr>
              <w:autoSpaceDE w:val="0"/>
              <w:autoSpaceDN w:val="0"/>
              <w:adjustRightInd w:val="0"/>
              <w:spacing w:line="240" w:lineRule="auto"/>
              <w:rPr>
                <w:sz w:val="18"/>
                <w:szCs w:val="18"/>
              </w:rPr>
            </w:pPr>
            <w:r w:rsidRPr="004B5009">
              <w:rPr>
                <w:sz w:val="18"/>
                <w:szCs w:val="18"/>
              </w:rPr>
              <w:t>0,32</w:t>
            </w:r>
          </w:p>
        </w:tc>
        <w:tc>
          <w:tcPr>
            <w:tcW w:w="2492" w:type="dxa"/>
          </w:tcPr>
          <w:p w14:paraId="15ED93AC" w14:textId="2366DF27" w:rsidR="007A0F2D" w:rsidRPr="004B5009" w:rsidRDefault="007A0F2D" w:rsidP="007A0F2D">
            <w:pPr>
              <w:autoSpaceDE w:val="0"/>
              <w:autoSpaceDN w:val="0"/>
              <w:adjustRightInd w:val="0"/>
              <w:spacing w:line="240" w:lineRule="auto"/>
              <w:rPr>
                <w:sz w:val="18"/>
                <w:szCs w:val="18"/>
              </w:rPr>
            </w:pPr>
            <w:r w:rsidRPr="004B5009">
              <w:rPr>
                <w:sz w:val="18"/>
                <w:szCs w:val="18"/>
              </w:rPr>
              <w:t>786</w:t>
            </w:r>
          </w:p>
        </w:tc>
      </w:tr>
      <w:tr w:rsidR="007A0F2D" w:rsidRPr="004B5009" w14:paraId="425947BD" w14:textId="5646DEA3" w:rsidTr="00A23875">
        <w:trPr>
          <w:trHeight w:val="147"/>
          <w:jc w:val="center"/>
        </w:trPr>
        <w:tc>
          <w:tcPr>
            <w:tcW w:w="846" w:type="dxa"/>
            <w:shd w:val="clear" w:color="auto" w:fill="auto"/>
            <w:vAlign w:val="center"/>
          </w:tcPr>
          <w:p w14:paraId="04471D96" w14:textId="77777777" w:rsidR="007A0F2D" w:rsidRPr="004B5009" w:rsidRDefault="007A0F2D" w:rsidP="007A0F2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7</w:t>
            </w:r>
          </w:p>
        </w:tc>
        <w:tc>
          <w:tcPr>
            <w:tcW w:w="3242" w:type="dxa"/>
            <w:shd w:val="clear" w:color="auto" w:fill="auto"/>
          </w:tcPr>
          <w:p w14:paraId="3746C1D5" w14:textId="62CE0FE3" w:rsidR="007A0F2D" w:rsidRPr="004B5009" w:rsidRDefault="00D24B57" w:rsidP="007A0F2D">
            <w:pPr>
              <w:autoSpaceDE w:val="0"/>
              <w:autoSpaceDN w:val="0"/>
              <w:adjustRightInd w:val="0"/>
              <w:spacing w:line="240" w:lineRule="auto"/>
              <w:rPr>
                <w:rFonts w:cstheme="majorHAnsi"/>
                <w:color w:val="000000"/>
                <w:sz w:val="18"/>
                <w:szCs w:val="18"/>
                <w:lang w:eastAsia="pl-PL"/>
              </w:rPr>
            </w:pPr>
            <w:r w:rsidRPr="004B5009">
              <w:rPr>
                <w:sz w:val="18"/>
                <w:szCs w:val="18"/>
              </w:rPr>
              <w:t>Książnice</w:t>
            </w:r>
            <w:r w:rsidR="007A0F2D" w:rsidRPr="004B5009">
              <w:rPr>
                <w:sz w:val="18"/>
                <w:szCs w:val="18"/>
              </w:rPr>
              <w:t xml:space="preserve"> Małe</w:t>
            </w:r>
          </w:p>
        </w:tc>
        <w:tc>
          <w:tcPr>
            <w:tcW w:w="2492" w:type="dxa"/>
          </w:tcPr>
          <w:p w14:paraId="32906152" w14:textId="3532D475" w:rsidR="007A0F2D" w:rsidRPr="004B5009" w:rsidRDefault="007A0F2D" w:rsidP="007A0F2D">
            <w:pPr>
              <w:autoSpaceDE w:val="0"/>
              <w:autoSpaceDN w:val="0"/>
              <w:adjustRightInd w:val="0"/>
              <w:spacing w:line="240" w:lineRule="auto"/>
              <w:rPr>
                <w:sz w:val="18"/>
                <w:szCs w:val="18"/>
              </w:rPr>
            </w:pPr>
            <w:r w:rsidRPr="004B5009">
              <w:rPr>
                <w:sz w:val="18"/>
                <w:szCs w:val="18"/>
              </w:rPr>
              <w:t>3,44</w:t>
            </w:r>
          </w:p>
        </w:tc>
        <w:tc>
          <w:tcPr>
            <w:tcW w:w="2492" w:type="dxa"/>
          </w:tcPr>
          <w:p w14:paraId="77D7F30C" w14:textId="3C8BA7E5" w:rsidR="007A0F2D" w:rsidRPr="004B5009" w:rsidRDefault="007A0F2D" w:rsidP="007A0F2D">
            <w:pPr>
              <w:autoSpaceDE w:val="0"/>
              <w:autoSpaceDN w:val="0"/>
              <w:adjustRightInd w:val="0"/>
              <w:spacing w:line="240" w:lineRule="auto"/>
              <w:rPr>
                <w:sz w:val="18"/>
                <w:szCs w:val="18"/>
              </w:rPr>
            </w:pPr>
            <w:r w:rsidRPr="004B5009">
              <w:rPr>
                <w:sz w:val="18"/>
                <w:szCs w:val="18"/>
              </w:rPr>
              <w:t>217</w:t>
            </w:r>
          </w:p>
        </w:tc>
      </w:tr>
      <w:tr w:rsidR="007A0F2D" w:rsidRPr="004B5009" w14:paraId="6BFD3CDC" w14:textId="3293F96A" w:rsidTr="00A23875">
        <w:trPr>
          <w:trHeight w:val="147"/>
          <w:jc w:val="center"/>
        </w:trPr>
        <w:tc>
          <w:tcPr>
            <w:tcW w:w="846" w:type="dxa"/>
            <w:shd w:val="clear" w:color="auto" w:fill="auto"/>
            <w:vAlign w:val="center"/>
          </w:tcPr>
          <w:p w14:paraId="7621FBD8" w14:textId="77777777" w:rsidR="007A0F2D" w:rsidRPr="004B5009" w:rsidRDefault="007A0F2D" w:rsidP="007A0F2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8</w:t>
            </w:r>
          </w:p>
        </w:tc>
        <w:tc>
          <w:tcPr>
            <w:tcW w:w="3242" w:type="dxa"/>
            <w:shd w:val="clear" w:color="auto" w:fill="auto"/>
          </w:tcPr>
          <w:p w14:paraId="10C773AD" w14:textId="77777777" w:rsidR="007A0F2D" w:rsidRPr="004B5009" w:rsidRDefault="007A0F2D" w:rsidP="007A0F2D">
            <w:pPr>
              <w:autoSpaceDE w:val="0"/>
              <w:autoSpaceDN w:val="0"/>
              <w:adjustRightInd w:val="0"/>
              <w:spacing w:line="240" w:lineRule="auto"/>
              <w:rPr>
                <w:rFonts w:cstheme="majorHAnsi"/>
                <w:color w:val="000000"/>
                <w:sz w:val="18"/>
                <w:szCs w:val="18"/>
                <w:lang w:eastAsia="pl-PL"/>
              </w:rPr>
            </w:pPr>
            <w:r w:rsidRPr="004B5009">
              <w:rPr>
                <w:sz w:val="18"/>
                <w:szCs w:val="18"/>
              </w:rPr>
              <w:t>Książnice Wielkie</w:t>
            </w:r>
          </w:p>
        </w:tc>
        <w:tc>
          <w:tcPr>
            <w:tcW w:w="2492" w:type="dxa"/>
          </w:tcPr>
          <w:p w14:paraId="54921EC7" w14:textId="7A0D624B" w:rsidR="007A0F2D" w:rsidRPr="004B5009" w:rsidRDefault="007A0F2D" w:rsidP="007A0F2D">
            <w:pPr>
              <w:autoSpaceDE w:val="0"/>
              <w:autoSpaceDN w:val="0"/>
              <w:adjustRightInd w:val="0"/>
              <w:spacing w:line="240" w:lineRule="auto"/>
              <w:rPr>
                <w:sz w:val="18"/>
                <w:szCs w:val="18"/>
              </w:rPr>
            </w:pPr>
            <w:r w:rsidRPr="004B5009">
              <w:rPr>
                <w:sz w:val="18"/>
                <w:szCs w:val="18"/>
              </w:rPr>
              <w:t>5,86</w:t>
            </w:r>
          </w:p>
        </w:tc>
        <w:tc>
          <w:tcPr>
            <w:tcW w:w="2492" w:type="dxa"/>
          </w:tcPr>
          <w:p w14:paraId="71D41A44" w14:textId="54B4D608" w:rsidR="007A0F2D" w:rsidRPr="004B5009" w:rsidRDefault="007A0F2D" w:rsidP="007A0F2D">
            <w:pPr>
              <w:autoSpaceDE w:val="0"/>
              <w:autoSpaceDN w:val="0"/>
              <w:adjustRightInd w:val="0"/>
              <w:spacing w:line="240" w:lineRule="auto"/>
              <w:rPr>
                <w:sz w:val="18"/>
                <w:szCs w:val="18"/>
              </w:rPr>
            </w:pPr>
            <w:r w:rsidRPr="004B5009">
              <w:rPr>
                <w:sz w:val="18"/>
                <w:szCs w:val="18"/>
              </w:rPr>
              <w:t>392</w:t>
            </w:r>
          </w:p>
        </w:tc>
      </w:tr>
      <w:tr w:rsidR="007A0F2D" w:rsidRPr="004B5009" w14:paraId="35F07235" w14:textId="71009CD5" w:rsidTr="00A23875">
        <w:trPr>
          <w:trHeight w:val="147"/>
          <w:jc w:val="center"/>
        </w:trPr>
        <w:tc>
          <w:tcPr>
            <w:tcW w:w="846" w:type="dxa"/>
            <w:shd w:val="clear" w:color="auto" w:fill="auto"/>
            <w:vAlign w:val="center"/>
          </w:tcPr>
          <w:p w14:paraId="6D14A999" w14:textId="77777777" w:rsidR="007A0F2D" w:rsidRPr="004B5009" w:rsidRDefault="007A0F2D" w:rsidP="007A0F2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9</w:t>
            </w:r>
          </w:p>
        </w:tc>
        <w:tc>
          <w:tcPr>
            <w:tcW w:w="3242" w:type="dxa"/>
            <w:shd w:val="clear" w:color="auto" w:fill="auto"/>
          </w:tcPr>
          <w:p w14:paraId="4CBB3F27" w14:textId="77777777" w:rsidR="007A0F2D" w:rsidRPr="004B5009" w:rsidRDefault="007A0F2D" w:rsidP="007A0F2D">
            <w:pPr>
              <w:autoSpaceDE w:val="0"/>
              <w:autoSpaceDN w:val="0"/>
              <w:adjustRightInd w:val="0"/>
              <w:spacing w:line="240" w:lineRule="auto"/>
              <w:rPr>
                <w:rFonts w:cstheme="majorHAnsi"/>
                <w:color w:val="000000"/>
                <w:sz w:val="18"/>
                <w:szCs w:val="18"/>
                <w:lang w:eastAsia="pl-PL"/>
              </w:rPr>
            </w:pPr>
            <w:r w:rsidRPr="004B5009">
              <w:rPr>
                <w:sz w:val="18"/>
                <w:szCs w:val="18"/>
              </w:rPr>
              <w:t>Łapszów</w:t>
            </w:r>
          </w:p>
        </w:tc>
        <w:tc>
          <w:tcPr>
            <w:tcW w:w="2492" w:type="dxa"/>
          </w:tcPr>
          <w:p w14:paraId="7841D0CA" w14:textId="6E80D69F" w:rsidR="007A0F2D" w:rsidRPr="004B5009" w:rsidRDefault="007A0F2D" w:rsidP="007A0F2D">
            <w:pPr>
              <w:autoSpaceDE w:val="0"/>
              <w:autoSpaceDN w:val="0"/>
              <w:adjustRightInd w:val="0"/>
              <w:spacing w:line="240" w:lineRule="auto"/>
              <w:rPr>
                <w:sz w:val="18"/>
                <w:szCs w:val="18"/>
              </w:rPr>
            </w:pPr>
            <w:r w:rsidRPr="004B5009">
              <w:rPr>
                <w:sz w:val="18"/>
                <w:szCs w:val="18"/>
              </w:rPr>
              <w:t>3,08</w:t>
            </w:r>
          </w:p>
        </w:tc>
        <w:tc>
          <w:tcPr>
            <w:tcW w:w="2492" w:type="dxa"/>
          </w:tcPr>
          <w:p w14:paraId="3F8D9A94" w14:textId="3883C294" w:rsidR="007A0F2D" w:rsidRPr="004B5009" w:rsidRDefault="007A0F2D" w:rsidP="007A0F2D">
            <w:pPr>
              <w:autoSpaceDE w:val="0"/>
              <w:autoSpaceDN w:val="0"/>
              <w:adjustRightInd w:val="0"/>
              <w:spacing w:line="240" w:lineRule="auto"/>
              <w:rPr>
                <w:sz w:val="18"/>
                <w:szCs w:val="18"/>
              </w:rPr>
            </w:pPr>
            <w:r w:rsidRPr="004B5009">
              <w:rPr>
                <w:sz w:val="18"/>
                <w:szCs w:val="18"/>
              </w:rPr>
              <w:t>326</w:t>
            </w:r>
          </w:p>
        </w:tc>
      </w:tr>
      <w:tr w:rsidR="007A0F2D" w:rsidRPr="004B5009" w14:paraId="5CF80863" w14:textId="366FFBB4" w:rsidTr="00A23875">
        <w:trPr>
          <w:trHeight w:val="147"/>
          <w:jc w:val="center"/>
        </w:trPr>
        <w:tc>
          <w:tcPr>
            <w:tcW w:w="846" w:type="dxa"/>
            <w:shd w:val="clear" w:color="auto" w:fill="auto"/>
            <w:vAlign w:val="center"/>
          </w:tcPr>
          <w:p w14:paraId="645A364A" w14:textId="77777777" w:rsidR="007A0F2D" w:rsidRPr="00D24B57" w:rsidRDefault="007A0F2D" w:rsidP="007A0F2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10</w:t>
            </w:r>
          </w:p>
        </w:tc>
        <w:tc>
          <w:tcPr>
            <w:tcW w:w="3242" w:type="dxa"/>
            <w:shd w:val="clear" w:color="auto" w:fill="auto"/>
          </w:tcPr>
          <w:p w14:paraId="73E1A952" w14:textId="77777777" w:rsidR="007A0F2D" w:rsidRPr="004B5009" w:rsidRDefault="007A0F2D" w:rsidP="007A0F2D">
            <w:pPr>
              <w:autoSpaceDE w:val="0"/>
              <w:autoSpaceDN w:val="0"/>
              <w:adjustRightInd w:val="0"/>
              <w:spacing w:line="240" w:lineRule="auto"/>
              <w:rPr>
                <w:rFonts w:cstheme="majorHAnsi"/>
                <w:color w:val="000000"/>
                <w:sz w:val="18"/>
                <w:szCs w:val="18"/>
                <w:lang w:eastAsia="pl-PL"/>
              </w:rPr>
            </w:pPr>
            <w:r w:rsidRPr="004B5009">
              <w:rPr>
                <w:sz w:val="18"/>
                <w:szCs w:val="18"/>
              </w:rPr>
              <w:t>Malkowice</w:t>
            </w:r>
          </w:p>
        </w:tc>
        <w:tc>
          <w:tcPr>
            <w:tcW w:w="2492" w:type="dxa"/>
          </w:tcPr>
          <w:p w14:paraId="14537B7C" w14:textId="5FB689DF" w:rsidR="007A0F2D" w:rsidRPr="004B5009" w:rsidRDefault="007A0F2D" w:rsidP="007A0F2D">
            <w:pPr>
              <w:autoSpaceDE w:val="0"/>
              <w:autoSpaceDN w:val="0"/>
              <w:adjustRightInd w:val="0"/>
              <w:spacing w:line="240" w:lineRule="auto"/>
              <w:rPr>
                <w:sz w:val="18"/>
                <w:szCs w:val="18"/>
              </w:rPr>
            </w:pPr>
            <w:r w:rsidRPr="004B5009">
              <w:rPr>
                <w:sz w:val="18"/>
                <w:szCs w:val="18"/>
              </w:rPr>
              <w:t>1,69</w:t>
            </w:r>
          </w:p>
        </w:tc>
        <w:tc>
          <w:tcPr>
            <w:tcW w:w="2492" w:type="dxa"/>
          </w:tcPr>
          <w:p w14:paraId="0117FD5D" w14:textId="31CC8128" w:rsidR="007A0F2D" w:rsidRPr="004B5009" w:rsidRDefault="007A0F2D" w:rsidP="007A0F2D">
            <w:pPr>
              <w:autoSpaceDE w:val="0"/>
              <w:autoSpaceDN w:val="0"/>
              <w:adjustRightInd w:val="0"/>
              <w:spacing w:line="240" w:lineRule="auto"/>
              <w:rPr>
                <w:sz w:val="18"/>
                <w:szCs w:val="18"/>
              </w:rPr>
            </w:pPr>
            <w:r w:rsidRPr="004B5009">
              <w:rPr>
                <w:sz w:val="18"/>
                <w:szCs w:val="18"/>
              </w:rPr>
              <w:t>172</w:t>
            </w:r>
          </w:p>
        </w:tc>
      </w:tr>
      <w:tr w:rsidR="00C702FD" w:rsidRPr="004B5009" w14:paraId="358243C2" w14:textId="77777777" w:rsidTr="00A23875">
        <w:trPr>
          <w:trHeight w:val="147"/>
          <w:jc w:val="center"/>
        </w:trPr>
        <w:tc>
          <w:tcPr>
            <w:tcW w:w="846" w:type="dxa"/>
            <w:shd w:val="clear" w:color="auto" w:fill="auto"/>
            <w:vAlign w:val="center"/>
          </w:tcPr>
          <w:p w14:paraId="01412FB0" w14:textId="5C5B7A19"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11</w:t>
            </w:r>
          </w:p>
        </w:tc>
        <w:tc>
          <w:tcPr>
            <w:tcW w:w="3242" w:type="dxa"/>
            <w:shd w:val="clear" w:color="auto" w:fill="auto"/>
          </w:tcPr>
          <w:p w14:paraId="3CCF1EEC" w14:textId="74891733" w:rsidR="00C702FD" w:rsidRPr="004B5009" w:rsidRDefault="00C702FD" w:rsidP="00C702FD">
            <w:pPr>
              <w:autoSpaceDE w:val="0"/>
              <w:autoSpaceDN w:val="0"/>
              <w:adjustRightInd w:val="0"/>
              <w:spacing w:line="240" w:lineRule="auto"/>
              <w:rPr>
                <w:sz w:val="18"/>
                <w:szCs w:val="18"/>
              </w:rPr>
            </w:pPr>
            <w:r w:rsidRPr="004B5009">
              <w:rPr>
                <w:sz w:val="18"/>
                <w:szCs w:val="18"/>
              </w:rPr>
              <w:t>Siedliska</w:t>
            </w:r>
          </w:p>
        </w:tc>
        <w:tc>
          <w:tcPr>
            <w:tcW w:w="2492" w:type="dxa"/>
          </w:tcPr>
          <w:p w14:paraId="70E20F1C" w14:textId="4A4BE308" w:rsidR="00C702FD" w:rsidRPr="004B5009" w:rsidRDefault="00C702FD" w:rsidP="00C702FD">
            <w:pPr>
              <w:autoSpaceDE w:val="0"/>
              <w:autoSpaceDN w:val="0"/>
              <w:adjustRightInd w:val="0"/>
              <w:spacing w:line="240" w:lineRule="auto"/>
              <w:rPr>
                <w:sz w:val="18"/>
                <w:szCs w:val="18"/>
              </w:rPr>
            </w:pPr>
            <w:r w:rsidRPr="004B5009">
              <w:rPr>
                <w:sz w:val="18"/>
                <w:szCs w:val="18"/>
              </w:rPr>
              <w:t>2,64</w:t>
            </w:r>
          </w:p>
        </w:tc>
        <w:tc>
          <w:tcPr>
            <w:tcW w:w="2492" w:type="dxa"/>
          </w:tcPr>
          <w:p w14:paraId="2B6AA680" w14:textId="5C518C23" w:rsidR="00C702FD" w:rsidRPr="004B5009" w:rsidRDefault="00C702FD" w:rsidP="00C702FD">
            <w:pPr>
              <w:autoSpaceDE w:val="0"/>
              <w:autoSpaceDN w:val="0"/>
              <w:adjustRightInd w:val="0"/>
              <w:spacing w:line="240" w:lineRule="auto"/>
              <w:rPr>
                <w:sz w:val="18"/>
                <w:szCs w:val="18"/>
              </w:rPr>
            </w:pPr>
            <w:r w:rsidRPr="004B5009">
              <w:rPr>
                <w:sz w:val="18"/>
                <w:szCs w:val="18"/>
              </w:rPr>
              <w:t>185</w:t>
            </w:r>
          </w:p>
        </w:tc>
      </w:tr>
      <w:tr w:rsidR="00C702FD" w:rsidRPr="004B5009" w14:paraId="07549684" w14:textId="105F8B84" w:rsidTr="00A23875">
        <w:trPr>
          <w:trHeight w:val="147"/>
          <w:jc w:val="center"/>
        </w:trPr>
        <w:tc>
          <w:tcPr>
            <w:tcW w:w="846" w:type="dxa"/>
            <w:shd w:val="clear" w:color="auto" w:fill="auto"/>
            <w:vAlign w:val="center"/>
          </w:tcPr>
          <w:p w14:paraId="3266A511" w14:textId="3C680380"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12</w:t>
            </w:r>
          </w:p>
        </w:tc>
        <w:tc>
          <w:tcPr>
            <w:tcW w:w="3242" w:type="dxa"/>
            <w:shd w:val="clear" w:color="auto" w:fill="auto"/>
          </w:tcPr>
          <w:p w14:paraId="26D7549E" w14:textId="77777777" w:rsidR="00C702FD" w:rsidRPr="004B5009" w:rsidRDefault="00C702FD" w:rsidP="00C702FD">
            <w:pPr>
              <w:pStyle w:val="Default"/>
              <w:rPr>
                <w:rFonts w:asciiTheme="majorHAnsi" w:hAnsiTheme="majorHAnsi" w:cstheme="majorHAnsi"/>
                <w:sz w:val="18"/>
                <w:szCs w:val="18"/>
                <w:lang w:eastAsia="pl-PL"/>
              </w:rPr>
            </w:pPr>
            <w:r w:rsidRPr="004B5009">
              <w:rPr>
                <w:rFonts w:asciiTheme="majorHAnsi" w:hAnsiTheme="majorHAnsi"/>
                <w:sz w:val="18"/>
                <w:szCs w:val="18"/>
              </w:rPr>
              <w:t>Modrzany</w:t>
            </w:r>
          </w:p>
        </w:tc>
        <w:tc>
          <w:tcPr>
            <w:tcW w:w="2492" w:type="dxa"/>
          </w:tcPr>
          <w:p w14:paraId="7A9092EC" w14:textId="78D41071"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1,86</w:t>
            </w:r>
          </w:p>
        </w:tc>
        <w:tc>
          <w:tcPr>
            <w:tcW w:w="2492" w:type="dxa"/>
          </w:tcPr>
          <w:p w14:paraId="3C77F94F" w14:textId="0D83A9C3"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91</w:t>
            </w:r>
          </w:p>
        </w:tc>
      </w:tr>
      <w:tr w:rsidR="00C702FD" w:rsidRPr="004B5009" w14:paraId="7009C2B1" w14:textId="61A40D13" w:rsidTr="00A23875">
        <w:trPr>
          <w:trHeight w:val="147"/>
          <w:jc w:val="center"/>
        </w:trPr>
        <w:tc>
          <w:tcPr>
            <w:tcW w:w="846" w:type="dxa"/>
            <w:shd w:val="clear" w:color="auto" w:fill="auto"/>
            <w:vAlign w:val="center"/>
          </w:tcPr>
          <w:p w14:paraId="531F0830" w14:textId="7D5B06FC"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13</w:t>
            </w:r>
          </w:p>
        </w:tc>
        <w:tc>
          <w:tcPr>
            <w:tcW w:w="3242" w:type="dxa"/>
            <w:shd w:val="clear" w:color="auto" w:fill="auto"/>
          </w:tcPr>
          <w:p w14:paraId="688A0927" w14:textId="77777777" w:rsidR="00C702FD" w:rsidRPr="004B5009" w:rsidRDefault="00C702FD" w:rsidP="00C702FD">
            <w:pPr>
              <w:pStyle w:val="Default"/>
              <w:rPr>
                <w:rFonts w:asciiTheme="majorHAnsi" w:hAnsiTheme="majorHAnsi" w:cstheme="majorHAnsi"/>
                <w:sz w:val="18"/>
                <w:szCs w:val="18"/>
              </w:rPr>
            </w:pPr>
            <w:r w:rsidRPr="004B5009">
              <w:rPr>
                <w:rFonts w:asciiTheme="majorHAnsi" w:hAnsiTheme="majorHAnsi"/>
                <w:sz w:val="18"/>
                <w:szCs w:val="18"/>
              </w:rPr>
              <w:t>Morsko</w:t>
            </w:r>
          </w:p>
        </w:tc>
        <w:tc>
          <w:tcPr>
            <w:tcW w:w="2492" w:type="dxa"/>
          </w:tcPr>
          <w:p w14:paraId="0B8D3A04" w14:textId="7A87B67C"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5,42</w:t>
            </w:r>
          </w:p>
        </w:tc>
        <w:tc>
          <w:tcPr>
            <w:tcW w:w="2492" w:type="dxa"/>
          </w:tcPr>
          <w:p w14:paraId="6D966B11" w14:textId="0F14433B"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214</w:t>
            </w:r>
          </w:p>
        </w:tc>
      </w:tr>
      <w:tr w:rsidR="00C702FD" w:rsidRPr="004B5009" w14:paraId="5283A748" w14:textId="3E964ADC" w:rsidTr="00A23875">
        <w:trPr>
          <w:trHeight w:val="147"/>
          <w:jc w:val="center"/>
        </w:trPr>
        <w:tc>
          <w:tcPr>
            <w:tcW w:w="846" w:type="dxa"/>
            <w:shd w:val="clear" w:color="auto" w:fill="auto"/>
            <w:vAlign w:val="center"/>
          </w:tcPr>
          <w:p w14:paraId="417EEF32" w14:textId="2827E84F"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14</w:t>
            </w:r>
          </w:p>
        </w:tc>
        <w:tc>
          <w:tcPr>
            <w:tcW w:w="3242" w:type="dxa"/>
            <w:shd w:val="clear" w:color="auto" w:fill="auto"/>
          </w:tcPr>
          <w:p w14:paraId="3DAB2469" w14:textId="77777777" w:rsidR="00C702FD" w:rsidRPr="004B5009" w:rsidRDefault="00C702FD" w:rsidP="00C702FD">
            <w:pPr>
              <w:pStyle w:val="Default"/>
              <w:rPr>
                <w:rFonts w:asciiTheme="majorHAnsi" w:hAnsiTheme="majorHAnsi" w:cstheme="majorHAnsi"/>
                <w:bCs/>
                <w:sz w:val="18"/>
                <w:szCs w:val="18"/>
              </w:rPr>
            </w:pPr>
            <w:r w:rsidRPr="004B5009">
              <w:rPr>
                <w:rFonts w:asciiTheme="majorHAnsi" w:hAnsiTheme="majorHAnsi"/>
                <w:sz w:val="18"/>
                <w:szCs w:val="18"/>
              </w:rPr>
              <w:t>Piotrowice</w:t>
            </w:r>
          </w:p>
        </w:tc>
        <w:tc>
          <w:tcPr>
            <w:tcW w:w="2492" w:type="dxa"/>
          </w:tcPr>
          <w:p w14:paraId="0227577A" w14:textId="4370A191"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4,25</w:t>
            </w:r>
          </w:p>
        </w:tc>
        <w:tc>
          <w:tcPr>
            <w:tcW w:w="2492" w:type="dxa"/>
          </w:tcPr>
          <w:p w14:paraId="26C2B21D" w14:textId="1763FA6A"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202</w:t>
            </w:r>
          </w:p>
        </w:tc>
      </w:tr>
      <w:tr w:rsidR="00C702FD" w:rsidRPr="004B5009" w14:paraId="18DDFDC1" w14:textId="1637D45C" w:rsidTr="00A23875">
        <w:trPr>
          <w:trHeight w:val="147"/>
          <w:jc w:val="center"/>
        </w:trPr>
        <w:tc>
          <w:tcPr>
            <w:tcW w:w="846" w:type="dxa"/>
            <w:vAlign w:val="center"/>
          </w:tcPr>
          <w:p w14:paraId="1FB548C7" w14:textId="1E07F4CB"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15</w:t>
            </w:r>
          </w:p>
        </w:tc>
        <w:tc>
          <w:tcPr>
            <w:tcW w:w="3242" w:type="dxa"/>
            <w:shd w:val="clear" w:color="auto" w:fill="auto"/>
          </w:tcPr>
          <w:p w14:paraId="08B5C90C" w14:textId="77777777" w:rsidR="00C702FD" w:rsidRPr="004B5009" w:rsidRDefault="00C702FD" w:rsidP="00C702FD">
            <w:pPr>
              <w:pStyle w:val="Default"/>
              <w:rPr>
                <w:rFonts w:asciiTheme="majorHAnsi" w:hAnsiTheme="majorHAnsi" w:cstheme="majorHAnsi"/>
                <w:bCs/>
                <w:sz w:val="18"/>
                <w:szCs w:val="18"/>
              </w:rPr>
            </w:pPr>
            <w:r w:rsidRPr="004B5009">
              <w:rPr>
                <w:rFonts w:asciiTheme="majorHAnsi" w:hAnsiTheme="majorHAnsi"/>
                <w:sz w:val="18"/>
                <w:szCs w:val="18"/>
              </w:rPr>
              <w:t>Przemyków</w:t>
            </w:r>
          </w:p>
        </w:tc>
        <w:tc>
          <w:tcPr>
            <w:tcW w:w="2492" w:type="dxa"/>
          </w:tcPr>
          <w:p w14:paraId="322654CC" w14:textId="52F30E84"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5,89</w:t>
            </w:r>
          </w:p>
        </w:tc>
        <w:tc>
          <w:tcPr>
            <w:tcW w:w="2492" w:type="dxa"/>
          </w:tcPr>
          <w:p w14:paraId="76DA8E62" w14:textId="718A6F06"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435</w:t>
            </w:r>
          </w:p>
        </w:tc>
      </w:tr>
      <w:tr w:rsidR="00C702FD" w:rsidRPr="004B5009" w14:paraId="679B48B4" w14:textId="399531F3" w:rsidTr="00A23875">
        <w:trPr>
          <w:trHeight w:val="147"/>
          <w:jc w:val="center"/>
        </w:trPr>
        <w:tc>
          <w:tcPr>
            <w:tcW w:w="846" w:type="dxa"/>
            <w:vAlign w:val="center"/>
          </w:tcPr>
          <w:p w14:paraId="175C9242" w14:textId="3246DE46"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16</w:t>
            </w:r>
          </w:p>
        </w:tc>
        <w:tc>
          <w:tcPr>
            <w:tcW w:w="3242" w:type="dxa"/>
            <w:shd w:val="clear" w:color="auto" w:fill="auto"/>
          </w:tcPr>
          <w:p w14:paraId="5563A9D8" w14:textId="77777777" w:rsidR="00C702FD" w:rsidRPr="004B5009" w:rsidRDefault="00C702FD" w:rsidP="00C702FD">
            <w:pPr>
              <w:pStyle w:val="Default"/>
              <w:rPr>
                <w:rFonts w:asciiTheme="majorHAnsi" w:hAnsiTheme="majorHAnsi" w:cstheme="majorHAnsi"/>
                <w:bCs/>
                <w:sz w:val="18"/>
                <w:szCs w:val="18"/>
              </w:rPr>
            </w:pPr>
            <w:r w:rsidRPr="004B5009">
              <w:rPr>
                <w:rFonts w:asciiTheme="majorHAnsi" w:hAnsiTheme="majorHAnsi"/>
                <w:sz w:val="18"/>
                <w:szCs w:val="18"/>
              </w:rPr>
              <w:t>Rachwałowice</w:t>
            </w:r>
          </w:p>
        </w:tc>
        <w:tc>
          <w:tcPr>
            <w:tcW w:w="2492" w:type="dxa"/>
          </w:tcPr>
          <w:p w14:paraId="4062F813" w14:textId="5180CBCC"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3,84</w:t>
            </w:r>
          </w:p>
        </w:tc>
        <w:tc>
          <w:tcPr>
            <w:tcW w:w="2492" w:type="dxa"/>
          </w:tcPr>
          <w:p w14:paraId="2BAA03EE" w14:textId="66D2340F"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248</w:t>
            </w:r>
          </w:p>
        </w:tc>
      </w:tr>
      <w:tr w:rsidR="00C702FD" w:rsidRPr="004B5009" w14:paraId="23606E14" w14:textId="34659455" w:rsidTr="00A23875">
        <w:trPr>
          <w:trHeight w:val="147"/>
          <w:jc w:val="center"/>
        </w:trPr>
        <w:tc>
          <w:tcPr>
            <w:tcW w:w="846" w:type="dxa"/>
            <w:vAlign w:val="center"/>
          </w:tcPr>
          <w:p w14:paraId="4B4119A6" w14:textId="63C9E4B1"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17</w:t>
            </w:r>
          </w:p>
        </w:tc>
        <w:tc>
          <w:tcPr>
            <w:tcW w:w="3242" w:type="dxa"/>
            <w:shd w:val="clear" w:color="auto" w:fill="auto"/>
          </w:tcPr>
          <w:p w14:paraId="1B81E39A" w14:textId="2D93C7DB" w:rsidR="00C702FD" w:rsidRPr="004B5009" w:rsidRDefault="00C702FD" w:rsidP="00C702FD">
            <w:pPr>
              <w:pStyle w:val="Default"/>
              <w:rPr>
                <w:rFonts w:asciiTheme="majorHAnsi" w:hAnsiTheme="majorHAnsi" w:cstheme="majorHAnsi"/>
                <w:bCs/>
                <w:sz w:val="18"/>
                <w:szCs w:val="18"/>
              </w:rPr>
            </w:pPr>
            <w:r w:rsidRPr="004B5009">
              <w:rPr>
                <w:rFonts w:asciiTheme="majorHAnsi" w:hAnsiTheme="majorHAnsi"/>
                <w:sz w:val="18"/>
                <w:szCs w:val="18"/>
              </w:rPr>
              <w:t>Sokołowice</w:t>
            </w:r>
          </w:p>
        </w:tc>
        <w:tc>
          <w:tcPr>
            <w:tcW w:w="2492" w:type="dxa"/>
          </w:tcPr>
          <w:p w14:paraId="6BF022DD" w14:textId="1966E6D1"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3,28</w:t>
            </w:r>
          </w:p>
        </w:tc>
        <w:tc>
          <w:tcPr>
            <w:tcW w:w="2492" w:type="dxa"/>
          </w:tcPr>
          <w:p w14:paraId="37F856AC" w14:textId="1BB193A1"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387</w:t>
            </w:r>
          </w:p>
        </w:tc>
      </w:tr>
      <w:tr w:rsidR="00C702FD" w:rsidRPr="004B5009" w14:paraId="2F283D07" w14:textId="4D21DD80" w:rsidTr="00A23875">
        <w:trPr>
          <w:trHeight w:val="147"/>
          <w:jc w:val="center"/>
        </w:trPr>
        <w:tc>
          <w:tcPr>
            <w:tcW w:w="846" w:type="dxa"/>
            <w:vAlign w:val="center"/>
          </w:tcPr>
          <w:p w14:paraId="456BB6AE" w14:textId="53573C28"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18</w:t>
            </w:r>
          </w:p>
        </w:tc>
        <w:tc>
          <w:tcPr>
            <w:tcW w:w="3242" w:type="dxa"/>
            <w:shd w:val="clear" w:color="auto" w:fill="auto"/>
          </w:tcPr>
          <w:p w14:paraId="504BFAA4" w14:textId="067947B5" w:rsidR="00C702FD" w:rsidRPr="004B5009" w:rsidRDefault="00C702FD" w:rsidP="00C702FD">
            <w:pPr>
              <w:pStyle w:val="Default"/>
              <w:rPr>
                <w:rFonts w:asciiTheme="majorHAnsi" w:hAnsiTheme="majorHAnsi" w:cstheme="majorHAnsi"/>
                <w:bCs/>
                <w:sz w:val="18"/>
                <w:szCs w:val="18"/>
              </w:rPr>
            </w:pPr>
            <w:r w:rsidRPr="004B5009">
              <w:rPr>
                <w:rFonts w:asciiTheme="majorHAnsi" w:hAnsiTheme="majorHAnsi"/>
                <w:sz w:val="18"/>
                <w:szCs w:val="18"/>
              </w:rPr>
              <w:t>Witów</w:t>
            </w:r>
          </w:p>
        </w:tc>
        <w:tc>
          <w:tcPr>
            <w:tcW w:w="2492" w:type="dxa"/>
          </w:tcPr>
          <w:p w14:paraId="38F670CC" w14:textId="75C0916A"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3,57</w:t>
            </w:r>
          </w:p>
        </w:tc>
        <w:tc>
          <w:tcPr>
            <w:tcW w:w="2492" w:type="dxa"/>
          </w:tcPr>
          <w:p w14:paraId="273B4940" w14:textId="77978538"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275</w:t>
            </w:r>
          </w:p>
        </w:tc>
      </w:tr>
      <w:tr w:rsidR="00C702FD" w:rsidRPr="004B5009" w14:paraId="1B3B4AB1" w14:textId="2875D63F" w:rsidTr="00A23875">
        <w:trPr>
          <w:trHeight w:val="147"/>
          <w:jc w:val="center"/>
        </w:trPr>
        <w:tc>
          <w:tcPr>
            <w:tcW w:w="846" w:type="dxa"/>
            <w:vAlign w:val="center"/>
          </w:tcPr>
          <w:p w14:paraId="35B9FE73" w14:textId="54ABACE9" w:rsidR="00C702FD" w:rsidRPr="00D24B57" w:rsidRDefault="00C702FD" w:rsidP="00C702FD">
            <w:pPr>
              <w:autoSpaceDE w:val="0"/>
              <w:autoSpaceDN w:val="0"/>
              <w:adjustRightInd w:val="0"/>
              <w:spacing w:line="240" w:lineRule="auto"/>
              <w:jc w:val="center"/>
              <w:rPr>
                <w:rFonts w:cstheme="majorHAnsi"/>
                <w:bCs/>
                <w:color w:val="000000"/>
                <w:sz w:val="18"/>
                <w:szCs w:val="18"/>
                <w:lang w:eastAsia="pl-PL"/>
              </w:rPr>
            </w:pPr>
            <w:r w:rsidRPr="00D24B57">
              <w:rPr>
                <w:rFonts w:cstheme="majorHAnsi"/>
                <w:bCs/>
                <w:color w:val="000000"/>
                <w:sz w:val="18"/>
                <w:szCs w:val="18"/>
                <w:lang w:eastAsia="pl-PL"/>
              </w:rPr>
              <w:t>19</w:t>
            </w:r>
          </w:p>
        </w:tc>
        <w:tc>
          <w:tcPr>
            <w:tcW w:w="3242" w:type="dxa"/>
            <w:shd w:val="clear" w:color="auto" w:fill="auto"/>
          </w:tcPr>
          <w:p w14:paraId="3B635180" w14:textId="0ADE9CF9" w:rsidR="00C702FD" w:rsidRPr="004B5009" w:rsidRDefault="00C702FD" w:rsidP="00C702FD">
            <w:pPr>
              <w:pStyle w:val="Default"/>
              <w:rPr>
                <w:rFonts w:asciiTheme="majorHAnsi" w:hAnsiTheme="majorHAnsi" w:cstheme="majorHAnsi"/>
                <w:bCs/>
                <w:sz w:val="18"/>
                <w:szCs w:val="18"/>
              </w:rPr>
            </w:pPr>
            <w:r w:rsidRPr="004B5009">
              <w:rPr>
                <w:rFonts w:asciiTheme="majorHAnsi" w:hAnsiTheme="majorHAnsi"/>
                <w:sz w:val="18"/>
                <w:szCs w:val="18"/>
              </w:rPr>
              <w:t>Włostowice</w:t>
            </w:r>
          </w:p>
        </w:tc>
        <w:tc>
          <w:tcPr>
            <w:tcW w:w="2492" w:type="dxa"/>
          </w:tcPr>
          <w:p w14:paraId="251B558E" w14:textId="1938B807"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3,23</w:t>
            </w:r>
          </w:p>
        </w:tc>
        <w:tc>
          <w:tcPr>
            <w:tcW w:w="2492" w:type="dxa"/>
          </w:tcPr>
          <w:p w14:paraId="4BA8F8FE" w14:textId="2FF8A788"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328</w:t>
            </w:r>
          </w:p>
        </w:tc>
      </w:tr>
      <w:tr w:rsidR="00C702FD" w:rsidRPr="004B5009" w14:paraId="52B4A63A" w14:textId="2C64F467" w:rsidTr="00A23875">
        <w:trPr>
          <w:trHeight w:val="147"/>
          <w:jc w:val="center"/>
        </w:trPr>
        <w:tc>
          <w:tcPr>
            <w:tcW w:w="846" w:type="dxa"/>
            <w:vAlign w:val="center"/>
          </w:tcPr>
          <w:p w14:paraId="4CAD2A76" w14:textId="59155370" w:rsidR="00C702FD" w:rsidRPr="004B5009" w:rsidRDefault="00C702FD" w:rsidP="00C702FD">
            <w:pPr>
              <w:autoSpaceDE w:val="0"/>
              <w:autoSpaceDN w:val="0"/>
              <w:adjustRightInd w:val="0"/>
              <w:spacing w:line="240" w:lineRule="auto"/>
              <w:jc w:val="center"/>
              <w:rPr>
                <w:rFonts w:cstheme="majorHAnsi"/>
                <w:color w:val="000000"/>
                <w:sz w:val="18"/>
                <w:szCs w:val="18"/>
                <w:lang w:eastAsia="pl-PL"/>
              </w:rPr>
            </w:pPr>
            <w:r w:rsidRPr="004B5009">
              <w:rPr>
                <w:rFonts w:cstheme="majorHAnsi"/>
                <w:color w:val="000000"/>
                <w:sz w:val="18"/>
                <w:szCs w:val="18"/>
                <w:lang w:eastAsia="pl-PL"/>
              </w:rPr>
              <w:t>20</w:t>
            </w:r>
          </w:p>
        </w:tc>
        <w:tc>
          <w:tcPr>
            <w:tcW w:w="3242" w:type="dxa"/>
            <w:shd w:val="clear" w:color="auto" w:fill="auto"/>
          </w:tcPr>
          <w:p w14:paraId="2A42D99E" w14:textId="713FCEB7" w:rsidR="00C702FD" w:rsidRPr="004B5009" w:rsidRDefault="00C702FD" w:rsidP="00C702FD">
            <w:pPr>
              <w:pStyle w:val="Default"/>
              <w:rPr>
                <w:rFonts w:asciiTheme="majorHAnsi" w:hAnsiTheme="majorHAnsi" w:cstheme="majorHAnsi"/>
                <w:bCs/>
                <w:sz w:val="18"/>
                <w:szCs w:val="18"/>
              </w:rPr>
            </w:pPr>
            <w:r w:rsidRPr="004B5009">
              <w:rPr>
                <w:rFonts w:asciiTheme="majorHAnsi" w:hAnsiTheme="majorHAnsi"/>
                <w:sz w:val="18"/>
                <w:szCs w:val="18"/>
              </w:rPr>
              <w:t>Zagaje Książnickie</w:t>
            </w:r>
          </w:p>
        </w:tc>
        <w:tc>
          <w:tcPr>
            <w:tcW w:w="2492" w:type="dxa"/>
          </w:tcPr>
          <w:p w14:paraId="4174EEB8" w14:textId="37EA392B"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1,09</w:t>
            </w:r>
          </w:p>
        </w:tc>
        <w:tc>
          <w:tcPr>
            <w:tcW w:w="2492" w:type="dxa"/>
          </w:tcPr>
          <w:p w14:paraId="3800DBE0" w14:textId="2F9FF5AC" w:rsidR="00C702FD" w:rsidRPr="004B5009" w:rsidRDefault="00C702FD" w:rsidP="00C702FD">
            <w:pPr>
              <w:pStyle w:val="Default"/>
              <w:rPr>
                <w:rFonts w:asciiTheme="majorHAnsi" w:hAnsiTheme="majorHAnsi"/>
                <w:sz w:val="18"/>
                <w:szCs w:val="18"/>
              </w:rPr>
            </w:pPr>
            <w:r w:rsidRPr="004B5009">
              <w:rPr>
                <w:rFonts w:asciiTheme="majorHAnsi" w:hAnsiTheme="majorHAnsi"/>
                <w:sz w:val="18"/>
                <w:szCs w:val="18"/>
              </w:rPr>
              <w:t>188</w:t>
            </w:r>
          </w:p>
        </w:tc>
      </w:tr>
    </w:tbl>
    <w:p w14:paraId="51A96B2D" w14:textId="77777777" w:rsidR="004D1893" w:rsidRDefault="004D1893" w:rsidP="004D1893">
      <w:pPr>
        <w:pStyle w:val="podpis-rdo"/>
      </w:pPr>
      <w:r>
        <w:t xml:space="preserve">Źródło: opracowanie własne </w:t>
      </w:r>
    </w:p>
    <w:p w14:paraId="2E71F080" w14:textId="77777777" w:rsidR="00BE0624" w:rsidRDefault="00BE0624" w:rsidP="00BE0624">
      <w:pPr>
        <w:pStyle w:val="Legenda"/>
      </w:pPr>
      <w:r>
        <w:br w:type="page"/>
      </w:r>
    </w:p>
    <w:p w14:paraId="6B816DD1" w14:textId="2059C1F1" w:rsidR="004D1893" w:rsidRDefault="00BE0624" w:rsidP="00BE0624">
      <w:pPr>
        <w:pStyle w:val="Legenda"/>
      </w:pPr>
      <w:bookmarkStart w:id="49" w:name="_Toc491865442"/>
      <w:r>
        <w:t xml:space="preserve">Grafika </w:t>
      </w:r>
      <w:r w:rsidR="007A6EE6">
        <w:fldChar w:fldCharType="begin"/>
      </w:r>
      <w:r w:rsidR="007A6EE6">
        <w:instrText xml:space="preserve"> SEQ Grafika \* ARABIC </w:instrText>
      </w:r>
      <w:r w:rsidR="007A6EE6">
        <w:fldChar w:fldCharType="separate"/>
      </w:r>
      <w:r w:rsidR="007A6EE6">
        <w:rPr>
          <w:noProof/>
        </w:rPr>
        <w:t>3</w:t>
      </w:r>
      <w:r w:rsidR="007A6EE6">
        <w:rPr>
          <w:noProof/>
        </w:rPr>
        <w:fldChar w:fldCharType="end"/>
      </w:r>
      <w:r>
        <w:t xml:space="preserve"> </w:t>
      </w:r>
      <w:r w:rsidR="004D1893">
        <w:t xml:space="preserve">Mapa gminy </w:t>
      </w:r>
      <w:r w:rsidR="00580831">
        <w:t>Koszyce</w:t>
      </w:r>
      <w:bookmarkEnd w:id="49"/>
    </w:p>
    <w:p w14:paraId="57E7DD4D" w14:textId="4065E869" w:rsidR="004D1893" w:rsidRDefault="00D957D6" w:rsidP="004D1893">
      <w:pPr>
        <w:pStyle w:val="podpis-rdo"/>
      </w:pPr>
      <w:r>
        <w:rPr>
          <w:noProof/>
          <w:lang w:eastAsia="pl-PL"/>
        </w:rPr>
        <w:drawing>
          <wp:inline distT="0" distB="0" distL="0" distR="0" wp14:anchorId="2091D66B" wp14:editId="27C5F52A">
            <wp:extent cx="5760720" cy="3310890"/>
            <wp:effectExtent l="0" t="0" r="0" b="381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obrysy.jpg"/>
                    <pic:cNvPicPr/>
                  </pic:nvPicPr>
                  <pic:blipFill>
                    <a:blip r:embed="rId20">
                      <a:extLst>
                        <a:ext uri="{28A0092B-C50C-407E-A947-70E740481C1C}">
                          <a14:useLocalDpi xmlns:a14="http://schemas.microsoft.com/office/drawing/2010/main" val="0"/>
                        </a:ext>
                      </a:extLst>
                    </a:blip>
                    <a:stretch>
                      <a:fillRect/>
                    </a:stretch>
                  </pic:blipFill>
                  <pic:spPr>
                    <a:xfrm>
                      <a:off x="0" y="0"/>
                      <a:ext cx="5760720" cy="3310890"/>
                    </a:xfrm>
                    <a:prstGeom prst="rect">
                      <a:avLst/>
                    </a:prstGeom>
                  </pic:spPr>
                </pic:pic>
              </a:graphicData>
            </a:graphic>
          </wp:inline>
        </w:drawing>
      </w:r>
      <w:r w:rsidR="005A607B" w:rsidRPr="005A607B">
        <w:t xml:space="preserve"> </w:t>
      </w:r>
      <w:r w:rsidR="004D1893">
        <w:t xml:space="preserve">Źródło: opracowanie własne </w:t>
      </w:r>
    </w:p>
    <w:p w14:paraId="7521C60F" w14:textId="51084C8A" w:rsidR="004D1893" w:rsidRDefault="009F66B6" w:rsidP="004D1893">
      <w:pPr>
        <w:pStyle w:val="Nagwek3"/>
      </w:pPr>
      <w:bookmarkStart w:id="50" w:name="_Toc479621448"/>
      <w:bookmarkStart w:id="51" w:name="_Toc491865340"/>
      <w:r>
        <w:t>2</w:t>
      </w:r>
      <w:r w:rsidR="004D1893">
        <w:t>.1.2 Dobór kryteriów delimitacji obszarów zdegradowanych</w:t>
      </w:r>
      <w:bookmarkEnd w:id="50"/>
      <w:bookmarkEnd w:id="51"/>
      <w:r w:rsidR="004D1893">
        <w:t xml:space="preserve"> </w:t>
      </w:r>
    </w:p>
    <w:p w14:paraId="2BB82DA7" w14:textId="3CBA4B4E" w:rsidR="004D1893" w:rsidRDefault="004D1893" w:rsidP="004D1893">
      <w:r w:rsidRPr="00662668">
        <w:t xml:space="preserve">Dla prawidłowego przeprowadzenia delimitacji analizowanych obszarów konieczny był wybór odpowiednich zmiennych, które je w sposób istotny statystycznie różnicują. Ze względu na charakter gminy i występujące </w:t>
      </w:r>
      <w:r w:rsidR="00580831">
        <w:t xml:space="preserve">tutaj </w:t>
      </w:r>
      <w:r w:rsidRPr="00662668">
        <w:t>zjawiska społeczne i demograficzne, jak również środowiskowe, przestrzenne i techniczne</w:t>
      </w:r>
      <w:r w:rsidR="00580831">
        <w:t>,</w:t>
      </w:r>
      <w:r w:rsidRPr="00662668">
        <w:t xml:space="preserve"> konieczne było zbadanie szeregu zmiennych i wypracowanie katalogu umożliwiającego analizę na każdym ze wskazanych w ustawie o rewitalizacji poziomie.</w:t>
      </w:r>
      <w:r>
        <w:t xml:space="preserve"> </w:t>
      </w:r>
      <w:r w:rsidRPr="00662668">
        <w:t>Przeprowadzone prace umożliwiły wypracowanie zbioru zmiennych zaprezentowanych w poniższej tabeli.</w:t>
      </w:r>
      <w:r>
        <w:t xml:space="preserve"> </w:t>
      </w:r>
    </w:p>
    <w:p w14:paraId="53BC316A" w14:textId="77777777" w:rsidR="004D1893" w:rsidRDefault="004D1893" w:rsidP="004D1893">
      <w:pPr>
        <w:pStyle w:val="Legenda"/>
        <w:keepNext/>
      </w:pPr>
      <w:bookmarkStart w:id="52" w:name="_Toc479621139"/>
      <w:bookmarkStart w:id="53" w:name="_Toc491865479"/>
      <w:r>
        <w:t xml:space="preserve">Tabela </w:t>
      </w:r>
      <w:r w:rsidR="007A6EE6">
        <w:fldChar w:fldCharType="begin"/>
      </w:r>
      <w:r w:rsidR="007A6EE6">
        <w:instrText xml:space="preserve"> SEQ Tabela \* ARABIC </w:instrText>
      </w:r>
      <w:r w:rsidR="007A6EE6">
        <w:fldChar w:fldCharType="separate"/>
      </w:r>
      <w:r w:rsidR="007A6EE6">
        <w:rPr>
          <w:noProof/>
        </w:rPr>
        <w:t>7</w:t>
      </w:r>
      <w:r w:rsidR="007A6EE6">
        <w:rPr>
          <w:noProof/>
        </w:rPr>
        <w:fldChar w:fldCharType="end"/>
      </w:r>
      <w:r>
        <w:t xml:space="preserve"> Mierniki delimitacji z podziałem na sfery analizy</w:t>
      </w:r>
      <w:bookmarkEnd w:id="52"/>
      <w:bookmarkEnd w:id="53"/>
      <w:r>
        <w:t xml:space="preserve"> </w:t>
      </w:r>
    </w:p>
    <w:tbl>
      <w:tblPr>
        <w:tblStyle w:val="Tabelasiatki4akcent11"/>
        <w:tblW w:w="5000" w:type="pct"/>
        <w:tblBorders>
          <w:top w:val="single" w:sz="4" w:space="0" w:color="C7E4DB" w:themeColor="accent3" w:themeTint="66"/>
          <w:left w:val="single" w:sz="4" w:space="0" w:color="C7E4DB" w:themeColor="accent3" w:themeTint="66"/>
          <w:bottom w:val="single" w:sz="4" w:space="0" w:color="C7E4DB" w:themeColor="accent3" w:themeTint="66"/>
          <w:right w:val="single" w:sz="4" w:space="0" w:color="C7E4DB" w:themeColor="accent3" w:themeTint="66"/>
          <w:insideH w:val="single" w:sz="4" w:space="0" w:color="C7E4DB" w:themeColor="accent3" w:themeTint="66"/>
          <w:insideV w:val="single" w:sz="4" w:space="0" w:color="C7E4DB" w:themeColor="accent3" w:themeTint="66"/>
        </w:tblBorders>
        <w:tblLook w:val="04A0" w:firstRow="1" w:lastRow="0" w:firstColumn="1" w:lastColumn="0" w:noHBand="0" w:noVBand="1"/>
      </w:tblPr>
      <w:tblGrid>
        <w:gridCol w:w="1696"/>
        <w:gridCol w:w="7366"/>
      </w:tblGrid>
      <w:tr w:rsidR="004D1893" w:rsidRPr="00ED2B6B" w14:paraId="1FBC1551" w14:textId="77777777" w:rsidTr="004A4FBA">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936" w:type="pct"/>
            <w:tcBorders>
              <w:top w:val="none" w:sz="0" w:space="0" w:color="auto"/>
              <w:left w:val="none" w:sz="0" w:space="0" w:color="auto"/>
              <w:bottom w:val="none" w:sz="0" w:space="0" w:color="auto"/>
              <w:right w:val="none" w:sz="0" w:space="0" w:color="auto"/>
            </w:tcBorders>
            <w:shd w:val="clear" w:color="auto" w:fill="75BDA7" w:themeFill="accent3"/>
            <w:vAlign w:val="center"/>
          </w:tcPr>
          <w:p w14:paraId="75C08FDD" w14:textId="77777777" w:rsidR="004D1893" w:rsidRPr="00ED2B6B" w:rsidRDefault="004D1893" w:rsidP="009F761B">
            <w:pPr>
              <w:spacing w:line="240" w:lineRule="auto"/>
              <w:ind w:right="62"/>
              <w:jc w:val="center"/>
              <w:rPr>
                <w:rFonts w:cstheme="majorHAnsi"/>
                <w:b w:val="0"/>
                <w:sz w:val="20"/>
              </w:rPr>
            </w:pPr>
            <w:r w:rsidRPr="00ED2B6B">
              <w:rPr>
                <w:rFonts w:cstheme="majorHAnsi"/>
                <w:b w:val="0"/>
                <w:sz w:val="20"/>
              </w:rPr>
              <w:t>Kategoria</w:t>
            </w:r>
          </w:p>
        </w:tc>
        <w:tc>
          <w:tcPr>
            <w:tcW w:w="4064" w:type="pct"/>
            <w:tcBorders>
              <w:top w:val="none" w:sz="0" w:space="0" w:color="auto"/>
              <w:left w:val="none" w:sz="0" w:space="0" w:color="auto"/>
              <w:bottom w:val="none" w:sz="0" w:space="0" w:color="auto"/>
              <w:right w:val="none" w:sz="0" w:space="0" w:color="auto"/>
            </w:tcBorders>
            <w:shd w:val="clear" w:color="auto" w:fill="75BDA7" w:themeFill="accent3"/>
            <w:vAlign w:val="center"/>
          </w:tcPr>
          <w:p w14:paraId="775C01C0" w14:textId="77777777" w:rsidR="004D1893" w:rsidRPr="00ED2B6B" w:rsidRDefault="004D1893" w:rsidP="009F761B">
            <w:pPr>
              <w:spacing w:line="240" w:lineRule="auto"/>
              <w:ind w:left="1"/>
              <w:jc w:val="center"/>
              <w:cnfStyle w:val="100000000000" w:firstRow="1" w:lastRow="0" w:firstColumn="0" w:lastColumn="0" w:oddVBand="0" w:evenVBand="0" w:oddHBand="0" w:evenHBand="0" w:firstRowFirstColumn="0" w:firstRowLastColumn="0" w:lastRowFirstColumn="0" w:lastRowLastColumn="0"/>
              <w:rPr>
                <w:rFonts w:cstheme="majorHAnsi"/>
                <w:b w:val="0"/>
                <w:sz w:val="20"/>
              </w:rPr>
            </w:pPr>
            <w:r w:rsidRPr="00ED2B6B">
              <w:rPr>
                <w:rFonts w:cstheme="majorHAnsi"/>
                <w:b w:val="0"/>
                <w:sz w:val="20"/>
              </w:rPr>
              <w:t>Zmienna</w:t>
            </w:r>
          </w:p>
        </w:tc>
      </w:tr>
      <w:tr w:rsidR="00573F98" w:rsidRPr="00ED2B6B" w14:paraId="3C91E319"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val="restart"/>
            <w:shd w:val="clear" w:color="auto" w:fill="auto"/>
            <w:vAlign w:val="center"/>
          </w:tcPr>
          <w:p w14:paraId="20523E5C" w14:textId="55BD53C3" w:rsidR="00573F98" w:rsidRPr="00ED2B6B" w:rsidRDefault="001303C3" w:rsidP="009F761B">
            <w:pPr>
              <w:pStyle w:val="Tablea"/>
              <w:rPr>
                <w:b w:val="0"/>
              </w:rPr>
            </w:pPr>
            <w:r>
              <w:rPr>
                <w:b w:val="0"/>
              </w:rPr>
              <w:t>Sfera społeczna</w:t>
            </w:r>
          </w:p>
        </w:tc>
        <w:tc>
          <w:tcPr>
            <w:tcW w:w="4064" w:type="pct"/>
            <w:shd w:val="clear" w:color="auto" w:fill="auto"/>
            <w:vAlign w:val="center"/>
          </w:tcPr>
          <w:p w14:paraId="0E2F02FA" w14:textId="77777777" w:rsidR="00573F98" w:rsidRPr="007D6A60" w:rsidRDefault="00573F98" w:rsidP="009F761B">
            <w:pPr>
              <w:pStyle w:val="Tablea"/>
              <w:cnfStyle w:val="000000100000" w:firstRow="0" w:lastRow="0" w:firstColumn="0" w:lastColumn="0" w:oddVBand="0" w:evenVBand="0" w:oddHBand="1" w:evenHBand="0" w:firstRowFirstColumn="0" w:firstRowLastColumn="0" w:lastRowFirstColumn="0" w:lastRowLastColumn="0"/>
            </w:pPr>
            <w:r>
              <w:t>Liczba osób bezrobotnych ogółem w przeliczeniu na 100 mieszkańców wg faktycznego miejsca zamieszkania</w:t>
            </w:r>
          </w:p>
        </w:tc>
      </w:tr>
      <w:tr w:rsidR="00573F98" w:rsidRPr="00ED2B6B" w14:paraId="05410DD8"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43C20B5A" w14:textId="77777777" w:rsidR="00573F98" w:rsidRPr="00ED2B6B" w:rsidRDefault="00573F98" w:rsidP="009F761B">
            <w:pPr>
              <w:pStyle w:val="Tablea"/>
              <w:rPr>
                <w:b w:val="0"/>
              </w:rPr>
            </w:pPr>
          </w:p>
        </w:tc>
        <w:tc>
          <w:tcPr>
            <w:tcW w:w="4064" w:type="pct"/>
            <w:shd w:val="clear" w:color="auto" w:fill="auto"/>
            <w:vAlign w:val="center"/>
          </w:tcPr>
          <w:p w14:paraId="063A4A4D" w14:textId="6F7AD825" w:rsidR="00573F98" w:rsidRPr="007D6A60" w:rsidRDefault="00573F98" w:rsidP="009D31F5">
            <w:pPr>
              <w:pStyle w:val="Tablea"/>
              <w:cnfStyle w:val="000000000000" w:firstRow="0" w:lastRow="0" w:firstColumn="0" w:lastColumn="0" w:oddVBand="0" w:evenVBand="0" w:oddHBand="0" w:evenHBand="0" w:firstRowFirstColumn="0" w:firstRowLastColumn="0" w:lastRowFirstColumn="0" w:lastRowLastColumn="0"/>
            </w:pPr>
            <w:r>
              <w:t>Liczba długotrwale bezrobotnych w przeliczeniu na 100 mieszkańców wg faktycznego miejsca zamieszkania</w:t>
            </w:r>
          </w:p>
        </w:tc>
      </w:tr>
      <w:tr w:rsidR="00573F98" w:rsidRPr="00ED2B6B" w14:paraId="176F2642"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78608CDE" w14:textId="77777777" w:rsidR="00573F98" w:rsidRPr="00ED2B6B" w:rsidRDefault="00573F98" w:rsidP="009F761B">
            <w:pPr>
              <w:pStyle w:val="Tablea"/>
              <w:rPr>
                <w:b w:val="0"/>
              </w:rPr>
            </w:pPr>
          </w:p>
        </w:tc>
        <w:tc>
          <w:tcPr>
            <w:tcW w:w="4064" w:type="pct"/>
            <w:shd w:val="clear" w:color="auto" w:fill="auto"/>
            <w:vAlign w:val="center"/>
          </w:tcPr>
          <w:p w14:paraId="2B091B75" w14:textId="77777777" w:rsidR="00573F98" w:rsidRPr="007D6A60" w:rsidRDefault="00573F98" w:rsidP="009F761B">
            <w:pPr>
              <w:pStyle w:val="Tablea"/>
              <w:cnfStyle w:val="000000100000" w:firstRow="0" w:lastRow="0" w:firstColumn="0" w:lastColumn="0" w:oddVBand="0" w:evenVBand="0" w:oddHBand="1" w:evenHBand="0" w:firstRowFirstColumn="0" w:firstRowLastColumn="0" w:lastRowFirstColumn="0" w:lastRowLastColumn="0"/>
            </w:pPr>
            <w:r>
              <w:t>Liczba osób korzystających ze świadczeń pomocy społecznej w przeliczeniu na 100 osób wg miejsca zamieszkania</w:t>
            </w:r>
          </w:p>
        </w:tc>
      </w:tr>
      <w:tr w:rsidR="00573F98" w:rsidRPr="00ED2B6B" w14:paraId="0D4F9450"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1E1B61C9" w14:textId="77777777" w:rsidR="00573F98" w:rsidRPr="00ED2B6B" w:rsidRDefault="00573F98" w:rsidP="009F761B">
            <w:pPr>
              <w:pStyle w:val="Tablea"/>
              <w:rPr>
                <w:b w:val="0"/>
              </w:rPr>
            </w:pPr>
          </w:p>
        </w:tc>
        <w:tc>
          <w:tcPr>
            <w:tcW w:w="4064" w:type="pct"/>
            <w:shd w:val="clear" w:color="auto" w:fill="auto"/>
            <w:vAlign w:val="center"/>
          </w:tcPr>
          <w:p w14:paraId="1B830B27" w14:textId="77777777" w:rsidR="00573F98" w:rsidRPr="007D6A60" w:rsidRDefault="00573F98" w:rsidP="009F761B">
            <w:pPr>
              <w:pStyle w:val="Tablea"/>
              <w:cnfStyle w:val="000000000000" w:firstRow="0" w:lastRow="0" w:firstColumn="0" w:lastColumn="0" w:oddVBand="0" w:evenVBand="0" w:oddHBand="0" w:evenHBand="0" w:firstRowFirstColumn="0" w:firstRowLastColumn="0" w:lastRowFirstColumn="0" w:lastRowLastColumn="0"/>
            </w:pPr>
            <w:r>
              <w:t>Kwota udzielonych świadczeń ogółem w przeliczeniu na 100 mieszkańców obszaru</w:t>
            </w:r>
          </w:p>
        </w:tc>
      </w:tr>
      <w:tr w:rsidR="00573F98" w:rsidRPr="00ED2B6B" w14:paraId="687F42FA"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40F97CEE" w14:textId="77777777" w:rsidR="00573F98" w:rsidRPr="00ED2B6B" w:rsidRDefault="00573F98" w:rsidP="009F761B">
            <w:pPr>
              <w:pStyle w:val="Tablea"/>
              <w:rPr>
                <w:b w:val="0"/>
              </w:rPr>
            </w:pPr>
          </w:p>
        </w:tc>
        <w:tc>
          <w:tcPr>
            <w:tcW w:w="4064" w:type="pct"/>
            <w:shd w:val="clear" w:color="auto" w:fill="auto"/>
            <w:vAlign w:val="center"/>
          </w:tcPr>
          <w:p w14:paraId="3E3A9552" w14:textId="77777777" w:rsidR="00573F98" w:rsidRPr="007D6A60" w:rsidRDefault="00573F98" w:rsidP="009F761B">
            <w:pPr>
              <w:pStyle w:val="Tablea"/>
              <w:cnfStyle w:val="000000100000" w:firstRow="0" w:lastRow="0" w:firstColumn="0" w:lastColumn="0" w:oddVBand="0" w:evenVBand="0" w:oddHBand="1" w:evenHBand="0" w:firstRowFirstColumn="0" w:firstRowLastColumn="0" w:lastRowFirstColumn="0" w:lastRowLastColumn="0"/>
            </w:pPr>
            <w:r>
              <w:t>Liczba ofiar przemocy ogółem w przeliczeniu na 100 mieszkańców wg miejsca zamieszkania</w:t>
            </w:r>
          </w:p>
        </w:tc>
      </w:tr>
      <w:tr w:rsidR="00573F98" w:rsidRPr="00ED2B6B" w14:paraId="226B765C"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75396901" w14:textId="77777777" w:rsidR="00573F98" w:rsidRPr="00ED2B6B" w:rsidRDefault="00573F98" w:rsidP="009F761B">
            <w:pPr>
              <w:pStyle w:val="Tablea"/>
              <w:rPr>
                <w:b w:val="0"/>
              </w:rPr>
            </w:pPr>
          </w:p>
        </w:tc>
        <w:tc>
          <w:tcPr>
            <w:tcW w:w="4064" w:type="pct"/>
            <w:shd w:val="clear" w:color="auto" w:fill="auto"/>
            <w:vAlign w:val="center"/>
          </w:tcPr>
          <w:p w14:paraId="367E32B1" w14:textId="588AE360" w:rsidR="00573F98" w:rsidRPr="007D6A60" w:rsidRDefault="00573F98" w:rsidP="009F761B">
            <w:pPr>
              <w:pStyle w:val="Tablea"/>
              <w:cnfStyle w:val="000000000000" w:firstRow="0" w:lastRow="0" w:firstColumn="0" w:lastColumn="0" w:oddVBand="0" w:evenVBand="0" w:oddHBand="0" w:evenHBand="0" w:firstRowFirstColumn="0" w:firstRowLastColumn="0" w:lastRowFirstColumn="0" w:lastRowLastColumn="0"/>
            </w:pPr>
            <w:r w:rsidRPr="00517702">
              <w:t>Liczba osób uzależnionych od alkoholu na 100 mieszkańców</w:t>
            </w:r>
            <w:r>
              <w:t xml:space="preserve"> wg faktycznego miejsca zamieszkania</w:t>
            </w:r>
          </w:p>
        </w:tc>
      </w:tr>
      <w:tr w:rsidR="00573F98" w:rsidRPr="00ED2B6B" w14:paraId="2B2C58C6"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0FA87AE5" w14:textId="77777777" w:rsidR="00573F98" w:rsidRPr="00ED2B6B" w:rsidRDefault="00573F98" w:rsidP="009F761B">
            <w:pPr>
              <w:pStyle w:val="Tablea"/>
              <w:rPr>
                <w:b w:val="0"/>
              </w:rPr>
            </w:pPr>
          </w:p>
        </w:tc>
        <w:tc>
          <w:tcPr>
            <w:tcW w:w="4064" w:type="pct"/>
            <w:shd w:val="clear" w:color="auto" w:fill="auto"/>
            <w:vAlign w:val="center"/>
          </w:tcPr>
          <w:p w14:paraId="4D7F6401" w14:textId="0EDCD58E" w:rsidR="00573F98" w:rsidRPr="007D6A60" w:rsidRDefault="00573F98" w:rsidP="009F761B">
            <w:pPr>
              <w:pStyle w:val="Tablea"/>
              <w:cnfStyle w:val="000000100000" w:firstRow="0" w:lastRow="0" w:firstColumn="0" w:lastColumn="0" w:oddVBand="0" w:evenVBand="0" w:oddHBand="1" w:evenHBand="0" w:firstRowFirstColumn="0" w:firstRowLastColumn="0" w:lastRowFirstColumn="0" w:lastRowLastColumn="0"/>
            </w:pPr>
            <w:r>
              <w:t>Liczba stwierdzonych przestępstw ogółem w przeliczeniu na 100 osób wg faktycznego miejsca zamieszkania</w:t>
            </w:r>
          </w:p>
        </w:tc>
      </w:tr>
      <w:tr w:rsidR="001303C3" w:rsidRPr="00ED2B6B" w14:paraId="38FD1477"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3EA74E85" w14:textId="77777777" w:rsidR="001303C3" w:rsidRPr="00ED2B6B" w:rsidRDefault="001303C3" w:rsidP="009F761B">
            <w:pPr>
              <w:pStyle w:val="Tablea"/>
              <w:rPr>
                <w:b w:val="0"/>
              </w:rPr>
            </w:pPr>
          </w:p>
        </w:tc>
        <w:tc>
          <w:tcPr>
            <w:tcW w:w="4064" w:type="pct"/>
            <w:shd w:val="clear" w:color="auto" w:fill="auto"/>
            <w:vAlign w:val="center"/>
          </w:tcPr>
          <w:p w14:paraId="337C0CA0" w14:textId="75FC45CD" w:rsidR="001303C3" w:rsidRDefault="001303C3" w:rsidP="009F761B">
            <w:pPr>
              <w:pStyle w:val="Tablea"/>
              <w:cnfStyle w:val="000000000000" w:firstRow="0" w:lastRow="0" w:firstColumn="0" w:lastColumn="0" w:oddVBand="0" w:evenVBand="0" w:oddHBand="0" w:evenHBand="0" w:firstRowFirstColumn="0" w:firstRowLastColumn="0" w:lastRowFirstColumn="0" w:lastRowLastColumn="0"/>
            </w:pPr>
            <w:r w:rsidRPr="001303C3">
              <w:t xml:space="preserve">Liczba zdarzeń w ruchu drogowym </w:t>
            </w:r>
            <w:r>
              <w:t xml:space="preserve">w przeliczeniu </w:t>
            </w:r>
            <w:r w:rsidRPr="001303C3">
              <w:t>na 100 mieszkańców</w:t>
            </w:r>
          </w:p>
        </w:tc>
      </w:tr>
      <w:tr w:rsidR="00573F98" w:rsidRPr="00ED2B6B" w14:paraId="6FDE9CFB"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5F5678AC" w14:textId="77777777" w:rsidR="00573F98" w:rsidRPr="00ED2B6B" w:rsidRDefault="00573F98" w:rsidP="009F761B">
            <w:pPr>
              <w:pStyle w:val="Tablea"/>
              <w:rPr>
                <w:b w:val="0"/>
              </w:rPr>
            </w:pPr>
          </w:p>
        </w:tc>
        <w:tc>
          <w:tcPr>
            <w:tcW w:w="4064" w:type="pct"/>
            <w:shd w:val="clear" w:color="auto" w:fill="auto"/>
            <w:vAlign w:val="center"/>
          </w:tcPr>
          <w:p w14:paraId="13604909" w14:textId="77777777" w:rsidR="00573F98" w:rsidRDefault="00573F98" w:rsidP="009F761B">
            <w:pPr>
              <w:pStyle w:val="Tablea"/>
              <w:cnfStyle w:val="000000100000" w:firstRow="0" w:lastRow="0" w:firstColumn="0" w:lastColumn="0" w:oddVBand="0" w:evenVBand="0" w:oddHBand="1" w:evenHBand="0" w:firstRowFirstColumn="0" w:firstRowLastColumn="0" w:lastRowFirstColumn="0" w:lastRowLastColumn="0"/>
            </w:pPr>
            <w:r>
              <w:t>Liczba organizacji pozarządowych na 100 osób wg miejsca zamieszkania</w:t>
            </w:r>
          </w:p>
        </w:tc>
      </w:tr>
      <w:tr w:rsidR="00573F98" w:rsidRPr="00ED2B6B" w14:paraId="550A9C1F"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3FF2B9F8" w14:textId="77777777" w:rsidR="00573F98" w:rsidRPr="00ED2B6B" w:rsidRDefault="00573F98" w:rsidP="009F761B">
            <w:pPr>
              <w:pStyle w:val="Tablea"/>
              <w:rPr>
                <w:b w:val="0"/>
              </w:rPr>
            </w:pPr>
          </w:p>
        </w:tc>
        <w:tc>
          <w:tcPr>
            <w:tcW w:w="4064" w:type="pct"/>
            <w:shd w:val="clear" w:color="auto" w:fill="auto"/>
            <w:vAlign w:val="center"/>
          </w:tcPr>
          <w:p w14:paraId="5DD52573" w14:textId="56EAD74C" w:rsidR="00573F98" w:rsidRDefault="00573F98" w:rsidP="009F761B">
            <w:pPr>
              <w:pStyle w:val="Tablea"/>
              <w:cnfStyle w:val="000000000000" w:firstRow="0" w:lastRow="0" w:firstColumn="0" w:lastColumn="0" w:oddVBand="0" w:evenVBand="0" w:oddHBand="0" w:evenHBand="0" w:firstRowFirstColumn="0" w:firstRowLastColumn="0" w:lastRowFirstColumn="0" w:lastRowLastColumn="0"/>
            </w:pPr>
            <w:r>
              <w:t>Wyniki sprawdzianu 6-klasisty</w:t>
            </w:r>
          </w:p>
        </w:tc>
      </w:tr>
      <w:tr w:rsidR="004D1893" w:rsidRPr="00ED2B6B" w14:paraId="795E0B10"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val="restart"/>
            <w:shd w:val="clear" w:color="auto" w:fill="auto"/>
            <w:vAlign w:val="center"/>
          </w:tcPr>
          <w:p w14:paraId="634B55FB" w14:textId="77777777" w:rsidR="004D1893" w:rsidRPr="00ED2B6B" w:rsidRDefault="004D1893" w:rsidP="009F761B">
            <w:pPr>
              <w:pStyle w:val="Tablea"/>
              <w:rPr>
                <w:b w:val="0"/>
              </w:rPr>
            </w:pPr>
            <w:r w:rsidRPr="00ED2B6B">
              <w:rPr>
                <w:b w:val="0"/>
              </w:rPr>
              <w:t>Sfera gospodarcza</w:t>
            </w:r>
          </w:p>
        </w:tc>
        <w:tc>
          <w:tcPr>
            <w:tcW w:w="4064" w:type="pct"/>
            <w:shd w:val="clear" w:color="auto" w:fill="auto"/>
            <w:vAlign w:val="center"/>
          </w:tcPr>
          <w:p w14:paraId="5C2E5ACB" w14:textId="77777777" w:rsidR="004D1893" w:rsidRPr="00573F98" w:rsidRDefault="004D1893" w:rsidP="009F761B">
            <w:pPr>
              <w:pStyle w:val="Tablea"/>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573F98">
              <w:rPr>
                <w:rFonts w:asciiTheme="majorHAnsi" w:hAnsiTheme="majorHAnsi"/>
              </w:rPr>
              <w:t xml:space="preserve">Liczba zarejestrowanych podmiotów gospodarczych w rejestrze REGON w przeliczeniu na 100 osób wg faktycznego miejsca zamieszkania </w:t>
            </w:r>
          </w:p>
        </w:tc>
      </w:tr>
      <w:tr w:rsidR="004D1893" w:rsidRPr="00ED2B6B" w14:paraId="109975FE"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27DB658B" w14:textId="77777777" w:rsidR="004D1893" w:rsidRPr="00ED2B6B" w:rsidRDefault="004D1893" w:rsidP="009F761B">
            <w:pPr>
              <w:pStyle w:val="Tablea"/>
              <w:rPr>
                <w:b w:val="0"/>
              </w:rPr>
            </w:pPr>
          </w:p>
        </w:tc>
        <w:tc>
          <w:tcPr>
            <w:tcW w:w="4064" w:type="pct"/>
            <w:shd w:val="clear" w:color="auto" w:fill="auto"/>
            <w:vAlign w:val="center"/>
          </w:tcPr>
          <w:p w14:paraId="26D33B5F" w14:textId="4B197B4F" w:rsidR="004D1893" w:rsidRPr="00573F98" w:rsidRDefault="004C7C3A" w:rsidP="00396960">
            <w:pPr>
              <w:pStyle w:val="Tablea"/>
              <w:cnfStyle w:val="000000000000" w:firstRow="0"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rPr>
              <w:t>Kondycja lokalnej gospodarki, tj. liczba podmiotów gospodarczych nowo zarejestrowanych do wyrejestrowanych</w:t>
            </w:r>
          </w:p>
        </w:tc>
      </w:tr>
      <w:tr w:rsidR="00A20D19" w:rsidRPr="00ED2B6B" w14:paraId="166CECCB"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val="restart"/>
            <w:shd w:val="clear" w:color="auto" w:fill="auto"/>
            <w:vAlign w:val="center"/>
          </w:tcPr>
          <w:p w14:paraId="6A5059E0" w14:textId="77777777" w:rsidR="00A20D19" w:rsidRPr="00ED2B6B" w:rsidRDefault="00A20D19" w:rsidP="009F761B">
            <w:pPr>
              <w:pStyle w:val="Tablea"/>
              <w:rPr>
                <w:b w:val="0"/>
              </w:rPr>
            </w:pPr>
            <w:r w:rsidRPr="00ED2B6B">
              <w:rPr>
                <w:b w:val="0"/>
              </w:rPr>
              <w:t>Sfera techniczna</w:t>
            </w:r>
          </w:p>
        </w:tc>
        <w:tc>
          <w:tcPr>
            <w:tcW w:w="4064" w:type="pct"/>
            <w:shd w:val="clear" w:color="auto" w:fill="auto"/>
            <w:vAlign w:val="center"/>
          </w:tcPr>
          <w:p w14:paraId="2794E6F4" w14:textId="1481F7BB" w:rsidR="00A20D19" w:rsidRPr="00517702" w:rsidRDefault="00A20D19" w:rsidP="009F761B">
            <w:pPr>
              <w:pStyle w:val="Tablea"/>
              <w:cnfStyle w:val="000000100000" w:firstRow="0" w:lastRow="0" w:firstColumn="0" w:lastColumn="0" w:oddVBand="0" w:evenVBand="0" w:oddHBand="1" w:evenHBand="0" w:firstRowFirstColumn="0" w:firstRowLastColumn="0" w:lastRowFirstColumn="0" w:lastRowLastColumn="0"/>
              <w:rPr>
                <w:rFonts w:asciiTheme="majorHAnsi" w:hAnsiTheme="majorHAnsi"/>
                <w:highlight w:val="yellow"/>
              </w:rPr>
            </w:pPr>
            <w:r w:rsidRPr="00573F98">
              <w:rPr>
                <w:rFonts w:asciiTheme="majorHAnsi" w:hAnsiTheme="majorHAnsi"/>
              </w:rPr>
              <w:t xml:space="preserve">Liczba ludności korzystającej z sieci wodociągowej </w:t>
            </w:r>
            <w:r>
              <w:rPr>
                <w:rFonts w:asciiTheme="majorHAnsi" w:hAnsiTheme="majorHAnsi"/>
              </w:rPr>
              <w:t>w przeliczeniu na 100 osób wg </w:t>
            </w:r>
            <w:r w:rsidRPr="00573F98">
              <w:rPr>
                <w:rFonts w:asciiTheme="majorHAnsi" w:hAnsiTheme="majorHAnsi"/>
              </w:rPr>
              <w:t>faktycznego miejsca zamieszkania</w:t>
            </w:r>
          </w:p>
        </w:tc>
      </w:tr>
      <w:tr w:rsidR="00A20D19" w:rsidRPr="00ED2B6B" w14:paraId="774E4E71"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6BC4EC87" w14:textId="77777777" w:rsidR="00A20D19" w:rsidRPr="00ED2B6B" w:rsidRDefault="00A20D19" w:rsidP="009F761B">
            <w:pPr>
              <w:pStyle w:val="Tablea"/>
              <w:rPr>
                <w:b w:val="0"/>
              </w:rPr>
            </w:pPr>
          </w:p>
        </w:tc>
        <w:tc>
          <w:tcPr>
            <w:tcW w:w="4064" w:type="pct"/>
            <w:shd w:val="clear" w:color="auto" w:fill="auto"/>
            <w:vAlign w:val="center"/>
          </w:tcPr>
          <w:p w14:paraId="7CB2ED80" w14:textId="59B85DD8" w:rsidR="00A20D19" w:rsidRPr="00517702" w:rsidRDefault="00A20D19" w:rsidP="005D36EB">
            <w:pPr>
              <w:pStyle w:val="Tablea"/>
              <w:cnfStyle w:val="000000000000" w:firstRow="0" w:lastRow="0" w:firstColumn="0" w:lastColumn="0" w:oddVBand="0" w:evenVBand="0" w:oddHBand="0" w:evenHBand="0" w:firstRowFirstColumn="0" w:firstRowLastColumn="0" w:lastRowFirstColumn="0" w:lastRowLastColumn="0"/>
              <w:rPr>
                <w:rFonts w:asciiTheme="majorHAnsi" w:hAnsiTheme="majorHAnsi"/>
                <w:highlight w:val="yellow"/>
              </w:rPr>
            </w:pPr>
            <w:r w:rsidRPr="00573F98">
              <w:rPr>
                <w:rFonts w:asciiTheme="majorHAnsi" w:hAnsiTheme="majorHAnsi"/>
              </w:rPr>
              <w:t xml:space="preserve">Liczba </w:t>
            </w:r>
            <w:r>
              <w:rPr>
                <w:rFonts w:asciiTheme="majorHAnsi" w:hAnsiTheme="majorHAnsi"/>
              </w:rPr>
              <w:t>ludności korzystającej z sieci kanalizacyjnej w przeliczeniu na 100 osób wg </w:t>
            </w:r>
            <w:r w:rsidRPr="00573F98">
              <w:rPr>
                <w:rFonts w:asciiTheme="majorHAnsi" w:hAnsiTheme="majorHAnsi"/>
              </w:rPr>
              <w:t>faktycznego miejsca zamieszkania</w:t>
            </w:r>
          </w:p>
        </w:tc>
      </w:tr>
      <w:tr w:rsidR="00A20D19" w:rsidRPr="00ED2B6B" w14:paraId="30BF978D"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421E90DC" w14:textId="77777777" w:rsidR="00A20D19" w:rsidRPr="00ED2B6B" w:rsidRDefault="00A20D19" w:rsidP="009F761B">
            <w:pPr>
              <w:pStyle w:val="Tablea"/>
              <w:rPr>
                <w:b w:val="0"/>
              </w:rPr>
            </w:pPr>
          </w:p>
        </w:tc>
        <w:tc>
          <w:tcPr>
            <w:tcW w:w="4064" w:type="pct"/>
            <w:shd w:val="clear" w:color="auto" w:fill="auto"/>
            <w:vAlign w:val="center"/>
          </w:tcPr>
          <w:p w14:paraId="29A81879" w14:textId="1E515958" w:rsidR="00A20D19" w:rsidRPr="00573F98" w:rsidRDefault="00A20D19" w:rsidP="00957CFA">
            <w:pPr>
              <w:pStyle w:val="Tablea"/>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9D626A">
              <w:rPr>
                <w:rFonts w:asciiTheme="majorHAnsi" w:hAnsiTheme="majorHAnsi"/>
              </w:rPr>
              <w:t xml:space="preserve">Liczba zabytków </w:t>
            </w:r>
          </w:p>
        </w:tc>
      </w:tr>
      <w:tr w:rsidR="009D626A" w:rsidRPr="00ED2B6B" w14:paraId="0EB8C1C6"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val="restart"/>
            <w:shd w:val="clear" w:color="auto" w:fill="auto"/>
            <w:vAlign w:val="center"/>
          </w:tcPr>
          <w:p w14:paraId="7FFFA4B7" w14:textId="69AB67A9" w:rsidR="009D626A" w:rsidRPr="00ED2B6B" w:rsidRDefault="009D626A" w:rsidP="009F761B">
            <w:pPr>
              <w:pStyle w:val="Tablea"/>
              <w:rPr>
                <w:b w:val="0"/>
              </w:rPr>
            </w:pPr>
            <w:r w:rsidRPr="005D36EB">
              <w:rPr>
                <w:b w:val="0"/>
              </w:rPr>
              <w:t>Sfera środowiskowa</w:t>
            </w:r>
          </w:p>
        </w:tc>
        <w:tc>
          <w:tcPr>
            <w:tcW w:w="4064" w:type="pct"/>
            <w:shd w:val="clear" w:color="auto" w:fill="auto"/>
            <w:vAlign w:val="center"/>
          </w:tcPr>
          <w:p w14:paraId="0D5EF3B9" w14:textId="222066CC" w:rsidR="009D626A" w:rsidRPr="00517702" w:rsidRDefault="009D626A" w:rsidP="009D626A">
            <w:pPr>
              <w:pStyle w:val="Tablea"/>
              <w:cnfStyle w:val="000000000000" w:firstRow="0" w:lastRow="0" w:firstColumn="0" w:lastColumn="0" w:oddVBand="0" w:evenVBand="0" w:oddHBand="0" w:evenHBand="0" w:firstRowFirstColumn="0" w:firstRowLastColumn="0" w:lastRowFirstColumn="0" w:lastRowLastColumn="0"/>
              <w:rPr>
                <w:rFonts w:asciiTheme="majorHAnsi" w:hAnsiTheme="majorHAnsi"/>
                <w:highlight w:val="yellow"/>
              </w:rPr>
            </w:pPr>
            <w:r w:rsidRPr="009D626A">
              <w:rPr>
                <w:rFonts w:asciiTheme="majorHAnsi" w:hAnsiTheme="majorHAnsi"/>
              </w:rPr>
              <w:t xml:space="preserve">Powierzchnia wyrobów azbestowych pozostałych do unieszkodliwienia na 100 </w:t>
            </w:r>
            <w:r w:rsidR="006036B8">
              <w:rPr>
                <w:rFonts w:asciiTheme="majorHAnsi" w:hAnsiTheme="majorHAnsi"/>
              </w:rPr>
              <w:t>osób wg </w:t>
            </w:r>
            <w:r>
              <w:rPr>
                <w:rFonts w:asciiTheme="majorHAnsi" w:hAnsiTheme="majorHAnsi"/>
              </w:rPr>
              <w:t>faktycznego miejsca zamieszkania</w:t>
            </w:r>
          </w:p>
        </w:tc>
      </w:tr>
      <w:tr w:rsidR="009D626A" w:rsidRPr="00ED2B6B" w14:paraId="44441727"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1EBCCE36" w14:textId="77777777" w:rsidR="009D626A" w:rsidRPr="005D36EB" w:rsidRDefault="009D626A" w:rsidP="009F761B">
            <w:pPr>
              <w:pStyle w:val="Tablea"/>
              <w:rPr>
                <w:b w:val="0"/>
              </w:rPr>
            </w:pPr>
          </w:p>
        </w:tc>
        <w:tc>
          <w:tcPr>
            <w:tcW w:w="4064" w:type="pct"/>
            <w:shd w:val="clear" w:color="auto" w:fill="auto"/>
            <w:vAlign w:val="center"/>
          </w:tcPr>
          <w:p w14:paraId="4C3FBD0A" w14:textId="4FEFBFE0" w:rsidR="009D626A" w:rsidRPr="009D626A" w:rsidRDefault="009D626A" w:rsidP="009F761B">
            <w:pPr>
              <w:pStyle w:val="Tablea"/>
              <w:cnfStyle w:val="000000100000" w:firstRow="0" w:lastRow="0" w:firstColumn="0" w:lastColumn="0" w:oddVBand="0" w:evenVBand="0" w:oddHBand="1" w:evenHBand="0" w:firstRowFirstColumn="0" w:firstRowLastColumn="0" w:lastRowFirstColumn="0" w:lastRowLastColumn="0"/>
              <w:rPr>
                <w:rFonts w:asciiTheme="majorHAnsi" w:hAnsiTheme="majorHAnsi"/>
              </w:rPr>
            </w:pPr>
            <w:r w:rsidRPr="009D626A">
              <w:rPr>
                <w:rFonts w:asciiTheme="majorHAnsi" w:hAnsiTheme="majorHAnsi"/>
              </w:rPr>
              <w:t>Natężenie hałasu</w:t>
            </w:r>
          </w:p>
        </w:tc>
      </w:tr>
      <w:tr w:rsidR="009D626A" w:rsidRPr="00ED2B6B" w14:paraId="7B13B57F"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117147EF" w14:textId="77777777" w:rsidR="009D626A" w:rsidRPr="005D36EB" w:rsidRDefault="009D626A" w:rsidP="009F761B">
            <w:pPr>
              <w:pStyle w:val="Tablea"/>
              <w:rPr>
                <w:b w:val="0"/>
              </w:rPr>
            </w:pPr>
          </w:p>
        </w:tc>
        <w:tc>
          <w:tcPr>
            <w:tcW w:w="4064" w:type="pct"/>
            <w:shd w:val="clear" w:color="auto" w:fill="auto"/>
            <w:vAlign w:val="center"/>
          </w:tcPr>
          <w:p w14:paraId="41E14B54" w14:textId="61AEEF12" w:rsidR="009D626A" w:rsidRPr="009D626A" w:rsidRDefault="009D626A" w:rsidP="009F761B">
            <w:pPr>
              <w:pStyle w:val="Tablea"/>
              <w:cnfStyle w:val="000000000000" w:firstRow="0" w:lastRow="0" w:firstColumn="0" w:lastColumn="0" w:oddVBand="0" w:evenVBand="0" w:oddHBand="0" w:evenHBand="0" w:firstRowFirstColumn="0" w:firstRowLastColumn="0" w:lastRowFirstColumn="0" w:lastRowLastColumn="0"/>
              <w:rPr>
                <w:rFonts w:asciiTheme="majorHAnsi" w:hAnsiTheme="majorHAnsi"/>
              </w:rPr>
            </w:pPr>
            <w:r w:rsidRPr="009D626A">
              <w:rPr>
                <w:rFonts w:asciiTheme="majorHAnsi" w:hAnsiTheme="majorHAnsi"/>
              </w:rPr>
              <w:t>Zanieczyszczenie powietrza</w:t>
            </w:r>
          </w:p>
        </w:tc>
      </w:tr>
      <w:tr w:rsidR="009D626A" w:rsidRPr="00ED2B6B" w14:paraId="61C722F3" w14:textId="77777777" w:rsidTr="004A4FB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36" w:type="pct"/>
            <w:vMerge w:val="restart"/>
            <w:shd w:val="clear" w:color="auto" w:fill="auto"/>
            <w:vAlign w:val="center"/>
          </w:tcPr>
          <w:p w14:paraId="238BAABB" w14:textId="1B5389D7" w:rsidR="009D626A" w:rsidRPr="001303C3" w:rsidRDefault="009D626A" w:rsidP="00CC658B">
            <w:pPr>
              <w:pStyle w:val="Tablea"/>
              <w:rPr>
                <w:b w:val="0"/>
              </w:rPr>
            </w:pPr>
            <w:r w:rsidRPr="001303C3">
              <w:rPr>
                <w:b w:val="0"/>
              </w:rPr>
              <w:t>Sfera przestrzenno-</w:t>
            </w:r>
            <w:r w:rsidR="00CC658B">
              <w:rPr>
                <w:b w:val="0"/>
              </w:rPr>
              <w:t>funkcjonalna</w:t>
            </w:r>
          </w:p>
        </w:tc>
        <w:tc>
          <w:tcPr>
            <w:tcW w:w="4064" w:type="pct"/>
            <w:shd w:val="clear" w:color="auto" w:fill="auto"/>
            <w:vAlign w:val="center"/>
          </w:tcPr>
          <w:p w14:paraId="40218A65" w14:textId="5224717E" w:rsidR="009D626A" w:rsidRPr="009D626A" w:rsidRDefault="00A20D19" w:rsidP="009D626A">
            <w:pPr>
              <w:pStyle w:val="Tablea"/>
              <w:cnfStyle w:val="000000100000" w:firstRow="0" w:lastRow="0" w:firstColumn="0" w:lastColumn="0" w:oddVBand="0" w:evenVBand="0" w:oddHBand="1" w:evenHBand="0" w:firstRowFirstColumn="0" w:firstRowLastColumn="0" w:lastRowFirstColumn="0" w:lastRowLastColumn="0"/>
              <w:rPr>
                <w:rFonts w:asciiTheme="majorHAnsi" w:hAnsiTheme="majorHAnsi"/>
              </w:rPr>
            </w:pPr>
            <w:r>
              <w:rPr>
                <w:rFonts w:asciiTheme="majorHAnsi" w:hAnsiTheme="majorHAnsi"/>
              </w:rPr>
              <w:t>Gęstość zabudowy, tj. liczba budynków zamieszkałych przypadająca na 1 km</w:t>
            </w:r>
            <w:r>
              <w:rPr>
                <w:rFonts w:asciiTheme="majorHAnsi" w:hAnsiTheme="majorHAnsi"/>
                <w:vertAlign w:val="superscript"/>
              </w:rPr>
              <w:t>2</w:t>
            </w:r>
          </w:p>
        </w:tc>
      </w:tr>
      <w:tr w:rsidR="009D626A" w:rsidRPr="00ED2B6B" w14:paraId="5837B106" w14:textId="77777777" w:rsidTr="004A4FBA">
        <w:trPr>
          <w:trHeight w:val="397"/>
        </w:trPr>
        <w:tc>
          <w:tcPr>
            <w:cnfStyle w:val="001000000000" w:firstRow="0" w:lastRow="0" w:firstColumn="1" w:lastColumn="0" w:oddVBand="0" w:evenVBand="0" w:oddHBand="0" w:evenHBand="0" w:firstRowFirstColumn="0" w:firstRowLastColumn="0" w:lastRowFirstColumn="0" w:lastRowLastColumn="0"/>
            <w:tcW w:w="936" w:type="pct"/>
            <w:vMerge/>
            <w:shd w:val="clear" w:color="auto" w:fill="auto"/>
            <w:vAlign w:val="center"/>
          </w:tcPr>
          <w:p w14:paraId="7E6DE3A6" w14:textId="77777777" w:rsidR="009D626A" w:rsidRPr="001303C3" w:rsidRDefault="009D626A" w:rsidP="009F761B">
            <w:pPr>
              <w:pStyle w:val="Tablea"/>
              <w:rPr>
                <w:b w:val="0"/>
              </w:rPr>
            </w:pPr>
          </w:p>
        </w:tc>
        <w:tc>
          <w:tcPr>
            <w:tcW w:w="4064" w:type="pct"/>
            <w:shd w:val="clear" w:color="auto" w:fill="auto"/>
            <w:vAlign w:val="center"/>
          </w:tcPr>
          <w:p w14:paraId="58C35243" w14:textId="72CC924B" w:rsidR="009D626A" w:rsidRPr="004C7C3A" w:rsidRDefault="00A20D19" w:rsidP="009D626A">
            <w:pPr>
              <w:pStyle w:val="Tablea"/>
              <w:cnfStyle w:val="000000000000" w:firstRow="0" w:lastRow="0" w:firstColumn="0" w:lastColumn="0" w:oddVBand="0" w:evenVBand="0" w:oddHBand="0" w:evenHBand="0" w:firstRowFirstColumn="0" w:firstRowLastColumn="0" w:lastRowFirstColumn="0" w:lastRowLastColumn="0"/>
              <w:rPr>
                <w:rFonts w:asciiTheme="majorHAnsi" w:hAnsiTheme="majorHAnsi"/>
                <w:vertAlign w:val="superscript"/>
              </w:rPr>
            </w:pPr>
            <w:r w:rsidRPr="00A20D19">
              <w:rPr>
                <w:rFonts w:asciiTheme="majorHAnsi" w:hAnsiTheme="majorHAnsi"/>
              </w:rPr>
              <w:t>Dostępność obiektów spędzania czasu wolnego</w:t>
            </w:r>
          </w:p>
        </w:tc>
      </w:tr>
    </w:tbl>
    <w:p w14:paraId="6C7AB091" w14:textId="77777777" w:rsidR="004D1893" w:rsidRDefault="004D1893" w:rsidP="004D1893">
      <w:pPr>
        <w:pStyle w:val="podpis-rdo"/>
      </w:pPr>
      <w:r>
        <w:t>Źródło: opracowanie własne</w:t>
      </w:r>
    </w:p>
    <w:p w14:paraId="6355AAB3" w14:textId="77777777" w:rsidR="009D626A" w:rsidRDefault="004D1893" w:rsidP="004D1893">
      <w:r>
        <w:t>Dane opisujące powyższe wskaźniki pochodzą z</w:t>
      </w:r>
      <w:r w:rsidR="00DF5F8F">
        <w:t>e</w:t>
      </w:r>
      <w:r>
        <w:t xml:space="preserve"> statystyki publicznej, danych Urzędu Gminy oraz badań społecznych i eksperckich prowadzonych przez opracowujących GPR. Na potrzeby wyznaczenia obszaru zdegradowanego dokonano analizy przestrzennej, zaprezentowanej na kartogramach,</w:t>
      </w:r>
      <w:r w:rsidR="00517702">
        <w:t xml:space="preserve"> które adekwatnie skomentowano.</w:t>
      </w:r>
      <w:r w:rsidR="00992C47">
        <w:t xml:space="preserve"> </w:t>
      </w:r>
    </w:p>
    <w:p w14:paraId="39D49A05" w14:textId="68827BD4" w:rsidR="004D1893" w:rsidRDefault="00992C47" w:rsidP="004D1893">
      <w:r>
        <w:t>W komentarzach, ze względu na kontekst dokumentu jakim jest program rewitalizacji, celowo wskazano jedynie obszary, gdzie definiuje się zjawiska kryzysowe.</w:t>
      </w:r>
    </w:p>
    <w:p w14:paraId="2C2588A9" w14:textId="5722E64C" w:rsidR="004D1893" w:rsidRDefault="00965F40" w:rsidP="009F14DE">
      <w:pPr>
        <w:pStyle w:val="Nagwek2"/>
      </w:pPr>
      <w:bookmarkStart w:id="54" w:name="_Toc479621449"/>
      <w:bookmarkStart w:id="55" w:name="_Toc491865341"/>
      <w:r>
        <w:t>5</w:t>
      </w:r>
      <w:r w:rsidR="004D1893">
        <w:t>.2 Sfera społeczna</w:t>
      </w:r>
      <w:bookmarkEnd w:id="54"/>
      <w:bookmarkEnd w:id="55"/>
    </w:p>
    <w:p w14:paraId="36F882E1" w14:textId="6C431043" w:rsidR="004D1893" w:rsidRDefault="004D1893" w:rsidP="004D1893">
      <w:r>
        <w:t xml:space="preserve">W ramach sfery społecznej dokonano analizy </w:t>
      </w:r>
      <w:r w:rsidR="00517702">
        <w:t xml:space="preserve">dziewięciu </w:t>
      </w:r>
      <w:r>
        <w:t>wskaźników opisujących różne dziedziny życia społeczne</w:t>
      </w:r>
      <w:r w:rsidR="0018489D">
        <w:t>go</w:t>
      </w:r>
      <w:r>
        <w:t xml:space="preserve"> mieszkańców. Analiza obejmuje czynniki</w:t>
      </w:r>
      <w:r w:rsidR="00517702">
        <w:t xml:space="preserve"> społeczne</w:t>
      </w:r>
      <w:r>
        <w:t>, związane z ubóstwem, bezrobociem, bezpieczeństwem publicznym oraz wymiarem</w:t>
      </w:r>
      <w:r w:rsidR="00992C47">
        <w:t xml:space="preserve"> niepożądanych zjawisk społecznych</w:t>
      </w:r>
      <w:r>
        <w:t>.</w:t>
      </w:r>
    </w:p>
    <w:p w14:paraId="76C1B027" w14:textId="34FDBD5B" w:rsidR="004D1893" w:rsidRDefault="004D1893" w:rsidP="004D1893">
      <w:r>
        <w:t xml:space="preserve">Pierwszy analizowany wskaźnik opisuje </w:t>
      </w:r>
      <w:r w:rsidR="00517702">
        <w:t>liczbę</w:t>
      </w:r>
      <w:r w:rsidR="00517702" w:rsidRPr="00517702">
        <w:t xml:space="preserve"> osób bezrobotnych ogółem w przeliczeniu na 100 mieszkańców wg faktycznego miejsca zamieszkania</w:t>
      </w:r>
      <w:r w:rsidR="00517702">
        <w:t xml:space="preserve">. </w:t>
      </w:r>
      <w:r w:rsidR="00764E9A">
        <w:t>Wartość wskaźnika dla</w:t>
      </w:r>
      <w:r w:rsidR="00992C47">
        <w:t xml:space="preserve"> całej gminy Koszyce wynosi 3,17</w:t>
      </w:r>
      <w:r w:rsidR="00764E9A">
        <w:t xml:space="preserve">. </w:t>
      </w:r>
      <w:r w:rsidR="002B7658">
        <w:t xml:space="preserve">Szczególnie negatywna </w:t>
      </w:r>
      <w:r w:rsidR="00764E9A">
        <w:t xml:space="preserve">sytuacja w tym aspekcie, występuje w Koszycach, Książnicach Małych, </w:t>
      </w:r>
      <w:r w:rsidR="00992C47">
        <w:t>Malkowicach, Rachwałowicach, Siedliskach, Sokołowicach i Włostowicach.</w:t>
      </w:r>
      <w:r w:rsidR="00764E9A">
        <w:t xml:space="preserve"> </w:t>
      </w:r>
      <w:r>
        <w:t xml:space="preserve">Zdiagnozowana sytuacja ma bezpośredni związek z </w:t>
      </w:r>
      <w:r w:rsidR="00517702">
        <w:t>kondycją społeczną poszczególnych miejscowości</w:t>
      </w:r>
      <w:r>
        <w:t xml:space="preserve"> </w:t>
      </w:r>
      <w:r w:rsidR="00517702">
        <w:t xml:space="preserve">i </w:t>
      </w:r>
      <w:r w:rsidR="00BB043C">
        <w:t>bezpośrednio wskazuje na </w:t>
      </w:r>
      <w:r>
        <w:t xml:space="preserve">potrzeby związane z rewitalizacją. </w:t>
      </w:r>
    </w:p>
    <w:p w14:paraId="61C686F1" w14:textId="2402DD5B" w:rsidR="007A73C3" w:rsidRDefault="007A73C3" w:rsidP="007A73C3">
      <w:pPr>
        <w:pStyle w:val="Legenda"/>
        <w:keepNext/>
      </w:pPr>
      <w:bookmarkStart w:id="56" w:name="_Toc491865443"/>
      <w:r>
        <w:t xml:space="preserve">Grafika </w:t>
      </w:r>
      <w:r w:rsidR="007A6EE6">
        <w:fldChar w:fldCharType="begin"/>
      </w:r>
      <w:r w:rsidR="007A6EE6">
        <w:instrText xml:space="preserve"> SEQ Grafika \* ARABIC </w:instrText>
      </w:r>
      <w:r w:rsidR="007A6EE6">
        <w:fldChar w:fldCharType="separate"/>
      </w:r>
      <w:r w:rsidR="007A6EE6">
        <w:rPr>
          <w:noProof/>
        </w:rPr>
        <w:t>4</w:t>
      </w:r>
      <w:r w:rsidR="007A6EE6">
        <w:rPr>
          <w:noProof/>
        </w:rPr>
        <w:fldChar w:fldCharType="end"/>
      </w:r>
      <w:r>
        <w:t xml:space="preserve"> Liczba</w:t>
      </w:r>
      <w:r w:rsidRPr="007A73C3">
        <w:t xml:space="preserve"> osób bezrobotnych ogółem w przeliczeniu na 100 mieszkańców</w:t>
      </w:r>
      <w:bookmarkEnd w:id="56"/>
    </w:p>
    <w:p w14:paraId="6EDBCA47" w14:textId="311A87E9" w:rsidR="00CC658B" w:rsidRDefault="00CC658B" w:rsidP="004D1893">
      <w:r w:rsidRPr="00CC658B">
        <w:rPr>
          <w:noProof/>
          <w:lang w:eastAsia="pl-PL"/>
        </w:rPr>
        <w:drawing>
          <wp:inline distT="0" distB="0" distL="0" distR="0" wp14:anchorId="760E9E57" wp14:editId="29FFB2CB">
            <wp:extent cx="5760720" cy="3559035"/>
            <wp:effectExtent l="0" t="0" r="0" b="3810"/>
            <wp:docPr id="1" name="Obraz 1" descr="C:\Users\BOENA~1\AppData\Local\Temp\Rar$DIa0.469\03 Liczba zarejestrowanych osób bezrobotnych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OENA~1\AppData\Local\Temp\Rar$DIa0.469\03 Liczba zarejestrowanych osób bezrobotnych na 100 mieszkańców-0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1CF2B93D" w14:textId="37BA0623" w:rsidR="007A73C3" w:rsidRDefault="007A73C3" w:rsidP="007A73C3">
      <w:pPr>
        <w:pStyle w:val="podpis-rdo"/>
      </w:pPr>
      <w:r>
        <w:t xml:space="preserve">Źródło: opracowanie własne </w:t>
      </w:r>
    </w:p>
    <w:p w14:paraId="231CD03A" w14:textId="40D61523" w:rsidR="009D31F5" w:rsidRDefault="00764E9A" w:rsidP="004D1893">
      <w:r w:rsidRPr="00764E9A">
        <w:t xml:space="preserve">Drugim wskaźnikiem </w:t>
      </w:r>
      <w:r>
        <w:t xml:space="preserve">z zakresu sfery społecznej </w:t>
      </w:r>
      <w:r w:rsidRPr="00764E9A">
        <w:t xml:space="preserve">jest liczba </w:t>
      </w:r>
      <w:r>
        <w:t xml:space="preserve">osób </w:t>
      </w:r>
      <w:r w:rsidRPr="00764E9A">
        <w:t>długotrwale bezrobotnych</w:t>
      </w:r>
      <w:r w:rsidR="009D31F5">
        <w:t xml:space="preserve"> na 100 mieszkańców</w:t>
      </w:r>
      <w:r w:rsidRPr="00764E9A">
        <w:t>. Średni</w:t>
      </w:r>
      <w:r w:rsidR="009D31F5">
        <w:t>a dla gminy Koszyce wynosi 1,02</w:t>
      </w:r>
      <w:r w:rsidRPr="00764E9A">
        <w:t xml:space="preserve">. Omawiany wskaźnik </w:t>
      </w:r>
      <w:r w:rsidR="009D31F5">
        <w:t>krytyczne wartości</w:t>
      </w:r>
      <w:r w:rsidR="0089607C">
        <w:t>, powyżej 1,3</w:t>
      </w:r>
      <w:r w:rsidR="009D31F5">
        <w:t xml:space="preserve"> osiągał w </w:t>
      </w:r>
      <w:r w:rsidR="0089607C">
        <w:t xml:space="preserve">Filipowicach, </w:t>
      </w:r>
      <w:r w:rsidR="009D31F5">
        <w:t xml:space="preserve">Koszycach, </w:t>
      </w:r>
      <w:r w:rsidR="0089607C">
        <w:t>Książnicach Małych, Rachwałowicach, Siedliskach i Włostowicach.</w:t>
      </w:r>
    </w:p>
    <w:p w14:paraId="16922C99" w14:textId="37D187EA" w:rsidR="00764E9A" w:rsidRDefault="009D31F5" w:rsidP="004D1893">
      <w:r>
        <w:t xml:space="preserve">Długotrwałe bezrobocie jest problemem, który implikuje </w:t>
      </w:r>
      <w:r w:rsidR="00764E9A" w:rsidRPr="00764E9A">
        <w:t>obciążen</w:t>
      </w:r>
      <w:r w:rsidR="006036B8">
        <w:t>ie dla instytucji publicznych i </w:t>
      </w:r>
      <w:r w:rsidR="00764E9A" w:rsidRPr="00764E9A">
        <w:t>organizacji pomocowych. Skala zjawiska może być minimalizowana poprzez wykorzystywanie mechanizmów ekonomii społecznej, a przede wszystkim spółdzielczości socjalnej, z drugiej strony kluczowe są działania aktywizujące tą społeczność ze względu na ich trudno zatrudnialność.</w:t>
      </w:r>
    </w:p>
    <w:p w14:paraId="5DFB3253" w14:textId="2585F821" w:rsidR="007A73C3" w:rsidRDefault="007A73C3" w:rsidP="007A73C3">
      <w:pPr>
        <w:pStyle w:val="Legenda"/>
        <w:keepNext/>
      </w:pPr>
      <w:bookmarkStart w:id="57" w:name="_Toc491865444"/>
      <w:r>
        <w:t xml:space="preserve">Grafika </w:t>
      </w:r>
      <w:r w:rsidR="007A6EE6">
        <w:fldChar w:fldCharType="begin"/>
      </w:r>
      <w:r w:rsidR="007A6EE6">
        <w:instrText xml:space="preserve"> SEQ Grafika</w:instrText>
      </w:r>
      <w:r w:rsidR="007A6EE6">
        <w:instrText xml:space="preserve"> \* ARABIC </w:instrText>
      </w:r>
      <w:r w:rsidR="007A6EE6">
        <w:fldChar w:fldCharType="separate"/>
      </w:r>
      <w:r w:rsidR="007A6EE6">
        <w:rPr>
          <w:noProof/>
        </w:rPr>
        <w:t>5</w:t>
      </w:r>
      <w:r w:rsidR="007A6EE6">
        <w:rPr>
          <w:noProof/>
        </w:rPr>
        <w:fldChar w:fldCharType="end"/>
      </w:r>
      <w:r w:rsidRPr="007A73C3">
        <w:t xml:space="preserve"> </w:t>
      </w:r>
      <w:r>
        <w:t>L</w:t>
      </w:r>
      <w:r w:rsidRPr="007A73C3">
        <w:t>iczba osób długotrwale bezrobotnych na 100 mieszkańców</w:t>
      </w:r>
      <w:bookmarkEnd w:id="57"/>
    </w:p>
    <w:p w14:paraId="22384125" w14:textId="66E8D92D" w:rsidR="007A73C3" w:rsidRDefault="007A73C3" w:rsidP="004D1893">
      <w:r w:rsidRPr="007A73C3">
        <w:rPr>
          <w:noProof/>
          <w:lang w:eastAsia="pl-PL"/>
        </w:rPr>
        <w:drawing>
          <wp:inline distT="0" distB="0" distL="0" distR="0" wp14:anchorId="295454F7" wp14:editId="346E9CE0">
            <wp:extent cx="5760720" cy="3559035"/>
            <wp:effectExtent l="0" t="0" r="0" b="3810"/>
            <wp:docPr id="2" name="Obraz 2" descr="C:\Users\BOENA~1\AppData\Local\Temp\Rar$DIa0.476\04 Liczba osób bezrobotnych długotrwale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OENA~1\AppData\Local\Temp\Rar$DIa0.476\04 Liczba osób bezrobotnych długotrwale na 100 mieszkańców-0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1F8CDAEA" w14:textId="6E57001F" w:rsidR="007A73C3" w:rsidRDefault="007A73C3" w:rsidP="007A73C3">
      <w:pPr>
        <w:pStyle w:val="podpis-rdo"/>
      </w:pPr>
      <w:r>
        <w:t xml:space="preserve">Źródło: opracowanie własne </w:t>
      </w:r>
    </w:p>
    <w:p w14:paraId="65BD1C58" w14:textId="5C81E5FE" w:rsidR="00E02294" w:rsidRDefault="00E02294" w:rsidP="004D1893">
      <w:r>
        <w:t xml:space="preserve">Kolejnym wskaźnikiem obrazującym kondycję poszczególnych obszarów pod względem społecznym </w:t>
      </w:r>
      <w:r w:rsidRPr="00E02294">
        <w:t xml:space="preserve">jest liczba osób korzystających ze świadczeń pomocy społecznej w przeliczeniu na 100 osób wg miejsca zamieszkania. </w:t>
      </w:r>
      <w:r>
        <w:t>Wartość tego wska</w:t>
      </w:r>
      <w:r w:rsidR="002D7055">
        <w:t>źni</w:t>
      </w:r>
      <w:r w:rsidR="00981C3D">
        <w:t>ka dla gminy Koszyce wynosi 2,96</w:t>
      </w:r>
      <w:r>
        <w:t xml:space="preserve">. </w:t>
      </w:r>
      <w:r w:rsidRPr="00E02294">
        <w:t>Najgorsza sytuacja</w:t>
      </w:r>
      <w:r w:rsidR="0089607C">
        <w:t>, gdzie wartość wskaźnika przekraczała 4,0</w:t>
      </w:r>
      <w:r w:rsidRPr="00E02294">
        <w:t xml:space="preserve"> została odnotowa</w:t>
      </w:r>
      <w:r w:rsidR="00AC6517">
        <w:t>na</w:t>
      </w:r>
      <w:r>
        <w:t xml:space="preserve"> w </w:t>
      </w:r>
      <w:r w:rsidR="00AC6517">
        <w:t>Filipowicach, Koszycach, Książnicach Małych, Rachwałowicach i Siedliskach.</w:t>
      </w:r>
      <w:r w:rsidR="00A03EDE">
        <w:t xml:space="preserve"> Niepokojąca jest również sytuacja we Włostowicach</w:t>
      </w:r>
      <w:r w:rsidR="00AC6517">
        <w:t xml:space="preserve"> (3,66)</w:t>
      </w:r>
      <w:r w:rsidR="006036B8">
        <w:t>, szczególnie w </w:t>
      </w:r>
      <w:r w:rsidR="00A03EDE">
        <w:t xml:space="preserve">kontekście wyżej analizowanych wskaźników. </w:t>
      </w:r>
    </w:p>
    <w:p w14:paraId="1AAC9CDA" w14:textId="356EF8C3" w:rsidR="007A73C3" w:rsidRDefault="00E02294" w:rsidP="004D1893">
      <w:r w:rsidRPr="00E02294">
        <w:t xml:space="preserve">Analiza </w:t>
      </w:r>
      <w:r w:rsidR="00A03EDE">
        <w:t xml:space="preserve">zagadnień z zakresu pomocy społecznej </w:t>
      </w:r>
      <w:r w:rsidRPr="00E02294">
        <w:t xml:space="preserve">wskazuje na silną korelację </w:t>
      </w:r>
      <w:r w:rsidR="00A03EDE">
        <w:t xml:space="preserve">z </w:t>
      </w:r>
      <w:r w:rsidRPr="00E02294">
        <w:t>bezrobociem i analogicznie, jak w przypadku zmiennych odnoszących się do rynku pracy, rekomenduje się wykorzystywanie nowoczesnych metod aktywizacji m.in. za pomocą spółdzielczości socjalnej.</w:t>
      </w:r>
    </w:p>
    <w:p w14:paraId="61415DB9" w14:textId="417959CD" w:rsidR="002D7055" w:rsidRDefault="002D7055" w:rsidP="002D7055">
      <w:pPr>
        <w:pStyle w:val="Legenda"/>
        <w:keepNext/>
      </w:pPr>
      <w:bookmarkStart w:id="58" w:name="_Toc491865445"/>
      <w:r>
        <w:t xml:space="preserve">Grafika </w:t>
      </w:r>
      <w:r w:rsidR="007A6EE6">
        <w:fldChar w:fldCharType="begin"/>
      </w:r>
      <w:r w:rsidR="007A6EE6">
        <w:instrText xml:space="preserve"> SEQ Grafika \* ARABIC </w:instrText>
      </w:r>
      <w:r w:rsidR="007A6EE6">
        <w:fldChar w:fldCharType="separate"/>
      </w:r>
      <w:r w:rsidR="007A6EE6">
        <w:rPr>
          <w:noProof/>
        </w:rPr>
        <w:t>6</w:t>
      </w:r>
      <w:r w:rsidR="007A6EE6">
        <w:rPr>
          <w:noProof/>
        </w:rPr>
        <w:fldChar w:fldCharType="end"/>
      </w:r>
      <w:r>
        <w:t xml:space="preserve"> L</w:t>
      </w:r>
      <w:r w:rsidRPr="002D7055">
        <w:t>iczba osób korzystających ze świadczeń pomocy społecznej w przeliczeniu na 100 mieszkańców</w:t>
      </w:r>
      <w:bookmarkEnd w:id="58"/>
    </w:p>
    <w:p w14:paraId="4317D7E7" w14:textId="1E8E6989" w:rsidR="002D7055" w:rsidRDefault="002D7055" w:rsidP="004D1893">
      <w:r w:rsidRPr="002D7055">
        <w:rPr>
          <w:noProof/>
          <w:lang w:eastAsia="pl-PL"/>
        </w:rPr>
        <w:drawing>
          <wp:inline distT="0" distB="0" distL="0" distR="0" wp14:anchorId="2418765E" wp14:editId="43C4C7F7">
            <wp:extent cx="5760720" cy="3557830"/>
            <wp:effectExtent l="0" t="0" r="0" b="5080"/>
            <wp:docPr id="11" name="Obraz 11" descr="C:\Users\Bożena\AppData\Local\Microsoft\Windows\INetCache\Content.Outlook\373Q7YQW\05 Liczba klientów ośrodka pomocy społecznej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Bożena\AppData\Local\Microsoft\Windows\INetCache\Content.Outlook\373Q7YQW\05 Liczba klientów ośrodka pomocy społecznej na 100 mieszkańców-0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3557830"/>
                    </a:xfrm>
                    <a:prstGeom prst="rect">
                      <a:avLst/>
                    </a:prstGeom>
                    <a:noFill/>
                    <a:ln>
                      <a:noFill/>
                    </a:ln>
                  </pic:spPr>
                </pic:pic>
              </a:graphicData>
            </a:graphic>
          </wp:inline>
        </w:drawing>
      </w:r>
    </w:p>
    <w:p w14:paraId="6776F579" w14:textId="2AD6299E" w:rsidR="002D7055" w:rsidRDefault="002D7055" w:rsidP="002D7055">
      <w:pPr>
        <w:pStyle w:val="podpis-rdo"/>
      </w:pPr>
      <w:r>
        <w:t>Źródło: opracowanie własne</w:t>
      </w:r>
    </w:p>
    <w:p w14:paraId="42D51500" w14:textId="0229F6D4" w:rsidR="00E02294" w:rsidRDefault="00A03EDE" w:rsidP="004D1893">
      <w:r>
        <w:t xml:space="preserve">W oparciu o dane pozyskane z GOPS poddano analizie </w:t>
      </w:r>
      <w:r w:rsidR="005B1DE3">
        <w:t>k</w:t>
      </w:r>
      <w:r>
        <w:t>woty</w:t>
      </w:r>
      <w:r w:rsidRPr="00A03EDE">
        <w:t xml:space="preserve"> udzielonych świadczeń </w:t>
      </w:r>
      <w:r>
        <w:t>w ramach pomocy społecznej i wyprowadzono wskaźnik k</w:t>
      </w:r>
      <w:r w:rsidRPr="00A03EDE">
        <w:t>wota udzielonych świadczeń ogółem w przeliczeniu na 100 mieszkańców obszaru</w:t>
      </w:r>
      <w:r>
        <w:t xml:space="preserve">. </w:t>
      </w:r>
      <w:r w:rsidR="005B1DE3">
        <w:t xml:space="preserve">Wartość wskaźnika dla gminy Koszyce wynosi </w:t>
      </w:r>
      <w:r w:rsidR="005B1DE3" w:rsidRPr="005B1DE3">
        <w:t>4</w:t>
      </w:r>
      <w:r w:rsidR="005B1DE3">
        <w:t xml:space="preserve"> </w:t>
      </w:r>
      <w:r w:rsidR="005B1DE3" w:rsidRPr="005B1DE3">
        <w:t>512,32</w:t>
      </w:r>
      <w:r w:rsidR="005B1DE3">
        <w:t xml:space="preserve"> zł.</w:t>
      </w:r>
      <w:r w:rsidR="005B1DE3" w:rsidRPr="005B1DE3">
        <w:t xml:space="preserve"> </w:t>
      </w:r>
      <w:r>
        <w:t>Niekorzystnie sytuacja w tym zakresie przedstawia się w</w:t>
      </w:r>
      <w:r w:rsidR="00AC6517">
        <w:t xml:space="preserve"> Jankowicach</w:t>
      </w:r>
      <w:r w:rsidR="005B1DE3">
        <w:t xml:space="preserve">, </w:t>
      </w:r>
      <w:r w:rsidR="00AC6517">
        <w:t xml:space="preserve">Siedliskach i </w:t>
      </w:r>
      <w:r w:rsidR="005B1DE3">
        <w:t>Włostowicach, gdzie wydatkowane kwoty znacząco</w:t>
      </w:r>
      <w:r w:rsidR="00AC6517">
        <w:t xml:space="preserve"> przewyższają średnią dla gminy (o ponad 100%).</w:t>
      </w:r>
    </w:p>
    <w:p w14:paraId="672E59A1" w14:textId="0467897B" w:rsidR="004C7BCB" w:rsidRDefault="004C7BCB" w:rsidP="004C7BCB">
      <w:pPr>
        <w:pStyle w:val="Legenda"/>
        <w:keepNext/>
      </w:pPr>
      <w:bookmarkStart w:id="59" w:name="_Toc491865446"/>
      <w:r>
        <w:t xml:space="preserve">Grafika </w:t>
      </w:r>
      <w:r w:rsidR="007A6EE6">
        <w:fldChar w:fldCharType="begin"/>
      </w:r>
      <w:r w:rsidR="007A6EE6">
        <w:instrText xml:space="preserve"> SEQ Grafika </w:instrText>
      </w:r>
      <w:r w:rsidR="007A6EE6">
        <w:instrText xml:space="preserve">\* ARABIC </w:instrText>
      </w:r>
      <w:r w:rsidR="007A6EE6">
        <w:fldChar w:fldCharType="separate"/>
      </w:r>
      <w:r w:rsidR="007A6EE6">
        <w:rPr>
          <w:noProof/>
        </w:rPr>
        <w:t>7</w:t>
      </w:r>
      <w:r w:rsidR="007A6EE6">
        <w:rPr>
          <w:noProof/>
        </w:rPr>
        <w:fldChar w:fldCharType="end"/>
      </w:r>
      <w:r w:rsidRPr="004C7BCB">
        <w:t xml:space="preserve"> </w:t>
      </w:r>
      <w:r>
        <w:t>K</w:t>
      </w:r>
      <w:r w:rsidRPr="004C7BCB">
        <w:t>wota udzielonych świadczeń ogółem w przeliczeniu na 100 mieszkańców</w:t>
      </w:r>
      <w:bookmarkEnd w:id="59"/>
    </w:p>
    <w:p w14:paraId="7AB2C0E1" w14:textId="567E8059" w:rsidR="007A73C3" w:rsidRDefault="004C7BCB" w:rsidP="004D1893">
      <w:r w:rsidRPr="004C7BCB">
        <w:rPr>
          <w:noProof/>
          <w:lang w:eastAsia="pl-PL"/>
        </w:rPr>
        <w:drawing>
          <wp:inline distT="0" distB="0" distL="0" distR="0" wp14:anchorId="53DA837D" wp14:editId="159156DC">
            <wp:extent cx="5760720" cy="3559035"/>
            <wp:effectExtent l="0" t="0" r="0" b="3810"/>
            <wp:docPr id="3" name="Obraz 3" descr="C:\Users\BOENA~1\AppData\Local\Temp\Rar$DIa0.031\06 Kwota udzielonych świadczeń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BOENA~1\AppData\Local\Temp\Rar$DIa0.031\06 Kwota udzielonych świadczeń na 100 mieszkańców-0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4793C327" w14:textId="40740D30" w:rsidR="004C7BCB" w:rsidRDefault="004C7BCB" w:rsidP="004C7BCB">
      <w:pPr>
        <w:pStyle w:val="podpis-rdo"/>
      </w:pPr>
      <w:r>
        <w:t>Źródło: opracowanie własne</w:t>
      </w:r>
    </w:p>
    <w:p w14:paraId="7BA00776" w14:textId="0806674D" w:rsidR="00372E0D" w:rsidRDefault="005B1DE3" w:rsidP="005B1DE3">
      <w:r>
        <w:t xml:space="preserve">Liczba ofiar przemocy ogółem w przeliczeniu na 100 mieszkańców wg miejsca zamieszkania to wskaźnik opisujący identyfikowane i rejestrowane przypadki zachowań patologicznych w rodzinach, głównie tych dysfunkcyjnych. Skala tego typu zachowań </w:t>
      </w:r>
      <w:r w:rsidR="00372E0D">
        <w:t xml:space="preserve">obserwowana dla całej gminy Koszyce </w:t>
      </w:r>
      <w:r w:rsidR="006036B8">
        <w:t>nie jest duża i w </w:t>
      </w:r>
      <w:r w:rsidRPr="00D92142">
        <w:t>przeliczeniu na 100 mieszkańców</w:t>
      </w:r>
      <w:r w:rsidR="00372E0D">
        <w:t xml:space="preserve"> wynosi 0,22</w:t>
      </w:r>
      <w:r>
        <w:t xml:space="preserve">. </w:t>
      </w:r>
      <w:r w:rsidR="00372E0D">
        <w:t xml:space="preserve"> Jednak </w:t>
      </w:r>
      <w:r>
        <w:t xml:space="preserve">rozkład przestrzenny zjawiska </w:t>
      </w:r>
      <w:r w:rsidR="00372E0D">
        <w:t xml:space="preserve">wyraźnie </w:t>
      </w:r>
      <w:r>
        <w:t xml:space="preserve">wskazuje na kryzys w </w:t>
      </w:r>
      <w:r w:rsidR="00372E0D">
        <w:t xml:space="preserve"> konkretnych jednostkach, przy całkowitym braku zjawiska w innych. Bardzo niekorzystnie sytuacja w </w:t>
      </w:r>
      <w:r w:rsidR="004B5009">
        <w:t xml:space="preserve">tym aspekcie przedstawia się w </w:t>
      </w:r>
      <w:r w:rsidR="00372E0D">
        <w:t>Koszycach, Książnicach Małych</w:t>
      </w:r>
      <w:r w:rsidR="00AC6517">
        <w:t xml:space="preserve">, </w:t>
      </w:r>
      <w:r w:rsidR="0063236E">
        <w:t xml:space="preserve">Rachwałowicach, </w:t>
      </w:r>
      <w:r w:rsidR="00AC6517">
        <w:t>Sokołowicach i Włostowicach</w:t>
      </w:r>
      <w:r w:rsidR="00AC6517" w:rsidRPr="00AC6517">
        <w:t xml:space="preserve">, </w:t>
      </w:r>
      <w:r w:rsidR="0063236E">
        <w:t xml:space="preserve">gdzie wartość wskaźnika </w:t>
      </w:r>
      <w:r w:rsidR="00AC6517">
        <w:t xml:space="preserve">odbiega od średniej dla gminy i przekracza </w:t>
      </w:r>
      <w:r w:rsidR="00EB78D2">
        <w:t>0,39.</w:t>
      </w:r>
    </w:p>
    <w:p w14:paraId="2E17D893" w14:textId="454B36B3" w:rsidR="005B1DE3" w:rsidRDefault="005B1DE3" w:rsidP="005B1DE3">
      <w:r>
        <w:t xml:space="preserve">Problematyka przemocy silnie koreluje ze sferą uzależnień oraz ubóstwa i uznaje się, iż minimalizowanie tego typu zjawisk wymaga kompleksowych działań podejmowanych przez interesariuszy rewitalizacji, takich jak instytucje publiczne i organizacje społeczne. Powodzenie rewitalizacji w gminie jest determinowane skutecznym zmniejszaniem patologii identyfikowanych w życiu społecznym. </w:t>
      </w:r>
    </w:p>
    <w:p w14:paraId="0F77E227" w14:textId="383B5B5F" w:rsidR="004C7BCB" w:rsidRDefault="004C7BCB" w:rsidP="004C7BCB">
      <w:pPr>
        <w:pStyle w:val="Legenda"/>
        <w:keepNext/>
      </w:pPr>
      <w:bookmarkStart w:id="60" w:name="_Toc491865447"/>
      <w:r>
        <w:t xml:space="preserve">Grafika </w:t>
      </w:r>
      <w:r w:rsidR="007A6EE6">
        <w:fldChar w:fldCharType="begin"/>
      </w:r>
      <w:r w:rsidR="007A6EE6">
        <w:instrText xml:space="preserve"> SEQ Grafika \* ARABIC </w:instrText>
      </w:r>
      <w:r w:rsidR="007A6EE6">
        <w:fldChar w:fldCharType="separate"/>
      </w:r>
      <w:r w:rsidR="007A6EE6">
        <w:rPr>
          <w:noProof/>
        </w:rPr>
        <w:t>8</w:t>
      </w:r>
      <w:r w:rsidR="007A6EE6">
        <w:rPr>
          <w:noProof/>
        </w:rPr>
        <w:fldChar w:fldCharType="end"/>
      </w:r>
      <w:r w:rsidRPr="004C7BCB">
        <w:t xml:space="preserve"> Liczba ofiar przemocy ogółem w przeliczeniu na 100 mieszkańców</w:t>
      </w:r>
      <w:bookmarkEnd w:id="60"/>
    </w:p>
    <w:p w14:paraId="3F2ACB9F" w14:textId="2A50236F" w:rsidR="004C7BCB" w:rsidRDefault="004C7BCB" w:rsidP="004D1893">
      <w:r w:rsidRPr="004C7BCB">
        <w:rPr>
          <w:noProof/>
          <w:lang w:eastAsia="pl-PL"/>
        </w:rPr>
        <w:drawing>
          <wp:inline distT="0" distB="0" distL="0" distR="0" wp14:anchorId="45298FD3" wp14:editId="1954B095">
            <wp:extent cx="5760720" cy="3559035"/>
            <wp:effectExtent l="0" t="0" r="0" b="3810"/>
            <wp:docPr id="4" name="Obraz 4" descr="C:\Users\BOENA~1\AppData\Local\Temp\Rar$DIa0.081\08 Liczba ofiar przemocy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BOENA~1\AppData\Local\Temp\Rar$DIa0.081\08 Liczba ofiar przemocy na 100 mieszkańców-0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582D1384" w14:textId="65321A58" w:rsidR="004C7BCB" w:rsidRDefault="004C7BCB" w:rsidP="004C7BCB">
      <w:pPr>
        <w:pStyle w:val="podpis-rdo"/>
      </w:pPr>
      <w:r>
        <w:t>Źródło: opracowanie własne</w:t>
      </w:r>
    </w:p>
    <w:p w14:paraId="58E1004A" w14:textId="23DB84A5" w:rsidR="0063236E" w:rsidRDefault="0063236E" w:rsidP="004D1893">
      <w:r>
        <w:t>Kolejnym zjawiskiem obrazującym kondycję gminy Koszyce pod względem społecznym jest l</w:t>
      </w:r>
      <w:r w:rsidR="004D1893">
        <w:t>iczba</w:t>
      </w:r>
      <w:r>
        <w:t xml:space="preserve"> osób uzależnionych od alkoholu. </w:t>
      </w:r>
      <w:r w:rsidR="004D1893">
        <w:t xml:space="preserve">Problematyka uzależnień wskazuje na zagrożenie patologiami życia społecznego, które często na terenach wiejskich są dziedziczone i petryfikują sytuację materialną poszczególnych jednostek i całych rodzin. </w:t>
      </w:r>
      <w:r w:rsidRPr="0063236E">
        <w:t>Wskaźnik przedstawiono w przeliczeniu na 100 mieszkańców wg faktycznego miejsca zamieszkania.</w:t>
      </w:r>
      <w:r>
        <w:t xml:space="preserve"> Wartość średnia dla gminy Koszyce wynosi 0,71. Kryzysow</w:t>
      </w:r>
      <w:r w:rsidR="00EB78D2">
        <w:t>a sytuacja odnotowana została w Dolanach, Koszycach, Książnicach Małych, Malkowicach, Morsku, Rachwałowicach, Sokołowicach i Włostowicach.</w:t>
      </w:r>
    </w:p>
    <w:p w14:paraId="6B5B9256" w14:textId="6DFD5F13" w:rsidR="004D1893" w:rsidRDefault="004D1893" w:rsidP="004D1893">
      <w:r>
        <w:t>Liczba osób uzależnionych od </w:t>
      </w:r>
      <w:r w:rsidRPr="00FD7F32">
        <w:t>alkoholu w przeliczeniu na 100 mieszkańców wg faktycznego miejsca zamieszkania</w:t>
      </w:r>
      <w:r w:rsidR="00B22A12">
        <w:t xml:space="preserve"> to </w:t>
      </w:r>
      <w:r>
        <w:t>miernik pośrednio wskazujący na inne problemy społeczne, taki</w:t>
      </w:r>
      <w:r w:rsidR="006036B8">
        <w:t>e jak bezrobocie czy </w:t>
      </w:r>
      <w:r w:rsidR="00B22A12">
        <w:t>ubóstwo. W </w:t>
      </w:r>
      <w:r>
        <w:t>ramach rewitalizacji upatruje się szansy na rozwiązanie problemów społecznych poprzez, z jednej strony, budowanie oferty czasu wolnego na bazie instytucji i organi</w:t>
      </w:r>
      <w:r w:rsidR="00B22A12">
        <w:t>zacji społeczno-kulturalnych, z </w:t>
      </w:r>
      <w:r>
        <w:t xml:space="preserve">drugiej natomiast poprzez wdrożenie rozwiązań związanych z ekonomią społeczną. </w:t>
      </w:r>
    </w:p>
    <w:p w14:paraId="4072A6F0" w14:textId="2F8F24F9" w:rsidR="004C7BCB" w:rsidRDefault="004C7BCB" w:rsidP="004C7BCB">
      <w:pPr>
        <w:pStyle w:val="Legenda"/>
        <w:keepNext/>
      </w:pPr>
      <w:bookmarkStart w:id="61" w:name="_Toc491865448"/>
      <w:r>
        <w:t xml:space="preserve">Grafika </w:t>
      </w:r>
      <w:r w:rsidR="007A6EE6">
        <w:fldChar w:fldCharType="begin"/>
      </w:r>
      <w:r w:rsidR="007A6EE6">
        <w:instrText xml:space="preserve"> SEQ Grafika \* ARABIC </w:instrText>
      </w:r>
      <w:r w:rsidR="007A6EE6">
        <w:fldChar w:fldCharType="separate"/>
      </w:r>
      <w:r w:rsidR="007A6EE6">
        <w:rPr>
          <w:noProof/>
        </w:rPr>
        <w:t>9</w:t>
      </w:r>
      <w:r w:rsidR="007A6EE6">
        <w:rPr>
          <w:noProof/>
        </w:rPr>
        <w:fldChar w:fldCharType="end"/>
      </w:r>
      <w:r>
        <w:t xml:space="preserve"> </w:t>
      </w:r>
      <w:r w:rsidRPr="004C7BCB">
        <w:t>Liczba osób uzależnionych od alkoholu w przeliczeniu na 100 mieszkańców</w:t>
      </w:r>
      <w:bookmarkEnd w:id="61"/>
    </w:p>
    <w:p w14:paraId="4E2999EE" w14:textId="57A6EA2A" w:rsidR="004C7BCB" w:rsidRDefault="004C7BCB" w:rsidP="004D1893">
      <w:r w:rsidRPr="004C7BCB">
        <w:rPr>
          <w:noProof/>
          <w:lang w:eastAsia="pl-PL"/>
        </w:rPr>
        <w:drawing>
          <wp:inline distT="0" distB="0" distL="0" distR="0" wp14:anchorId="0F990D8E" wp14:editId="7E6926A9">
            <wp:extent cx="5760720" cy="3559035"/>
            <wp:effectExtent l="0" t="0" r="0" b="3810"/>
            <wp:docPr id="5" name="Obraz 5" descr="C:\Users\BOENA~1\AppData\Local\Temp\Rar$DIa0.320\07 Liczba osób uzależnionych od alkoholu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BOENA~1\AppData\Local\Temp\Rar$DIa0.320\07 Liczba osób uzależnionych od alkoholu na 100 mieszkańców-0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0702D613" w14:textId="0555AEC0" w:rsidR="004C7BCB" w:rsidRDefault="004C7BCB" w:rsidP="004C7BCB">
      <w:pPr>
        <w:pStyle w:val="podpis-rdo"/>
      </w:pPr>
      <w:r>
        <w:t>Źródło: opracowanie własne</w:t>
      </w:r>
    </w:p>
    <w:p w14:paraId="436F3940" w14:textId="71DD25BD" w:rsidR="000A2A78" w:rsidRDefault="004D1893" w:rsidP="004D1893">
      <w:r>
        <w:t>Kolejny istotny z punktu widzenia rewitalizacji obszar analizy społecznej to kwest</w:t>
      </w:r>
      <w:r w:rsidR="00B22A12">
        <w:t>ie bezpieczeństwa. Dane w</w:t>
      </w:r>
      <w:r>
        <w:t xml:space="preserve"> tym zakresie opisują dwa skalkulowane wskaźniki. Pierwszy z nich to liczba stwierdzonych przestępstw ogółem w przeliczeniu na 100 osób wg faktycznego miejsca zamieszkania. Wartość wskaźnika </w:t>
      </w:r>
      <w:r w:rsidR="000A2A78">
        <w:t>dla całej gminy Koszyce kształtuje się na poziomie 0,49</w:t>
      </w:r>
      <w:r>
        <w:t xml:space="preserve">. </w:t>
      </w:r>
      <w:r w:rsidR="000A2A78">
        <w:t>Najmniej korzystnie sytuacja</w:t>
      </w:r>
      <w:r w:rsidR="00EB78D2">
        <w:t xml:space="preserve">, gdzie wartość wskaźnika oscyluje powyżej 1,3 ma miejsce w </w:t>
      </w:r>
      <w:r w:rsidR="00FD3095">
        <w:t>Filipowicach</w:t>
      </w:r>
      <w:r w:rsidR="00EB78D2">
        <w:t xml:space="preserve"> i Malkowicach</w:t>
      </w:r>
      <w:r w:rsidR="00FD3095">
        <w:t>.</w:t>
      </w:r>
    </w:p>
    <w:p w14:paraId="48D47CB7" w14:textId="1CF42A4A" w:rsidR="004D1893" w:rsidRDefault="004D1893" w:rsidP="004D1893">
      <w:r>
        <w:t>Poczucie bezpieczeństwa w gminie należy ocenić jako relatywnie wysokie, liczba przestępstw nie jest istotnie wysoka. Uznaje się, że wzmocnienie bezpieczeństwa może zostać osiągnięte głównie poprzez wzmacnianie kapitału społecznego, tworzenie straży sąsiedzkiej oraz podej</w:t>
      </w:r>
      <w:r w:rsidR="000A2A78">
        <w:t>mowanie działań integracyjnych.</w:t>
      </w:r>
    </w:p>
    <w:p w14:paraId="1E69B9A1" w14:textId="409C2CDA" w:rsidR="004C7BCB" w:rsidRDefault="004C7BCB" w:rsidP="004C7BCB">
      <w:pPr>
        <w:pStyle w:val="Legenda"/>
        <w:keepNext/>
      </w:pPr>
      <w:bookmarkStart w:id="62" w:name="_Toc491865449"/>
      <w:r>
        <w:t xml:space="preserve">Grafika </w:t>
      </w:r>
      <w:r w:rsidR="007A6EE6">
        <w:fldChar w:fldCharType="begin"/>
      </w:r>
      <w:r w:rsidR="007A6EE6">
        <w:instrText xml:space="preserve"> SEQ Grafika \* ARABIC </w:instrText>
      </w:r>
      <w:r w:rsidR="007A6EE6">
        <w:fldChar w:fldCharType="separate"/>
      </w:r>
      <w:r w:rsidR="007A6EE6">
        <w:rPr>
          <w:noProof/>
        </w:rPr>
        <w:t>10</w:t>
      </w:r>
      <w:r w:rsidR="007A6EE6">
        <w:rPr>
          <w:noProof/>
        </w:rPr>
        <w:fldChar w:fldCharType="end"/>
      </w:r>
      <w:r w:rsidRPr="004C7BCB">
        <w:t xml:space="preserve"> </w:t>
      </w:r>
      <w:r>
        <w:t>L</w:t>
      </w:r>
      <w:r w:rsidRPr="004C7BCB">
        <w:t xml:space="preserve">iczba stwierdzonych przestępstw ogółem w przeliczeniu na 100 </w:t>
      </w:r>
      <w:r>
        <w:t>mieszkańców</w:t>
      </w:r>
      <w:bookmarkEnd w:id="62"/>
    </w:p>
    <w:p w14:paraId="431DB67E" w14:textId="2E1AE483" w:rsidR="004C7BCB" w:rsidRDefault="004C7BCB" w:rsidP="004D1893">
      <w:r w:rsidRPr="004C7BCB">
        <w:rPr>
          <w:noProof/>
          <w:lang w:eastAsia="pl-PL"/>
        </w:rPr>
        <w:drawing>
          <wp:inline distT="0" distB="0" distL="0" distR="0" wp14:anchorId="0EB11FA1" wp14:editId="34FCC411">
            <wp:extent cx="5760720" cy="3559035"/>
            <wp:effectExtent l="0" t="0" r="0" b="3810"/>
            <wp:docPr id="6" name="Obraz 6" descr="C:\Users\BOENA~1\AppData\Local\Temp\Rar$DIa0.805\01 Liczba przestępstw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BOENA~1\AppData\Local\Temp\Rar$DIa0.805\01 Liczba przestępstw na 100 mieszkańców-0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42718BD3" w14:textId="42026B2E" w:rsidR="004C7BCB" w:rsidRDefault="004C7BCB" w:rsidP="004C7BCB">
      <w:pPr>
        <w:pStyle w:val="podpis-rdo"/>
      </w:pPr>
      <w:r>
        <w:t>Źródło: opracowanie własne</w:t>
      </w:r>
    </w:p>
    <w:p w14:paraId="71D6A8F0" w14:textId="531BE83C" w:rsidR="004C7BCB" w:rsidRDefault="00FD3095" w:rsidP="004D1893">
      <w:r>
        <w:t>Kolejnym zjawiskiem w kontekście bezpieczeństwa jest l</w:t>
      </w:r>
      <w:r w:rsidRPr="00FD3095">
        <w:t>iczba zdarzeń w ruchu drogowym</w:t>
      </w:r>
      <w:r>
        <w:t>. Wyprowadzony wskaźnik przeliczony został</w:t>
      </w:r>
      <w:r w:rsidRPr="00FD3095">
        <w:t xml:space="preserve"> na 100 mieszkańców</w:t>
      </w:r>
      <w:r>
        <w:t xml:space="preserve">. Średnia dla gminy wynosi </w:t>
      </w:r>
      <w:r w:rsidR="00AA338D">
        <w:t xml:space="preserve">0,71. Najmniej korzystnie w tym aspekcie sytuacja przedstawia się w </w:t>
      </w:r>
      <w:r w:rsidR="00EB78D2">
        <w:t xml:space="preserve">Biskupicach, Filipowicach, </w:t>
      </w:r>
      <w:r w:rsidR="00AA338D">
        <w:t xml:space="preserve">Koszycach, </w:t>
      </w:r>
      <w:r w:rsidR="00EB78D2">
        <w:t>Morsku oraz Piotrowicach, gdzie wartość wskaźnika przekracza 1,30.</w:t>
      </w:r>
    </w:p>
    <w:p w14:paraId="5AB10BF8" w14:textId="7C42CAD8" w:rsidR="00E65AA9" w:rsidRDefault="00E65AA9" w:rsidP="00E65AA9">
      <w:pPr>
        <w:pStyle w:val="Legenda"/>
        <w:keepNext/>
      </w:pPr>
      <w:bookmarkStart w:id="63" w:name="_Toc491865450"/>
      <w:r>
        <w:t xml:space="preserve">Grafika </w:t>
      </w:r>
      <w:r w:rsidR="007A6EE6">
        <w:fldChar w:fldCharType="begin"/>
      </w:r>
      <w:r w:rsidR="007A6EE6">
        <w:instrText xml:space="preserve"> SEQ Grafika \* ARABIC </w:instrText>
      </w:r>
      <w:r w:rsidR="007A6EE6">
        <w:fldChar w:fldCharType="separate"/>
      </w:r>
      <w:r w:rsidR="007A6EE6">
        <w:rPr>
          <w:noProof/>
        </w:rPr>
        <w:t>11</w:t>
      </w:r>
      <w:r w:rsidR="007A6EE6">
        <w:rPr>
          <w:noProof/>
        </w:rPr>
        <w:fldChar w:fldCharType="end"/>
      </w:r>
      <w:r w:rsidRPr="00E65AA9">
        <w:t xml:space="preserve"> Liczba zdarzeń w ruchu drogowym </w:t>
      </w:r>
      <w:r>
        <w:t xml:space="preserve">w przeliczeniu </w:t>
      </w:r>
      <w:r w:rsidRPr="00E65AA9">
        <w:t>na 100 mieszkańców</w:t>
      </w:r>
      <w:bookmarkEnd w:id="63"/>
    </w:p>
    <w:p w14:paraId="70A9391C" w14:textId="62F2622D" w:rsidR="004C7BCB" w:rsidRDefault="00E65AA9" w:rsidP="004D1893">
      <w:r w:rsidRPr="00E65AA9">
        <w:rPr>
          <w:noProof/>
          <w:lang w:eastAsia="pl-PL"/>
        </w:rPr>
        <w:drawing>
          <wp:inline distT="0" distB="0" distL="0" distR="0" wp14:anchorId="60E5D118" wp14:editId="28E5D9D4">
            <wp:extent cx="5525833" cy="3413919"/>
            <wp:effectExtent l="0" t="0" r="0" b="0"/>
            <wp:docPr id="7" name="Obraz 7" descr="C:\Users\BOENA~1\AppData\Local\Temp\Rar$DIa0.519\02 Liczba zdarzeń w ruchu drogowym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BOENA~1\AppData\Local\Temp\Rar$DIa0.519\02 Liczba zdarzeń w ruchu drogowym na 100 mieszkańców-0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27309" cy="3414831"/>
                    </a:xfrm>
                    <a:prstGeom prst="rect">
                      <a:avLst/>
                    </a:prstGeom>
                    <a:noFill/>
                    <a:ln>
                      <a:noFill/>
                    </a:ln>
                  </pic:spPr>
                </pic:pic>
              </a:graphicData>
            </a:graphic>
          </wp:inline>
        </w:drawing>
      </w:r>
    </w:p>
    <w:p w14:paraId="296CAC5E" w14:textId="112FD099" w:rsidR="00E65AA9" w:rsidRDefault="00E65AA9" w:rsidP="00E65AA9">
      <w:pPr>
        <w:pStyle w:val="podpis-rdo"/>
      </w:pPr>
      <w:r>
        <w:t>Źródło: opracowanie własne</w:t>
      </w:r>
    </w:p>
    <w:p w14:paraId="7A9CEAA1" w14:textId="318A5980" w:rsidR="00AA338D" w:rsidRDefault="004D1893" w:rsidP="004D1893">
      <w:r>
        <w:t xml:space="preserve">W ramach diagnozowania </w:t>
      </w:r>
      <w:r w:rsidR="000F0DDB">
        <w:t xml:space="preserve">zjawisk </w:t>
      </w:r>
      <w:r>
        <w:t>odnoszących się do aktywności społecznej i obywatelskiej poddano analizie l</w:t>
      </w:r>
      <w:r w:rsidR="00AA338D">
        <w:t>iczbę</w:t>
      </w:r>
      <w:r w:rsidRPr="004C2608">
        <w:t xml:space="preserve"> organizac</w:t>
      </w:r>
      <w:r w:rsidR="00B22A12">
        <w:t>ji pozarządowych</w:t>
      </w:r>
      <w:r w:rsidR="00AA338D">
        <w:t>. Wskaźnik wyprowadzono w przeliczeniu</w:t>
      </w:r>
      <w:r w:rsidR="00B22A12">
        <w:t xml:space="preserve"> na 100 osób wg </w:t>
      </w:r>
      <w:r w:rsidRPr="004C2608">
        <w:t>miejsca zamieszkania</w:t>
      </w:r>
      <w:r>
        <w:t xml:space="preserve">. Wartość średnia wskaźnika dla gminy </w:t>
      </w:r>
      <w:r w:rsidR="00AA338D">
        <w:t>Koszyce wynosi 0,49.</w:t>
      </w:r>
      <w:r>
        <w:t xml:space="preserve"> </w:t>
      </w:r>
      <w:r w:rsidRPr="007167AC">
        <w:t>Omawiany wskaźnik najbardziej niekorzystne wartości</w:t>
      </w:r>
      <w:r w:rsidR="00AC6D3E">
        <w:t>, poniżej 0,28</w:t>
      </w:r>
      <w:r w:rsidRPr="007167AC">
        <w:t xml:space="preserve"> osiągał w</w:t>
      </w:r>
      <w:r>
        <w:t xml:space="preserve"> </w:t>
      </w:r>
      <w:r w:rsidR="00AA338D">
        <w:t xml:space="preserve">Zagajach Książnickich i Jankowicach. </w:t>
      </w:r>
    </w:p>
    <w:p w14:paraId="1C05BDF0" w14:textId="7750B8F3" w:rsidR="00E65AA9" w:rsidRDefault="00AA338D" w:rsidP="004D1893">
      <w:r>
        <w:t>Jednocześnie zauważa się, że organizacje pozarządowe</w:t>
      </w:r>
      <w:r w:rsidR="004D1893">
        <w:t xml:space="preserve"> </w:t>
      </w:r>
      <w:r>
        <w:t xml:space="preserve">wpływają na </w:t>
      </w:r>
      <w:r w:rsidR="004D1893">
        <w:t>poziom aktywności obywatelskiej, samoorganizację sp</w:t>
      </w:r>
      <w:r w:rsidR="00B22A12">
        <w:t>ołeczną oraz jakość i progres w </w:t>
      </w:r>
      <w:r w:rsidR="004D1893">
        <w:t>tworzen</w:t>
      </w:r>
      <w:r>
        <w:t>iu społeczeństwa obywatelskiego i posiadają znaczący udzia</w:t>
      </w:r>
      <w:r w:rsidR="00E65AA9">
        <w:t>ł w procesie rewitalizacji.</w:t>
      </w:r>
    </w:p>
    <w:p w14:paraId="1CB058A0" w14:textId="316D3460" w:rsidR="0099022A" w:rsidRDefault="0099022A" w:rsidP="0099022A">
      <w:pPr>
        <w:pStyle w:val="Legenda"/>
        <w:keepNext/>
      </w:pPr>
      <w:bookmarkStart w:id="64" w:name="_Toc491865451"/>
      <w:r>
        <w:t xml:space="preserve">Grafika </w:t>
      </w:r>
      <w:r w:rsidR="007A6EE6">
        <w:fldChar w:fldCharType="begin"/>
      </w:r>
      <w:r w:rsidR="007A6EE6">
        <w:instrText xml:space="preserve"> SEQ Grafika \* ARABIC </w:instrText>
      </w:r>
      <w:r w:rsidR="007A6EE6">
        <w:fldChar w:fldCharType="separate"/>
      </w:r>
      <w:r w:rsidR="007A6EE6">
        <w:rPr>
          <w:noProof/>
        </w:rPr>
        <w:t>12</w:t>
      </w:r>
      <w:r w:rsidR="007A6EE6">
        <w:rPr>
          <w:noProof/>
        </w:rPr>
        <w:fldChar w:fldCharType="end"/>
      </w:r>
      <w:r>
        <w:t xml:space="preserve"> </w:t>
      </w:r>
      <w:r w:rsidRPr="0099022A">
        <w:t>Liczba organizacji pozarządowych</w:t>
      </w:r>
      <w:r>
        <w:t xml:space="preserve"> w przeliczeniu </w:t>
      </w:r>
      <w:r w:rsidRPr="0099022A">
        <w:t xml:space="preserve"> na 100 mieszkańców</w:t>
      </w:r>
      <w:bookmarkEnd w:id="64"/>
    </w:p>
    <w:p w14:paraId="6ED43BCF" w14:textId="2BA8B47A" w:rsidR="00E65AA9" w:rsidRDefault="0099022A" w:rsidP="004D1893">
      <w:r w:rsidRPr="0099022A">
        <w:rPr>
          <w:noProof/>
          <w:lang w:eastAsia="pl-PL"/>
        </w:rPr>
        <w:drawing>
          <wp:inline distT="0" distB="0" distL="0" distR="0" wp14:anchorId="3CF4B774" wp14:editId="2136FF11">
            <wp:extent cx="5760720" cy="3559035"/>
            <wp:effectExtent l="0" t="0" r="0" b="3810"/>
            <wp:docPr id="8" name="Obraz 8" descr="C:\Users\BOENA~1\AppData\Local\Temp\Rar$DIa0.506\09 Liczba organizacji pozarządowych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BOENA~1\AppData\Local\Temp\Rar$DIa0.506\09 Liczba organizacji pozarządowych na 100 mieszkańców-0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457F18B2" w14:textId="00B7AB70" w:rsidR="0099022A" w:rsidRDefault="0099022A" w:rsidP="0099022A">
      <w:pPr>
        <w:pStyle w:val="podpis-rdo"/>
      </w:pPr>
      <w:r>
        <w:t>Źródło: opracowanie własne</w:t>
      </w:r>
    </w:p>
    <w:p w14:paraId="21389998" w14:textId="15154C61" w:rsidR="0099022A" w:rsidRDefault="00A35280" w:rsidP="004D1893">
      <w:r w:rsidRPr="00A35280">
        <w:t>Kolejnym analizowanym czynnikiem z zakresu sfery społecznej są wyniki sprawdzianu 6-klasisty przeprowadzonego w 2016 roku. Wyniki uczniów obrazują jakość kształcenia na poziomie podstawowym w porównywanych jednostkach, która w znacznym stopniu kształtuje przyszłe losy absolwentów i możliwości osiągania określonego stat</w:t>
      </w:r>
      <w:r w:rsidR="006036B8">
        <w:t>usu społecznego, zawodowego czy </w:t>
      </w:r>
      <w:r w:rsidRPr="00A35280">
        <w:t>ekonomicznego.</w:t>
      </w:r>
      <w:r>
        <w:t xml:space="preserve"> Wartość średnia dla gminy Koszyce wynosi 51,8. Najniższe wartości wskaźnika odnotowano w Biskupicach, Książnicach Małych, Książnicach Wi</w:t>
      </w:r>
      <w:r w:rsidR="006036B8">
        <w:t>elkich, Łapszowie, Modrzanach i </w:t>
      </w:r>
      <w:r>
        <w:t>Zagajach Książnickich.</w:t>
      </w:r>
    </w:p>
    <w:p w14:paraId="4368805F" w14:textId="7CF591EA" w:rsidR="0099022A" w:rsidRDefault="0099022A" w:rsidP="0099022A">
      <w:pPr>
        <w:pStyle w:val="Legenda"/>
        <w:keepNext/>
      </w:pPr>
      <w:bookmarkStart w:id="65" w:name="_Toc491865452"/>
      <w:r>
        <w:t xml:space="preserve">Grafika </w:t>
      </w:r>
      <w:r w:rsidR="007A6EE6">
        <w:fldChar w:fldCharType="begin"/>
      </w:r>
      <w:r w:rsidR="007A6EE6">
        <w:instrText xml:space="preserve"> SEQ Grafika \* ARABIC </w:instrText>
      </w:r>
      <w:r w:rsidR="007A6EE6">
        <w:fldChar w:fldCharType="separate"/>
      </w:r>
      <w:r w:rsidR="007A6EE6">
        <w:rPr>
          <w:noProof/>
        </w:rPr>
        <w:t>13</w:t>
      </w:r>
      <w:r w:rsidR="007A6EE6">
        <w:rPr>
          <w:noProof/>
        </w:rPr>
        <w:fldChar w:fldCharType="end"/>
      </w:r>
      <w:r w:rsidRPr="0099022A">
        <w:t xml:space="preserve"> </w:t>
      </w:r>
      <w:r>
        <w:t>W</w:t>
      </w:r>
      <w:r w:rsidRPr="0099022A">
        <w:t>yniki sprawdzianu 6-klasisty</w:t>
      </w:r>
      <w:bookmarkEnd w:id="65"/>
    </w:p>
    <w:p w14:paraId="4063BEA6" w14:textId="453AAAB8" w:rsidR="0099022A" w:rsidRDefault="0099022A" w:rsidP="004D1893">
      <w:r w:rsidRPr="0099022A">
        <w:rPr>
          <w:noProof/>
          <w:lang w:eastAsia="pl-PL"/>
        </w:rPr>
        <w:drawing>
          <wp:inline distT="0" distB="0" distL="0" distR="0" wp14:anchorId="6DCC937A" wp14:editId="2BB0DEAE">
            <wp:extent cx="5760720" cy="3559035"/>
            <wp:effectExtent l="0" t="0" r="0" b="3810"/>
            <wp:docPr id="9" name="Obraz 9" descr="C:\Users\BOENA~1\AppData\Local\Temp\Rar$DIa0.192\10 Wyniki sprawdzianu 6-klasisty-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BOENA~1\AppData\Local\Temp\Rar$DIa0.192\10 Wyniki sprawdzianu 6-klasisty-0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73EBCBFE" w14:textId="2863B237" w:rsidR="0099022A" w:rsidRDefault="0099022A" w:rsidP="0099022A">
      <w:pPr>
        <w:pStyle w:val="podpis-rdo"/>
      </w:pPr>
      <w:r>
        <w:t>Źródło: opracowanie własne</w:t>
      </w:r>
    </w:p>
    <w:p w14:paraId="36E243B6" w14:textId="5400CE84" w:rsidR="004D1893" w:rsidRDefault="00965F40" w:rsidP="009F14DE">
      <w:pPr>
        <w:pStyle w:val="Nagwek2"/>
      </w:pPr>
      <w:bookmarkStart w:id="66" w:name="_Toc479621450"/>
      <w:bookmarkStart w:id="67" w:name="_Toc491865342"/>
      <w:r>
        <w:t>5</w:t>
      </w:r>
      <w:r w:rsidR="004D1893">
        <w:t>.3 Sfera gospodarcza</w:t>
      </w:r>
      <w:bookmarkEnd w:id="66"/>
      <w:bookmarkEnd w:id="67"/>
    </w:p>
    <w:p w14:paraId="214C5FE1" w14:textId="6B2C776F" w:rsidR="004D1893" w:rsidRPr="00D91002" w:rsidRDefault="00FB6D16" w:rsidP="004D1893">
      <w:r>
        <w:t>Ustawa</w:t>
      </w:r>
      <w:r w:rsidR="00B22A12">
        <w:t xml:space="preserve"> o </w:t>
      </w:r>
      <w:r w:rsidR="004D1893">
        <w:t>rewitalizacji jednoznacznie wskazuje na konieczność identyfikowania kryzysu w dodatkowych pozaspołecznych sferach życia. W związku z tym w dalszej cz</w:t>
      </w:r>
      <w:r>
        <w:t>ęści opracowania poddano analizie</w:t>
      </w:r>
      <w:r w:rsidR="004D1893">
        <w:t xml:space="preserve"> czynniki gospodarcze, techniczne, środowiskowe i przestrzenno-funkcjonalne, które ostatecznie umożliwiają wskazanie obszaru</w:t>
      </w:r>
      <w:r w:rsidR="002B7658">
        <w:t xml:space="preserve"> zdegradowanego i</w:t>
      </w:r>
      <w:r w:rsidR="004D1893">
        <w:t xml:space="preserve"> rewitalizacji, co zostało przeprowadzone w podsumowaniu opracowania.</w:t>
      </w:r>
    </w:p>
    <w:p w14:paraId="0A070E83" w14:textId="31F4BD2C" w:rsidR="004D1893" w:rsidRDefault="004D1893" w:rsidP="004D1893">
      <w:r>
        <w:t>W ramach sfery gospodarczej poddano analizie dwie zmienne. Pierwszą z nich jest liczba zarejestrowanych podmiotów gospodarczych w rejestrze REGO</w:t>
      </w:r>
      <w:r w:rsidR="00B22A12">
        <w:t>N w przeliczeniu na 100 osób wg </w:t>
      </w:r>
      <w:r>
        <w:t xml:space="preserve">faktycznego miejsca zamieszkania. Średnia dla gminy </w:t>
      </w:r>
      <w:r w:rsidR="00FB6D16">
        <w:t xml:space="preserve">Koszyce </w:t>
      </w:r>
      <w:r>
        <w:t xml:space="preserve">w ramach omawianego wskaźnika kształtuje się na poziomie </w:t>
      </w:r>
      <w:r w:rsidR="00FB6D16">
        <w:t>7,43</w:t>
      </w:r>
      <w:r>
        <w:t xml:space="preserve">. Poziom przedsiębiorczości w </w:t>
      </w:r>
      <w:r w:rsidR="00FB6D16">
        <w:t xml:space="preserve">pewnym </w:t>
      </w:r>
      <w:r>
        <w:t xml:space="preserve">stopniu determinuje wiejski charakter gminy </w:t>
      </w:r>
      <w:r w:rsidR="00B22A12">
        <w:t>i jej </w:t>
      </w:r>
      <w:r>
        <w:t xml:space="preserve">poszczególnych sołectw. Zmiana tego stanu rzeczy wiąże się z tworzeniem instrumentów wsparcia oraz konsekwentną poprawą jakości infrastruktury społecznej oraz technicznej. </w:t>
      </w:r>
    </w:p>
    <w:p w14:paraId="45CA34B1" w14:textId="25C984B7" w:rsidR="00FB6D16" w:rsidRDefault="009E1334" w:rsidP="009E1334">
      <w:r>
        <w:t>Najniższe wartości wskaźnika w tym zakresie</w:t>
      </w:r>
      <w:r w:rsidR="00AC6D3E">
        <w:t>, poniżej 5,0</w:t>
      </w:r>
      <w:r>
        <w:t xml:space="preserve"> zostały osiągnięte przez miejscowości: </w:t>
      </w:r>
      <w:r w:rsidR="00AC6D3E" w:rsidRPr="00AC6D3E">
        <w:t>Filipowice, Jaksice, Jankowice</w:t>
      </w:r>
      <w:r w:rsidR="00AC6D3E">
        <w:t>,</w:t>
      </w:r>
      <w:r w:rsidR="00AC6D3E" w:rsidRPr="00AC6D3E">
        <w:t xml:space="preserve"> </w:t>
      </w:r>
      <w:r>
        <w:t xml:space="preserve">Książnice Małe, </w:t>
      </w:r>
      <w:r w:rsidR="00AC6D3E" w:rsidRPr="00AC6D3E">
        <w:t>Malkowice</w:t>
      </w:r>
      <w:r w:rsidR="00AC6D3E">
        <w:t>,</w:t>
      </w:r>
      <w:r w:rsidR="00AC6D3E" w:rsidRPr="00AC6D3E">
        <w:t xml:space="preserve"> </w:t>
      </w:r>
      <w:r>
        <w:t xml:space="preserve">Piotrowice, Przemyków, </w:t>
      </w:r>
      <w:r w:rsidR="00AC6D3E" w:rsidRPr="00AC6D3E">
        <w:t>Rachwałowice</w:t>
      </w:r>
      <w:r w:rsidR="00AC6D3E">
        <w:t>,</w:t>
      </w:r>
      <w:r w:rsidR="00AC6D3E" w:rsidRPr="00AC6D3E">
        <w:t xml:space="preserve"> </w:t>
      </w:r>
      <w:r w:rsidR="00AC6D3E">
        <w:t>Siedliska i</w:t>
      </w:r>
      <w:r>
        <w:t xml:space="preserve"> Zagaje Książnickie.</w:t>
      </w:r>
    </w:p>
    <w:p w14:paraId="5FD2D550" w14:textId="3B655828" w:rsidR="0099022A" w:rsidRDefault="0099022A" w:rsidP="0099022A">
      <w:pPr>
        <w:pStyle w:val="Legenda"/>
        <w:keepNext/>
      </w:pPr>
      <w:bookmarkStart w:id="68" w:name="_Toc491865453"/>
      <w:r>
        <w:t xml:space="preserve">Grafika </w:t>
      </w:r>
      <w:r w:rsidR="007A6EE6">
        <w:fldChar w:fldCharType="begin"/>
      </w:r>
      <w:r w:rsidR="007A6EE6">
        <w:instrText xml:space="preserve"> SEQ Grafika \* ARABIC </w:instrText>
      </w:r>
      <w:r w:rsidR="007A6EE6">
        <w:fldChar w:fldCharType="separate"/>
      </w:r>
      <w:r w:rsidR="007A6EE6">
        <w:rPr>
          <w:noProof/>
        </w:rPr>
        <w:t>14</w:t>
      </w:r>
      <w:r w:rsidR="007A6EE6">
        <w:rPr>
          <w:noProof/>
        </w:rPr>
        <w:fldChar w:fldCharType="end"/>
      </w:r>
      <w:r w:rsidRPr="0099022A">
        <w:t xml:space="preserve"> </w:t>
      </w:r>
      <w:r>
        <w:t>L</w:t>
      </w:r>
      <w:r w:rsidRPr="0099022A">
        <w:t xml:space="preserve">iczba zarejestrowanych podmiotów gospodarczych w rejestrze </w:t>
      </w:r>
      <w:r>
        <w:t>REGON w przeliczeniu na 100 mieszkańców</w:t>
      </w:r>
      <w:bookmarkEnd w:id="68"/>
    </w:p>
    <w:p w14:paraId="13B8BEC0" w14:textId="65D0B838" w:rsidR="0099022A" w:rsidRDefault="0099022A" w:rsidP="009E1334">
      <w:r w:rsidRPr="0099022A">
        <w:rPr>
          <w:noProof/>
          <w:lang w:eastAsia="pl-PL"/>
        </w:rPr>
        <w:drawing>
          <wp:inline distT="0" distB="0" distL="0" distR="0" wp14:anchorId="0A1FCF6D" wp14:editId="06380A65">
            <wp:extent cx="5760720" cy="3559035"/>
            <wp:effectExtent l="0" t="0" r="0" b="3810"/>
            <wp:docPr id="10" name="Obraz 10" descr="C:\Users\BOENA~1\AppData\Local\Temp\Rar$DIa0.521\11 liczba zarejestrowanych podmiotów gospodarczych w rejestrze REGON w przeliczeniu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BOENA~1\AppData\Local\Temp\Rar$DIa0.521\11 liczba zarejestrowanych podmiotów gospodarczych w rejestrze REGON w przeliczeniu na 100 mieszkańców-0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39F3D53E" w14:textId="238F5B91" w:rsidR="0099022A" w:rsidRDefault="0099022A" w:rsidP="0099022A">
      <w:pPr>
        <w:pStyle w:val="podpis-rdo"/>
      </w:pPr>
      <w:r>
        <w:t>Źródło: opracowanie własne</w:t>
      </w:r>
    </w:p>
    <w:p w14:paraId="0EF0ACA8" w14:textId="2AB75819" w:rsidR="0099022A" w:rsidRDefault="00573F98" w:rsidP="009D7588">
      <w:r>
        <w:t>Kolejną zmienną jest stosunek nowo zarejestrowanych podmiotów gospodarc</w:t>
      </w:r>
      <w:r w:rsidR="006036B8">
        <w:t>zych do </w:t>
      </w:r>
      <w:r>
        <w:t>wyrejestrowanych. Obrazuje ona kondycję lokalnej gospodarki ora</w:t>
      </w:r>
      <w:r w:rsidR="006036B8">
        <w:t>z tendencje dotyczące decyzji o </w:t>
      </w:r>
      <w:r>
        <w:t>wyborze ścieżki przedsiębiorczej bądź całkowitej rezygnacji z tej ścieżki.</w:t>
      </w:r>
      <w:r w:rsidR="00143BD4" w:rsidRPr="00143BD4">
        <w:t xml:space="preserve"> </w:t>
      </w:r>
      <w:r w:rsidR="00143BD4">
        <w:t>Graniczną wartością jest liczba 1. W przypadku, gdy wskaźni</w:t>
      </w:r>
      <w:r w:rsidR="00E52675">
        <w:t xml:space="preserve">k oscyluje powyżej 1, świadczy </w:t>
      </w:r>
      <w:r w:rsidR="00143BD4">
        <w:t>to o pozytywnej kondycji lokalnych przedsiębiorstw.</w:t>
      </w:r>
      <w:r>
        <w:t xml:space="preserve"> Rozkład zmiennej pomiędzy poszczególnymi jednostk</w:t>
      </w:r>
      <w:r w:rsidR="00963D81">
        <w:t>ami terytorialnymi przedstawiony</w:t>
      </w:r>
      <w:r>
        <w:t xml:space="preserve"> na poniższej grafice</w:t>
      </w:r>
      <w:r w:rsidR="00963D81">
        <w:t xml:space="preserve"> jest efektem dysproporcji</w:t>
      </w:r>
      <w:r w:rsidR="00143BD4">
        <w:t xml:space="preserve"> w tym zakresie</w:t>
      </w:r>
      <w:r w:rsidR="00963D81">
        <w:t xml:space="preserve"> maj</w:t>
      </w:r>
      <w:r w:rsidR="00143BD4">
        <w:t>ących miejsce w gminie Koszyce.</w:t>
      </w:r>
      <w:r w:rsidR="009D7588">
        <w:t xml:space="preserve"> Najgorzej sytuacja przedstawia się w Biskupicach, Filipowicach, Jankowicach, Książnicach Małych, Malkowicach, Morsku, Przemykowie, Rachwałowicach i Siedliskach.</w:t>
      </w:r>
    </w:p>
    <w:p w14:paraId="0A2A770C" w14:textId="2003E4DB" w:rsidR="00963D81" w:rsidRDefault="00963D81" w:rsidP="00963D81">
      <w:pPr>
        <w:pStyle w:val="Legenda"/>
        <w:keepNext/>
      </w:pPr>
      <w:bookmarkStart w:id="69" w:name="_Toc491865454"/>
      <w:r>
        <w:t xml:space="preserve">Grafika </w:t>
      </w:r>
      <w:r w:rsidR="007A6EE6">
        <w:fldChar w:fldCharType="begin"/>
      </w:r>
      <w:r w:rsidR="007A6EE6">
        <w:instrText xml:space="preserve"> SEQ Grafika \* ARABIC </w:instrText>
      </w:r>
      <w:r w:rsidR="007A6EE6">
        <w:fldChar w:fldCharType="separate"/>
      </w:r>
      <w:r w:rsidR="007A6EE6">
        <w:rPr>
          <w:noProof/>
        </w:rPr>
        <w:t>15</w:t>
      </w:r>
      <w:r w:rsidR="007A6EE6">
        <w:rPr>
          <w:noProof/>
        </w:rPr>
        <w:fldChar w:fldCharType="end"/>
      </w:r>
      <w:r>
        <w:t xml:space="preserve"> Kondycja lokalnej gospodarki</w:t>
      </w:r>
      <w:bookmarkEnd w:id="69"/>
    </w:p>
    <w:p w14:paraId="5404A52F" w14:textId="555B64AD" w:rsidR="0099022A" w:rsidRDefault="002D7055" w:rsidP="00573F98">
      <w:r w:rsidRPr="002D7055">
        <w:rPr>
          <w:noProof/>
          <w:lang w:eastAsia="pl-PL"/>
        </w:rPr>
        <w:drawing>
          <wp:inline distT="0" distB="0" distL="0" distR="0" wp14:anchorId="7614BA34" wp14:editId="49BA3A9F">
            <wp:extent cx="5760720" cy="3557830"/>
            <wp:effectExtent l="0" t="0" r="0" b="5080"/>
            <wp:docPr id="26" name="Obraz 26" descr="C:\Users\Bożena\AppData\Local\Microsoft\Windows\INetCache\Content.Outlook\373Q7YQW\12 Kondycja lokalnej gospodarki-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Bożena\AppData\Local\Microsoft\Windows\INetCache\Content.Outlook\373Q7YQW\12 Kondycja lokalnej gospodarki-0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3557830"/>
                    </a:xfrm>
                    <a:prstGeom prst="rect">
                      <a:avLst/>
                    </a:prstGeom>
                    <a:noFill/>
                    <a:ln>
                      <a:noFill/>
                    </a:ln>
                  </pic:spPr>
                </pic:pic>
              </a:graphicData>
            </a:graphic>
          </wp:inline>
        </w:drawing>
      </w:r>
    </w:p>
    <w:p w14:paraId="506F6206" w14:textId="6205348F" w:rsidR="00963D81" w:rsidRDefault="00963D81" w:rsidP="00963D81">
      <w:pPr>
        <w:pStyle w:val="podpis-rdo"/>
      </w:pPr>
      <w:r>
        <w:t>Źródło: opracowanie własne</w:t>
      </w:r>
    </w:p>
    <w:p w14:paraId="1A838BCA" w14:textId="10B9C959" w:rsidR="004D1893" w:rsidRDefault="00965F40" w:rsidP="009F14DE">
      <w:pPr>
        <w:pStyle w:val="Nagwek2"/>
      </w:pPr>
      <w:bookmarkStart w:id="70" w:name="_Toc479621451"/>
      <w:bookmarkStart w:id="71" w:name="_Toc491865343"/>
      <w:r>
        <w:t>5</w:t>
      </w:r>
      <w:r w:rsidR="004D1893">
        <w:t>.4 Sfera techniczna</w:t>
      </w:r>
      <w:bookmarkEnd w:id="70"/>
      <w:bookmarkEnd w:id="71"/>
      <w:r w:rsidR="004D1893">
        <w:t xml:space="preserve"> </w:t>
      </w:r>
    </w:p>
    <w:p w14:paraId="33D6BE65" w14:textId="52D2E296" w:rsidR="00396960" w:rsidRDefault="00396960" w:rsidP="00396960">
      <w:r>
        <w:t xml:space="preserve">Dla analizy sfery technicznej przyjęto </w:t>
      </w:r>
      <w:r w:rsidR="00A20D19">
        <w:t xml:space="preserve">3 </w:t>
      </w:r>
      <w:r>
        <w:t>wskaźnik</w:t>
      </w:r>
      <w:r w:rsidR="00A20D19">
        <w:t>i. Pierwszy z nich to</w:t>
      </w:r>
      <w:r>
        <w:t xml:space="preserve"> l</w:t>
      </w:r>
      <w:r w:rsidRPr="00396960">
        <w:t>iczba ludności korzystającej z sieci wodociągowej na 100 mieszkańców</w:t>
      </w:r>
      <w:r w:rsidR="004D1893">
        <w:t xml:space="preserve">. </w:t>
      </w:r>
      <w:r>
        <w:t>Wartość wskaźnika dla gminy Koszyce wynosi 15,44. N</w:t>
      </w:r>
      <w:r w:rsidR="004D1893" w:rsidRPr="007167AC">
        <w:t xml:space="preserve">ajbardziej niekorzystne wartości </w:t>
      </w:r>
      <w:r>
        <w:t>omawianego wskaźnika obserwuje się w miejscowościach: Dolany, Filipowice, Książnice Małe, Łapszów, Rachwałowice, Siedliska.</w:t>
      </w:r>
    </w:p>
    <w:p w14:paraId="4396795B" w14:textId="74322539" w:rsidR="004D1893" w:rsidRDefault="004D1893" w:rsidP="004D1893">
      <w:r>
        <w:t>Deficyty w zakresie dostępu do sieci wodociągowej należy rozpatrywać z punktu widzenia cywilizacyjnego</w:t>
      </w:r>
      <w:r w:rsidR="00B22A12">
        <w:t>, a</w:t>
      </w:r>
      <w:r>
        <w:t xml:space="preserve"> konieczność interwencji w tym zakresie jest niezależna od działań rewitalizacyjnych. Natomiast deficyty w omawianym zakresie ilustruje skala potrzeb t</w:t>
      </w:r>
      <w:r w:rsidR="006036B8">
        <w:t>echnicznych, bardzo ważnych dla </w:t>
      </w:r>
      <w:r>
        <w:t xml:space="preserve">społeczności lokalnej. </w:t>
      </w:r>
    </w:p>
    <w:p w14:paraId="6BEE3461" w14:textId="6FCE557C" w:rsidR="00963D81" w:rsidRDefault="00963D81" w:rsidP="00963D81">
      <w:pPr>
        <w:pStyle w:val="Legenda"/>
        <w:keepNext/>
      </w:pPr>
      <w:bookmarkStart w:id="72" w:name="_Toc491865455"/>
      <w:r>
        <w:t xml:space="preserve">Grafika </w:t>
      </w:r>
      <w:r w:rsidR="007A6EE6">
        <w:fldChar w:fldCharType="begin"/>
      </w:r>
      <w:r w:rsidR="007A6EE6">
        <w:instrText xml:space="preserve"> SEQ Grafika \* ARABIC </w:instrText>
      </w:r>
      <w:r w:rsidR="007A6EE6">
        <w:fldChar w:fldCharType="separate"/>
      </w:r>
      <w:r w:rsidR="007A6EE6">
        <w:rPr>
          <w:noProof/>
        </w:rPr>
        <w:t>16</w:t>
      </w:r>
      <w:r w:rsidR="007A6EE6">
        <w:rPr>
          <w:noProof/>
        </w:rPr>
        <w:fldChar w:fldCharType="end"/>
      </w:r>
      <w:r w:rsidRPr="00963D81">
        <w:t xml:space="preserve"> </w:t>
      </w:r>
      <w:r>
        <w:t>L</w:t>
      </w:r>
      <w:r w:rsidRPr="00963D81">
        <w:t xml:space="preserve">iczba ludności korzystającej z sieci wodociągowej </w:t>
      </w:r>
      <w:r>
        <w:t xml:space="preserve">w przeliczeniu </w:t>
      </w:r>
      <w:r w:rsidRPr="00963D81">
        <w:t>na 100 mieszkańców</w:t>
      </w:r>
      <w:bookmarkEnd w:id="72"/>
    </w:p>
    <w:p w14:paraId="3F59096A" w14:textId="686AFB8A" w:rsidR="00963D81" w:rsidRDefault="00963D81" w:rsidP="004D1893">
      <w:r w:rsidRPr="00963D81">
        <w:rPr>
          <w:noProof/>
          <w:lang w:eastAsia="pl-PL"/>
        </w:rPr>
        <w:drawing>
          <wp:inline distT="0" distB="0" distL="0" distR="0" wp14:anchorId="07AD90BF" wp14:editId="11447E06">
            <wp:extent cx="5760720" cy="3559035"/>
            <wp:effectExtent l="0" t="0" r="0" b="3810"/>
            <wp:docPr id="13" name="Obraz 13" descr="C:\Users\BOENA~1\AppData\Local\Temp\Rar$DIa0.114\13 Liczba ludności korzystającej z sieci wodociągowej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BOENA~1\AppData\Local\Temp\Rar$DIa0.114\13 Liczba ludności korzystającej z sieci wodociągowej na 100 mieszkańców-0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0AA77CF3" w14:textId="340D4D53" w:rsidR="003A652F" w:rsidRDefault="003A652F" w:rsidP="003A652F">
      <w:pPr>
        <w:pStyle w:val="podpis-rdo"/>
      </w:pPr>
      <w:r>
        <w:t>Źródło: opracowanie własne</w:t>
      </w:r>
    </w:p>
    <w:p w14:paraId="37AC7961" w14:textId="7F295715" w:rsidR="00396960" w:rsidRDefault="00427828" w:rsidP="004D1893">
      <w:r>
        <w:t>Wartość kolejnego wskaźnika z zakresu sfery technicznej: l</w:t>
      </w:r>
      <w:r w:rsidR="00396960" w:rsidRPr="00396960">
        <w:t>iczba ludności korzystająca z sieci kanalizacyjnej na 100 mieszkańców</w:t>
      </w:r>
      <w:r>
        <w:t xml:space="preserve">, dla gminy Koszyce kształtuje się na poziomie 21,74. Natomiast najmniej korzystne wartości </w:t>
      </w:r>
      <w:r w:rsidR="00497C4B">
        <w:t>wskaźnika można zaobserwować w: J</w:t>
      </w:r>
      <w:r w:rsidR="006036B8">
        <w:t>aksicach, Jankowicach, Morsku i </w:t>
      </w:r>
      <w:r w:rsidR="00497C4B">
        <w:t xml:space="preserve">Rachwałowicach. </w:t>
      </w:r>
      <w:r>
        <w:t xml:space="preserve"> </w:t>
      </w:r>
    </w:p>
    <w:p w14:paraId="1354D1C9" w14:textId="377C6E15" w:rsidR="00497C4B" w:rsidRDefault="00B22A12" w:rsidP="00497C4B">
      <w:r>
        <w:t>Analogicznie jak </w:t>
      </w:r>
      <w:r w:rsidR="004D1893">
        <w:t xml:space="preserve">w przypadku </w:t>
      </w:r>
      <w:r w:rsidR="00497C4B">
        <w:t xml:space="preserve">sieci wodociągowej </w:t>
      </w:r>
      <w:r w:rsidR="004D1893">
        <w:t>wskaźnik dostępu do sieci kanalizacyjnej należy rozpatrywać z </w:t>
      </w:r>
      <w:r w:rsidR="004D1893" w:rsidRPr="008F13D2">
        <w:t>punktu widzenia cywilizacyjnego</w:t>
      </w:r>
      <w:r w:rsidR="004D1893">
        <w:t>. Jednocześnie wskazuje się, że omawiany problem w dużej mierze koreluje z wielkością danej miejscowości: im mniej ludne sołectwo</w:t>
      </w:r>
      <w:r w:rsidR="004B5009">
        <w:t>,</w:t>
      </w:r>
      <w:r w:rsidR="004D1893">
        <w:t xml:space="preserve"> tym więks</w:t>
      </w:r>
      <w:r w:rsidR="007971FC">
        <w:t>ze dysproporcje w tym zakresie.</w:t>
      </w:r>
    </w:p>
    <w:p w14:paraId="7648BB0B" w14:textId="77777777" w:rsidR="007971FC" w:rsidRDefault="007971FC" w:rsidP="00497C4B"/>
    <w:p w14:paraId="423F410C" w14:textId="71F5C60A" w:rsidR="003A652F" w:rsidRDefault="003A652F" w:rsidP="003A652F">
      <w:pPr>
        <w:pStyle w:val="Legenda"/>
        <w:keepNext/>
      </w:pPr>
      <w:bookmarkStart w:id="73" w:name="_Toc491865456"/>
      <w:r>
        <w:t xml:space="preserve">Grafika </w:t>
      </w:r>
      <w:r w:rsidR="007A6EE6">
        <w:fldChar w:fldCharType="begin"/>
      </w:r>
      <w:r w:rsidR="007A6EE6">
        <w:instrText xml:space="preserve"> SEQ Grafika \* ARABIC </w:instrText>
      </w:r>
      <w:r w:rsidR="007A6EE6">
        <w:fldChar w:fldCharType="separate"/>
      </w:r>
      <w:r w:rsidR="007A6EE6">
        <w:rPr>
          <w:noProof/>
        </w:rPr>
        <w:t>17</w:t>
      </w:r>
      <w:r w:rsidR="007A6EE6">
        <w:rPr>
          <w:noProof/>
        </w:rPr>
        <w:fldChar w:fldCharType="end"/>
      </w:r>
      <w:r w:rsidRPr="003A652F">
        <w:t xml:space="preserve"> </w:t>
      </w:r>
      <w:r>
        <w:t>L</w:t>
      </w:r>
      <w:r w:rsidRPr="003A652F">
        <w:t xml:space="preserve">iczba ludności korzystającej z sieci kanalizacyjnej </w:t>
      </w:r>
      <w:r>
        <w:t xml:space="preserve">w przeliczeniu </w:t>
      </w:r>
      <w:r w:rsidRPr="003A652F">
        <w:t>na 100 mieszkańców</w:t>
      </w:r>
      <w:bookmarkEnd w:id="73"/>
    </w:p>
    <w:p w14:paraId="7D5C38A6" w14:textId="055A57C6" w:rsidR="003A652F" w:rsidRDefault="003A652F" w:rsidP="00497C4B">
      <w:r w:rsidRPr="003A652F">
        <w:rPr>
          <w:noProof/>
          <w:lang w:eastAsia="pl-PL"/>
        </w:rPr>
        <w:drawing>
          <wp:inline distT="0" distB="0" distL="0" distR="0" wp14:anchorId="3D0A5DBC" wp14:editId="7DCED5EF">
            <wp:extent cx="5760720" cy="3559035"/>
            <wp:effectExtent l="0" t="0" r="0" b="3810"/>
            <wp:docPr id="14" name="Obraz 14" descr="C:\Users\BOENA~1\AppData\Local\Temp\Rar$DIa0.804\14 Liczba ludności korzystająca z sieci kanalizacyjnej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BOENA~1\AppData\Local\Temp\Rar$DIa0.804\14 Liczba ludności korzystająca z sieci kanalizacyjnej na 100 mieszkańców-0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7CBB5CC0" w14:textId="6C189933" w:rsidR="003A652F" w:rsidRDefault="003A652F" w:rsidP="003A652F">
      <w:pPr>
        <w:pStyle w:val="podpis-rdo"/>
      </w:pPr>
      <w:r>
        <w:t>Źródło: opracowanie własne</w:t>
      </w:r>
    </w:p>
    <w:p w14:paraId="7F4B7E96" w14:textId="2BA34E42" w:rsidR="00A20D19" w:rsidRDefault="00A20D19" w:rsidP="00A20D19">
      <w:r>
        <w:t xml:space="preserve">Ostatnim ze wskaźników poddanych analizie w ramach sfery technicznej </w:t>
      </w:r>
      <w:r w:rsidR="00957CFA">
        <w:t xml:space="preserve">jest liczba zabytków opisująca koncentrację zabytków dziedzictwa kulturowego na danym terenie. Jednocześnie wskaźnik koncentruje się na </w:t>
      </w:r>
      <w:r w:rsidR="00200A5C">
        <w:t>zaprezentowaniu</w:t>
      </w:r>
      <w:r w:rsidR="00957CFA">
        <w:t xml:space="preserve"> koncentracji i nasilenia występowania </w:t>
      </w:r>
      <w:r w:rsidR="00200A5C">
        <w:t xml:space="preserve">zabytków w poszczególnych analizowanych jednostkach. Na potrzeby analizy w związku z wysokimi i silnie artykułowanymi potrzebami konserwatorskimi przyjęto, że im wyższa liczba zabytków tym większe natężenie problemu w sferze technicznej co w istocie odzwierciedla presję inwestycyjną. Na terenie gminy zidentyfikowano 127 zabytków, a ich największa liczba była identyfikowana w Koszycach. </w:t>
      </w:r>
    </w:p>
    <w:p w14:paraId="799FE7E6" w14:textId="11F01AE1" w:rsidR="00A20D19" w:rsidRDefault="00A20D19" w:rsidP="00A20D19">
      <w:pPr>
        <w:pStyle w:val="Legenda"/>
        <w:keepNext/>
      </w:pPr>
      <w:bookmarkStart w:id="74" w:name="_Toc491865457"/>
      <w:r>
        <w:t xml:space="preserve">Grafika </w:t>
      </w:r>
      <w:r w:rsidR="007A6EE6">
        <w:fldChar w:fldCharType="begin"/>
      </w:r>
      <w:r w:rsidR="007A6EE6">
        <w:instrText xml:space="preserve"> SEQ Grafika \* ARABIC </w:instrText>
      </w:r>
      <w:r w:rsidR="007A6EE6">
        <w:fldChar w:fldCharType="separate"/>
      </w:r>
      <w:r w:rsidR="007A6EE6">
        <w:rPr>
          <w:noProof/>
        </w:rPr>
        <w:t>18</w:t>
      </w:r>
      <w:r w:rsidR="007A6EE6">
        <w:rPr>
          <w:noProof/>
        </w:rPr>
        <w:fldChar w:fldCharType="end"/>
      </w:r>
      <w:r w:rsidRPr="00B8342A">
        <w:t xml:space="preserve"> </w:t>
      </w:r>
      <w:r>
        <w:t>L</w:t>
      </w:r>
      <w:r w:rsidRPr="00B8342A">
        <w:t>iczba zabytków</w:t>
      </w:r>
      <w:bookmarkEnd w:id="74"/>
      <w:r w:rsidRPr="00B8342A">
        <w:t xml:space="preserve"> </w:t>
      </w:r>
    </w:p>
    <w:p w14:paraId="06905DD1" w14:textId="760549C8" w:rsidR="00A20D19" w:rsidRDefault="00DE00CB" w:rsidP="00A20D19">
      <w:r>
        <w:rPr>
          <w:noProof/>
          <w:lang w:eastAsia="pl-PL"/>
        </w:rPr>
        <w:drawing>
          <wp:inline distT="0" distB="0" distL="0" distR="0" wp14:anchorId="43EC84DD" wp14:editId="353BB49D">
            <wp:extent cx="5760720" cy="3556635"/>
            <wp:effectExtent l="0" t="0" r="0" b="5715"/>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19 Liczba zabytków-01.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720" cy="3556635"/>
                    </a:xfrm>
                    <a:prstGeom prst="rect">
                      <a:avLst/>
                    </a:prstGeom>
                  </pic:spPr>
                </pic:pic>
              </a:graphicData>
            </a:graphic>
          </wp:inline>
        </w:drawing>
      </w:r>
    </w:p>
    <w:p w14:paraId="6B6BC6C2" w14:textId="77777777" w:rsidR="00A20D19" w:rsidRDefault="00A20D19" w:rsidP="00A20D19">
      <w:pPr>
        <w:pStyle w:val="podpis-rdo"/>
      </w:pPr>
      <w:r>
        <w:t>Źródło: opracowanie własne</w:t>
      </w:r>
    </w:p>
    <w:p w14:paraId="0D5AA86B" w14:textId="77777777" w:rsidR="00A20D19" w:rsidRDefault="00A20D19" w:rsidP="00A20D19"/>
    <w:p w14:paraId="779FD347" w14:textId="12943460" w:rsidR="004D1893" w:rsidRDefault="00965F40" w:rsidP="009F14DE">
      <w:pPr>
        <w:pStyle w:val="Nagwek2"/>
      </w:pPr>
      <w:bookmarkStart w:id="75" w:name="_Toc479621452"/>
      <w:bookmarkStart w:id="76" w:name="_Toc491865344"/>
      <w:r>
        <w:t>5</w:t>
      </w:r>
      <w:r w:rsidR="004D1893">
        <w:t>.5 Sfera środowiskow</w:t>
      </w:r>
      <w:bookmarkEnd w:id="75"/>
      <w:r w:rsidR="00497C4B">
        <w:t>a</w:t>
      </w:r>
      <w:bookmarkEnd w:id="76"/>
      <w:r w:rsidR="004D1893">
        <w:t xml:space="preserve"> </w:t>
      </w:r>
    </w:p>
    <w:p w14:paraId="06BA3A8F" w14:textId="319C5451" w:rsidR="003A652F" w:rsidRDefault="004D1893" w:rsidP="005368B2">
      <w:r>
        <w:t>Sferę środowiskową opisują trzy zmienne</w:t>
      </w:r>
      <w:r w:rsidR="00497C4B">
        <w:t xml:space="preserve">. </w:t>
      </w:r>
      <w:r w:rsidR="0015540D">
        <w:t xml:space="preserve">Pierwszą </w:t>
      </w:r>
      <w:r>
        <w:t xml:space="preserve">poddaną analizie zmienną środowiskową jest </w:t>
      </w:r>
      <w:r w:rsidR="006D7006">
        <w:t>p</w:t>
      </w:r>
      <w:r w:rsidR="006D7006" w:rsidRPr="006D7006">
        <w:t>owierzchnia wyrobów azbestowych</w:t>
      </w:r>
      <w:r w:rsidR="002B7658">
        <w:t xml:space="preserve"> (w m</w:t>
      </w:r>
      <w:r w:rsidR="002B7658">
        <w:rPr>
          <w:vertAlign w:val="superscript"/>
        </w:rPr>
        <w:t>2</w:t>
      </w:r>
      <w:r w:rsidR="006D7006">
        <w:t>)</w:t>
      </w:r>
      <w:r w:rsidR="006D7006" w:rsidRPr="006D7006">
        <w:t xml:space="preserve"> </w:t>
      </w:r>
      <w:r w:rsidR="005368B2">
        <w:t xml:space="preserve">pozostałych do unieszkodliwienia </w:t>
      </w:r>
      <w:r w:rsidR="006D7006">
        <w:t xml:space="preserve">w przeliczeniu </w:t>
      </w:r>
      <w:r w:rsidR="006D7006" w:rsidRPr="006D7006">
        <w:t>na 100 mieszkańców</w:t>
      </w:r>
      <w:r w:rsidR="006D7006">
        <w:t xml:space="preserve">. </w:t>
      </w:r>
      <w:r>
        <w:t xml:space="preserve">Średnia wartość dla gminy </w:t>
      </w:r>
      <w:r w:rsidR="006563C9">
        <w:t xml:space="preserve">Koszyce </w:t>
      </w:r>
      <w:r>
        <w:t>wynosi</w:t>
      </w:r>
      <w:r w:rsidR="005368B2">
        <w:t xml:space="preserve"> </w:t>
      </w:r>
      <w:r w:rsidR="005368B2" w:rsidRPr="005368B2">
        <w:t>15</w:t>
      </w:r>
      <w:r w:rsidR="005368B2">
        <w:t xml:space="preserve"> </w:t>
      </w:r>
      <w:r w:rsidR="005368B2" w:rsidRPr="005368B2">
        <w:t>845,14</w:t>
      </w:r>
      <w:r w:rsidR="006563C9">
        <w:t xml:space="preserve">. </w:t>
      </w:r>
      <w:r>
        <w:t>Naj</w:t>
      </w:r>
      <w:r w:rsidR="006563C9">
        <w:t>mniej wyrobów azbestowych unieszkodliwiono w:</w:t>
      </w:r>
      <w:r>
        <w:t xml:space="preserve"> </w:t>
      </w:r>
      <w:r w:rsidR="005368B2">
        <w:t>Morsku, Piotrowicach, Przemykowie, Rachwałowicach.</w:t>
      </w:r>
    </w:p>
    <w:p w14:paraId="7D446A51" w14:textId="5139D57E" w:rsidR="003A652F" w:rsidRDefault="003A652F" w:rsidP="003A652F">
      <w:pPr>
        <w:pStyle w:val="Legenda"/>
        <w:keepNext/>
      </w:pPr>
      <w:bookmarkStart w:id="77" w:name="_Toc491865458"/>
      <w:r>
        <w:t xml:space="preserve">Grafika </w:t>
      </w:r>
      <w:r w:rsidR="007A6EE6">
        <w:fldChar w:fldCharType="begin"/>
      </w:r>
      <w:r w:rsidR="007A6EE6">
        <w:instrText xml:space="preserve"> SEQ Grafika \* ARABIC </w:instrText>
      </w:r>
      <w:r w:rsidR="007A6EE6">
        <w:fldChar w:fldCharType="separate"/>
      </w:r>
      <w:r w:rsidR="007A6EE6">
        <w:rPr>
          <w:noProof/>
        </w:rPr>
        <w:t>19</w:t>
      </w:r>
      <w:r w:rsidR="007A6EE6">
        <w:rPr>
          <w:noProof/>
        </w:rPr>
        <w:fldChar w:fldCharType="end"/>
      </w:r>
      <w:r w:rsidRPr="003A652F">
        <w:t xml:space="preserve"> </w:t>
      </w:r>
      <w:r>
        <w:t>P</w:t>
      </w:r>
      <w:r w:rsidRPr="003A652F">
        <w:t>owierzchnia wyrobów azbestowych (w m</w:t>
      </w:r>
      <w:r w:rsidRPr="008A1F42">
        <w:rPr>
          <w:vertAlign w:val="superscript"/>
        </w:rPr>
        <w:t>2</w:t>
      </w:r>
      <w:r w:rsidRPr="003A652F">
        <w:t>)</w:t>
      </w:r>
      <w:r>
        <w:t xml:space="preserve"> </w:t>
      </w:r>
      <w:r w:rsidRPr="003A652F">
        <w:t>pozostałych do unieszkodliwienia w przeliczeniu na 100 mieszkańców</w:t>
      </w:r>
      <w:bookmarkEnd w:id="77"/>
    </w:p>
    <w:p w14:paraId="77F98ED4" w14:textId="50581D70" w:rsidR="003A652F" w:rsidRDefault="003A652F" w:rsidP="004D1893">
      <w:r w:rsidRPr="003A652F">
        <w:rPr>
          <w:noProof/>
          <w:lang w:eastAsia="pl-PL"/>
        </w:rPr>
        <w:drawing>
          <wp:inline distT="0" distB="0" distL="0" distR="0" wp14:anchorId="31F390B5" wp14:editId="22E3BEBC">
            <wp:extent cx="5760720" cy="3559035"/>
            <wp:effectExtent l="0" t="0" r="0" b="3810"/>
            <wp:docPr id="15" name="Obraz 15" descr="C:\Users\BOENA~1\AppData\Local\Temp\Rar$DIa0.889\15 Powierzchnia wyrobów azbestowych pozostałych do unieszkodliwienia na 100 mieszkańców-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BOENA~1\AppData\Local\Temp\Rar$DIa0.889\15 Powierzchnia wyrobów azbestowych pozostałych do unieszkodliwienia na 100 mieszkańców-0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32C01BDD" w14:textId="6DB78C56" w:rsidR="003A652F" w:rsidRDefault="003A652F" w:rsidP="003A652F">
      <w:pPr>
        <w:pStyle w:val="podpis-rdo"/>
      </w:pPr>
      <w:r>
        <w:t>Źródło: opracowanie własne</w:t>
      </w:r>
    </w:p>
    <w:p w14:paraId="42B0D0DB" w14:textId="0761E30C" w:rsidR="0015540D" w:rsidRDefault="0015540D" w:rsidP="004D1893">
      <w:r>
        <w:t xml:space="preserve">Drugi czynnik poddany analizie to natężenie hałasu na terenie gminy Koszyce. Wartości wskaźnika oszacowano w oparciu o analizę układu drogowego w gminie. Hałas generowany przez ruch samochodowy odgrywa coraz większe znaczenie w kontekście jakości życia. </w:t>
      </w:r>
      <w:r w:rsidRPr="0015540D">
        <w:t xml:space="preserve">Analiza hałasu w gminie </w:t>
      </w:r>
      <w:r>
        <w:t xml:space="preserve">Koszyce </w:t>
      </w:r>
      <w:r w:rsidRPr="0015540D">
        <w:t>wskazuje na szczególnie negatywny poziom tego zjawiska na terenie</w:t>
      </w:r>
      <w:r>
        <w:t xml:space="preserve"> Koszyc, Książnic Małych, </w:t>
      </w:r>
      <w:r w:rsidR="005368B2">
        <w:t xml:space="preserve">Rachwałowic </w:t>
      </w:r>
      <w:r>
        <w:t xml:space="preserve">oraz Włostowic. </w:t>
      </w:r>
    </w:p>
    <w:p w14:paraId="46370F30" w14:textId="3AEAD9DE" w:rsidR="000A6C3A" w:rsidRDefault="000A6C3A" w:rsidP="000A6C3A">
      <w:pPr>
        <w:pStyle w:val="Legenda"/>
        <w:keepNext/>
      </w:pPr>
      <w:bookmarkStart w:id="78" w:name="_Toc491865459"/>
      <w:r>
        <w:t xml:space="preserve">Grafika </w:t>
      </w:r>
      <w:r w:rsidR="007A6EE6">
        <w:fldChar w:fldCharType="begin"/>
      </w:r>
      <w:r w:rsidR="007A6EE6">
        <w:instrText xml:space="preserve"> SEQ Grafika \* ARABIC </w:instrText>
      </w:r>
      <w:r w:rsidR="007A6EE6">
        <w:fldChar w:fldCharType="separate"/>
      </w:r>
      <w:r w:rsidR="007A6EE6">
        <w:rPr>
          <w:noProof/>
        </w:rPr>
        <w:t>20</w:t>
      </w:r>
      <w:r w:rsidR="007A6EE6">
        <w:rPr>
          <w:noProof/>
        </w:rPr>
        <w:fldChar w:fldCharType="end"/>
      </w:r>
      <w:r>
        <w:t xml:space="preserve"> Natężenie hałasu</w:t>
      </w:r>
      <w:bookmarkEnd w:id="78"/>
    </w:p>
    <w:p w14:paraId="358F9E07" w14:textId="60084501" w:rsidR="003A652F" w:rsidRDefault="000A6C3A" w:rsidP="004D1893">
      <w:r w:rsidRPr="000A6C3A">
        <w:rPr>
          <w:noProof/>
          <w:lang w:eastAsia="pl-PL"/>
        </w:rPr>
        <w:drawing>
          <wp:inline distT="0" distB="0" distL="0" distR="0" wp14:anchorId="62D2B04E" wp14:editId="0AA85210">
            <wp:extent cx="5760720" cy="3559035"/>
            <wp:effectExtent l="0" t="0" r="0" b="3810"/>
            <wp:docPr id="16" name="Obraz 16" descr="C:\Users\BOENA~1\AppData\Local\Temp\Rar$DIa0.099\16 Natężenie hałasu-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BOENA~1\AppData\Local\Temp\Rar$DIa0.099\16 Natężenie hałasu-0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p>
    <w:p w14:paraId="5EB4EF5D" w14:textId="5E4FBB32" w:rsidR="000A6C3A" w:rsidRDefault="000A6C3A" w:rsidP="000A6C3A">
      <w:pPr>
        <w:pStyle w:val="podpis-rdo"/>
      </w:pPr>
      <w:r>
        <w:t>Źródło: opracowanie własne</w:t>
      </w:r>
    </w:p>
    <w:p w14:paraId="29D023A3" w14:textId="4BED49DA" w:rsidR="00123D6D" w:rsidRDefault="00123D6D" w:rsidP="00123D6D">
      <w:r>
        <w:t xml:space="preserve">Kolejnym znaczącym czynnikiem w zakresie sfery środowiskowej jest jakość powietrza atmosferycznego. </w:t>
      </w:r>
    </w:p>
    <w:p w14:paraId="4A29CD3A" w14:textId="45DA32E1" w:rsidR="00123D6D" w:rsidRDefault="00123D6D" w:rsidP="00123D6D">
      <w:r>
        <w:t xml:space="preserve">Jak zaznaczono na mapie największa emisja odnotowywana jest w Koszycach, Książnicach Małych, Łapszowie, </w:t>
      </w:r>
      <w:r w:rsidR="005368B2">
        <w:t xml:space="preserve">Rachwałowicach </w:t>
      </w:r>
      <w:r>
        <w:t>i Włostowicach, co związane jest przede w</w:t>
      </w:r>
      <w:r w:rsidR="006036B8">
        <w:t>szystkim ze spalaniem węgla lub </w:t>
      </w:r>
      <w:r>
        <w:t>niskiej jakości paliw, jak również wzmożonym obciążeniem komunikacyjnym.</w:t>
      </w:r>
    </w:p>
    <w:p w14:paraId="5A567949" w14:textId="0CEABA9E" w:rsidR="00F00B39" w:rsidRDefault="007971FC" w:rsidP="00F00B39">
      <w:pPr>
        <w:pStyle w:val="Legenda"/>
        <w:keepNext/>
      </w:pPr>
      <w:bookmarkStart w:id="79" w:name="_Toc491865460"/>
      <w:r>
        <w:t xml:space="preserve">Grafika </w:t>
      </w:r>
      <w:r w:rsidR="007A6EE6">
        <w:fldChar w:fldCharType="begin"/>
      </w:r>
      <w:r w:rsidR="007A6EE6">
        <w:instrText xml:space="preserve"> SEQ Grafika \* ARABIC </w:instrText>
      </w:r>
      <w:r w:rsidR="007A6EE6">
        <w:fldChar w:fldCharType="separate"/>
      </w:r>
      <w:r w:rsidR="007A6EE6">
        <w:rPr>
          <w:noProof/>
        </w:rPr>
        <w:t>21</w:t>
      </w:r>
      <w:r w:rsidR="007A6EE6">
        <w:rPr>
          <w:noProof/>
        </w:rPr>
        <w:fldChar w:fldCharType="end"/>
      </w:r>
      <w:r>
        <w:t xml:space="preserve"> Jakość powietrza atmosferycznego</w:t>
      </w:r>
      <w:bookmarkEnd w:id="79"/>
    </w:p>
    <w:p w14:paraId="741C8347" w14:textId="237C22FD" w:rsidR="007971FC" w:rsidRPr="00C404C0" w:rsidRDefault="00F00B39" w:rsidP="002B7658">
      <w:pPr>
        <w:pStyle w:val="podpis-rdo"/>
      </w:pPr>
      <w:r w:rsidRPr="00F00B39">
        <w:rPr>
          <w:noProof/>
          <w:lang w:eastAsia="pl-PL"/>
        </w:rPr>
        <w:drawing>
          <wp:inline distT="0" distB="0" distL="0" distR="0" wp14:anchorId="06FD7E29" wp14:editId="1AEE017F">
            <wp:extent cx="5760720" cy="3559035"/>
            <wp:effectExtent l="0" t="0" r="0" b="3810"/>
            <wp:docPr id="27" name="Obraz 27" descr="C:\Users\Bożena\AppData\Local\Microsoft\Windows\INetCache\Content.Outlook\373Q7YQW\17 Zanieczyszczenie powietrza-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ożena\AppData\Local\Microsoft\Windows\INetCache\Content.Outlook\373Q7YQW\17 Zanieczyszczenie powietrza-01.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3559035"/>
                    </a:xfrm>
                    <a:prstGeom prst="rect">
                      <a:avLst/>
                    </a:prstGeom>
                    <a:noFill/>
                    <a:ln>
                      <a:noFill/>
                    </a:ln>
                  </pic:spPr>
                </pic:pic>
              </a:graphicData>
            </a:graphic>
          </wp:inline>
        </w:drawing>
      </w:r>
      <w:r w:rsidR="007971FC">
        <w:t>Źródło: opracowanie własne</w:t>
      </w:r>
    </w:p>
    <w:p w14:paraId="162C4729" w14:textId="473811E2" w:rsidR="004D1893" w:rsidRDefault="00965F40" w:rsidP="009F14DE">
      <w:pPr>
        <w:pStyle w:val="Nagwek2"/>
      </w:pPr>
      <w:bookmarkStart w:id="80" w:name="_Toc479621453"/>
      <w:bookmarkStart w:id="81" w:name="_Toc491865345"/>
      <w:r>
        <w:t>5</w:t>
      </w:r>
      <w:r w:rsidR="004D1893">
        <w:t>.6 Sfera przestrzenno-funkcjonalna</w:t>
      </w:r>
      <w:bookmarkEnd w:id="80"/>
      <w:bookmarkEnd w:id="81"/>
      <w:r w:rsidR="004D1893">
        <w:t xml:space="preserve"> </w:t>
      </w:r>
    </w:p>
    <w:p w14:paraId="38BAFEB3" w14:textId="72A43BA8" w:rsidR="00A20D19" w:rsidRDefault="00A20D19" w:rsidP="00401636">
      <w:r>
        <w:t xml:space="preserve">W ramach sfery przestrzenno-funkcjonalnej </w:t>
      </w:r>
      <w:r w:rsidR="00361F8B">
        <w:t xml:space="preserve">dokonano analizy dwóch wskaźników odnoszących się do specyfiki zagospodarowania przestrzennego gminy i stopnia jej wyposażenia w obiekty dedykowano potrzebom mieszkańców (świetlice, obiekty spędzania czasu wolnego). </w:t>
      </w:r>
    </w:p>
    <w:p w14:paraId="1E01D3FA" w14:textId="4DD99E78" w:rsidR="00961468" w:rsidRDefault="00361F8B" w:rsidP="00401636">
      <w:r>
        <w:t xml:space="preserve">Podstawowym </w:t>
      </w:r>
      <w:r w:rsidR="00961468">
        <w:t>elementem determinującym układ przestrzenno-funkcjonalny gminy Koszyce jest gęstość zabudowy, czyli liczba budynków zam</w:t>
      </w:r>
      <w:r w:rsidR="002B7658">
        <w:t>ieszkałych przypadająca na 1 km</w:t>
      </w:r>
      <w:r w:rsidR="002B7658">
        <w:rPr>
          <w:vertAlign w:val="superscript"/>
        </w:rPr>
        <w:t>2</w:t>
      </w:r>
      <w:r w:rsidR="006036B8">
        <w:t xml:space="preserve">. </w:t>
      </w:r>
      <w:r>
        <w:t>Zmienna ta ma </w:t>
      </w:r>
      <w:r w:rsidR="00FB137C">
        <w:t>znaczenie gdyż liczba zabudowań na określonym terenie determinuje koszty</w:t>
      </w:r>
      <w:r w:rsidR="00985E4C">
        <w:t xml:space="preserve"> budowy i</w:t>
      </w:r>
      <w:r>
        <w:t> </w:t>
      </w:r>
      <w:r w:rsidR="00FB137C">
        <w:t xml:space="preserve">utrzymywania </w:t>
      </w:r>
      <w:r w:rsidR="00985E4C">
        <w:t xml:space="preserve">infrastruktury technicznej i reorganizuje efektywność planowania funkcjonalno-przestrzennego oraz usług publicznych. </w:t>
      </w:r>
      <w:r w:rsidR="006036B8">
        <w:t>Średnia wartość wskaźnika dla </w:t>
      </w:r>
      <w:r w:rsidR="00961468">
        <w:t>gminy wynosi 30. Najniższe wartości wskaźnika odnotowano w sołectwach: Biskupice, Książnice Małe, Modrzany i Morsko.</w:t>
      </w:r>
    </w:p>
    <w:p w14:paraId="7BD0E1BB" w14:textId="52DB9D2B" w:rsidR="00B8342A" w:rsidRPr="00985E4C" w:rsidRDefault="00B8342A" w:rsidP="00B8342A">
      <w:pPr>
        <w:pStyle w:val="Legenda"/>
        <w:keepNext/>
        <w:rPr>
          <w:vertAlign w:val="superscript"/>
        </w:rPr>
      </w:pPr>
      <w:bookmarkStart w:id="82" w:name="_Toc491865461"/>
      <w:r>
        <w:t xml:space="preserve">Grafika </w:t>
      </w:r>
      <w:r w:rsidR="007A6EE6">
        <w:fldChar w:fldCharType="begin"/>
      </w:r>
      <w:r w:rsidR="007A6EE6">
        <w:instrText xml:space="preserve"> SEQ Grafika \* ARABIC </w:instrText>
      </w:r>
      <w:r w:rsidR="007A6EE6">
        <w:fldChar w:fldCharType="separate"/>
      </w:r>
      <w:r w:rsidR="007A6EE6">
        <w:rPr>
          <w:noProof/>
        </w:rPr>
        <w:t>22</w:t>
      </w:r>
      <w:r w:rsidR="007A6EE6">
        <w:rPr>
          <w:noProof/>
        </w:rPr>
        <w:fldChar w:fldCharType="end"/>
      </w:r>
      <w:r>
        <w:t xml:space="preserve"> Liczba budynków zamieszkałych na 1 km</w:t>
      </w:r>
      <w:r w:rsidR="00985E4C">
        <w:rPr>
          <w:vertAlign w:val="superscript"/>
        </w:rPr>
        <w:t>2</w:t>
      </w:r>
      <w:bookmarkEnd w:id="82"/>
    </w:p>
    <w:p w14:paraId="0169C4AD" w14:textId="3D28EC9F" w:rsidR="00B8342A" w:rsidRDefault="00B8342A" w:rsidP="00401636">
      <w:r w:rsidRPr="00B8342A">
        <w:rPr>
          <w:noProof/>
          <w:lang w:eastAsia="pl-PL"/>
        </w:rPr>
        <w:drawing>
          <wp:inline distT="0" distB="0" distL="0" distR="0" wp14:anchorId="09BB9AB0" wp14:editId="5749DE01">
            <wp:extent cx="5760720" cy="3557830"/>
            <wp:effectExtent l="0" t="0" r="0" b="5080"/>
            <wp:docPr id="19" name="Obraz 19" descr="C:\Users\BOENA~1\AppData\Local\Temp\Rar$DIa0.259\19 Wskaźnik gęstości zabudowy-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BOENA~1\AppData\Local\Temp\Rar$DIa0.259\19 Wskaźnik gęstości zabudowy-01.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720" cy="3557830"/>
                    </a:xfrm>
                    <a:prstGeom prst="rect">
                      <a:avLst/>
                    </a:prstGeom>
                    <a:noFill/>
                    <a:ln>
                      <a:noFill/>
                    </a:ln>
                  </pic:spPr>
                </pic:pic>
              </a:graphicData>
            </a:graphic>
          </wp:inline>
        </w:drawing>
      </w:r>
    </w:p>
    <w:p w14:paraId="421B13B5" w14:textId="7755B399" w:rsidR="00B8342A" w:rsidRDefault="00B8342A" w:rsidP="00B8342A">
      <w:pPr>
        <w:pStyle w:val="podpis-rdo"/>
      </w:pPr>
      <w:r>
        <w:t>Źródło: opracowanie własne</w:t>
      </w:r>
    </w:p>
    <w:p w14:paraId="1DF23102" w14:textId="79D6E335" w:rsidR="00F6248A" w:rsidRDefault="00361F8B" w:rsidP="00361F8B">
      <w:r>
        <w:t xml:space="preserve">Ostatnim wskaźnikiem </w:t>
      </w:r>
      <w:r w:rsidR="00F6248A">
        <w:t xml:space="preserve">diagnozy służącej wyznaczeniu obszaru zdegradowanego i obszaru rewitalizacji w ramach sfery przestrzenno-funkcjonalnej jest </w:t>
      </w:r>
      <w:r w:rsidR="00F6248A" w:rsidRPr="00F6248A">
        <w:t>dostępność obiektów spędzania czasu wolnego</w:t>
      </w:r>
      <w:r w:rsidR="00F6248A">
        <w:t xml:space="preserve">. Analizując wskazaną tematykę zliczono obiekty wykorzystywane przez społeczności lokalne jako miejsca spotkań oraz integracji. Łącznie zidentyfikowano 15 świetlic wiejskich oraz dodatkowo obiekty szkolne czy też muzealne służące jako przestrzeń spotkań w danych miejscowościach. W ramach ocen premiowano świetlice znajdujące się poza budynkiem OSP, ze względu na większą niezależność i autonomię tych placówek. Warto wskazać na korzystną sytuację samych Koszyc oraz następujących miejscowości: Filipowice, Jaksice, Jankowice, Książnice Wielkie, Modrzany, Morsko, Piotrowice, Siedliska, Sokołowice, Witów, Włostowice, Zagaje Książnickie. </w:t>
      </w:r>
      <w:r w:rsidR="008A1F42">
        <w:t xml:space="preserve">Jednocześnie zauważa się, iż sytuacja w zakresie dostępu do </w:t>
      </w:r>
      <w:r w:rsidR="008A1F42" w:rsidRPr="008A1F42">
        <w:t>obiektów spędzania czasu wolnego</w:t>
      </w:r>
      <w:r w:rsidR="008A1F42">
        <w:t xml:space="preserve"> w gminie Koszyce kształtuje się na relatywnie wysokim poziomie. </w:t>
      </w:r>
    </w:p>
    <w:p w14:paraId="7F160F80" w14:textId="540B9201" w:rsidR="008A1F42" w:rsidRDefault="008A1F42" w:rsidP="008A1F42">
      <w:pPr>
        <w:pStyle w:val="Legenda"/>
        <w:keepNext/>
      </w:pPr>
      <w:bookmarkStart w:id="83" w:name="_Toc491865462"/>
      <w:r>
        <w:t xml:space="preserve">Grafika </w:t>
      </w:r>
      <w:r w:rsidR="007A6EE6">
        <w:fldChar w:fldCharType="begin"/>
      </w:r>
      <w:r w:rsidR="007A6EE6">
        <w:instrText xml:space="preserve"> SEQ Grafika \* ARABIC </w:instrText>
      </w:r>
      <w:r w:rsidR="007A6EE6">
        <w:fldChar w:fldCharType="separate"/>
      </w:r>
      <w:r w:rsidR="007A6EE6">
        <w:rPr>
          <w:noProof/>
        </w:rPr>
        <w:t>23</w:t>
      </w:r>
      <w:r w:rsidR="007A6EE6">
        <w:rPr>
          <w:noProof/>
        </w:rPr>
        <w:fldChar w:fldCharType="end"/>
      </w:r>
      <w:r>
        <w:t xml:space="preserve"> </w:t>
      </w:r>
      <w:r w:rsidRPr="008A1F42">
        <w:t>Dostępność obiektów spędzania czasu wolnego</w:t>
      </w:r>
      <w:bookmarkEnd w:id="83"/>
    </w:p>
    <w:p w14:paraId="43D74FE1" w14:textId="248760DC" w:rsidR="008A1F42" w:rsidRDefault="00A825F4" w:rsidP="00361F8B">
      <w:r>
        <w:rPr>
          <w:noProof/>
          <w:lang w:eastAsia="pl-PL"/>
        </w:rPr>
        <w:drawing>
          <wp:inline distT="0" distB="0" distL="0" distR="0" wp14:anchorId="789B974F" wp14:editId="68535488">
            <wp:extent cx="5760720" cy="3556635"/>
            <wp:effectExtent l="0" t="0" r="0" b="5715"/>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18 Dostępność obiektów spędzania czasu wolnego-01.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720" cy="3556635"/>
                    </a:xfrm>
                    <a:prstGeom prst="rect">
                      <a:avLst/>
                    </a:prstGeom>
                  </pic:spPr>
                </pic:pic>
              </a:graphicData>
            </a:graphic>
          </wp:inline>
        </w:drawing>
      </w:r>
    </w:p>
    <w:p w14:paraId="005921B4" w14:textId="6CE7EA43" w:rsidR="008A1F42" w:rsidRDefault="008A1F42" w:rsidP="008A1F42">
      <w:pPr>
        <w:pStyle w:val="podpis-rdo"/>
      </w:pPr>
      <w:r>
        <w:t>Źródło: opracowanie własne</w:t>
      </w:r>
    </w:p>
    <w:p w14:paraId="39F4ED47" w14:textId="68A68611" w:rsidR="004D1893" w:rsidRDefault="00965F40" w:rsidP="009F14DE">
      <w:pPr>
        <w:pStyle w:val="Nagwek2"/>
      </w:pPr>
      <w:bookmarkStart w:id="84" w:name="_Toc479621454"/>
      <w:bookmarkStart w:id="85" w:name="_Toc491865346"/>
      <w:r>
        <w:t>5</w:t>
      </w:r>
      <w:r w:rsidR="004D1893">
        <w:t>.7 Podsumowanie</w:t>
      </w:r>
      <w:bookmarkEnd w:id="84"/>
      <w:r w:rsidR="006C1D32">
        <w:t xml:space="preserve"> analizy porównawczej</w:t>
      </w:r>
      <w:bookmarkEnd w:id="85"/>
    </w:p>
    <w:p w14:paraId="18249487" w14:textId="715CF96B" w:rsidR="006C1D32" w:rsidRDefault="004D1893" w:rsidP="006C1D32">
      <w:r>
        <w:t>Powyżej poddane analizie jednostki statystyczne (sołectwa st</w:t>
      </w:r>
      <w:r w:rsidR="008A1C61">
        <w:t>anowiące jednostki pomocnicze w </w:t>
      </w:r>
      <w:r>
        <w:t>gminie) zostały podsumowane w formie zbiorczych tabel obrazujących poziom natężenia negatywnych zjawisk w gminie</w:t>
      </w:r>
      <w:r w:rsidR="006825BF">
        <w:t xml:space="preserve"> Koszyce</w:t>
      </w:r>
      <w:r>
        <w:t>, celem usystematyzowania analizy i zilustrowania zróżnicowania przestrzennego zjawisk na terenie gminy. Każdą analizowaną zmienną poddano kategoryzacji według gradacji punktowej</w:t>
      </w:r>
      <w:r w:rsidR="006825BF">
        <w:t xml:space="preserve"> </w:t>
      </w:r>
      <w:r w:rsidR="006825BF" w:rsidRPr="006825BF">
        <w:t xml:space="preserve">(1 – bardzo wysokie natężenie zjawiska kryzysowego, 2 – wysokie natężenie zjawiska kryzysowego, </w:t>
      </w:r>
      <w:r w:rsidR="00D14F17">
        <w:br/>
      </w:r>
      <w:r w:rsidR="006825BF" w:rsidRPr="006825BF">
        <w:t>3 – przeciętne natężenie zjawiska kryzysowego, 4 – niskie natężenie zjawiska kryzysowego, 5 – bardzo niskie natężenie zjawiska kryzysowego)</w:t>
      </w:r>
      <w:r>
        <w:t xml:space="preserve">. </w:t>
      </w:r>
      <w:r w:rsidR="006C1D32">
        <w:t>Skala punktowa o</w:t>
      </w:r>
      <w:r w:rsidR="00D14F17">
        <w:t>dpowiada skali prezentowanej we </w:t>
      </w:r>
      <w:r w:rsidR="006C1D32">
        <w:t>wcześniejszych rozdziałach, gdzie przedział oznaczony kolorem czerwonym odpowiada przedziałowi obejmującemu wartości najmniej korzystne z punktu widzenia rozwoju gminy (na skali punktowej to wartość 1 czyli bardzo wysokie natężenie zjawiska kryzysowego) i analogicznie kolor zielony odpowiada wartości 5 – bardzo niskie natężenie zjawiska kryzysowego (wartości pomiędzy zgodnie ze wskazana regułą). Przyjęta forma p</w:t>
      </w:r>
      <w:r w:rsidR="008A1C61">
        <w:t>rezentacji danych umożliwia ich </w:t>
      </w:r>
      <w:r w:rsidR="006C1D32">
        <w:t>łatwe porównanie i analizę bazującą na wartościach znormalizowanych.</w:t>
      </w:r>
    </w:p>
    <w:p w14:paraId="16155B71" w14:textId="20110AAF" w:rsidR="004D1893" w:rsidRDefault="006C1D32" w:rsidP="006C1D32">
      <w:r>
        <w:t>W związku z powyższym, obliczono średnią dla każdej z wyróżni</w:t>
      </w:r>
      <w:r w:rsidR="00BD6093">
        <w:t>onych jednostek statystycznych</w:t>
      </w:r>
      <w:r w:rsidR="006036B8">
        <w:t>, która w </w:t>
      </w:r>
      <w:r>
        <w:t>wypadku czynników społecznych była odniesiona do wartości referencyjnej (ś</w:t>
      </w:r>
      <w:r w:rsidR="006036B8">
        <w:t>redniej wartości dla </w:t>
      </w:r>
      <w:r w:rsidR="00974CB9">
        <w:t>gminy).</w:t>
      </w:r>
      <w:r w:rsidR="00BD6093">
        <w:t xml:space="preserve"> W</w:t>
      </w:r>
      <w:r>
        <w:t xml:space="preserve"> przypadku sfer pozaspołecznych analizowano z osobna wskaźnik syntetyczny dla każdej ze</w:t>
      </w:r>
      <w:r w:rsidR="00974CB9">
        <w:t> </w:t>
      </w:r>
      <w:r>
        <w:t>sfer, co umożliwiło jednoznaczną identyfikacje przynajmniej jednej sfery kryzysowej dla obszarów objętych kryzysem społecznym.</w:t>
      </w:r>
    </w:p>
    <w:p w14:paraId="2DC866BF" w14:textId="507C17D8" w:rsidR="006C1D32" w:rsidRPr="00FB5791" w:rsidRDefault="00965F40" w:rsidP="006C1D32">
      <w:pPr>
        <w:pStyle w:val="Nagwek3"/>
        <w:rPr>
          <w:rFonts w:cs="Calibri Light"/>
        </w:rPr>
      </w:pPr>
      <w:bookmarkStart w:id="86" w:name="_Toc482965839"/>
      <w:bookmarkStart w:id="87" w:name="_Toc491865347"/>
      <w:r>
        <w:rPr>
          <w:rFonts w:cs="Calibri Light"/>
        </w:rPr>
        <w:t>5</w:t>
      </w:r>
      <w:r w:rsidR="006C1D32" w:rsidRPr="00FB5791">
        <w:rPr>
          <w:rFonts w:cs="Calibri Light"/>
        </w:rPr>
        <w:t>.7.1 Podsumowanie analizy – sfera społeczna</w:t>
      </w:r>
      <w:bookmarkEnd w:id="86"/>
      <w:bookmarkEnd w:id="87"/>
    </w:p>
    <w:p w14:paraId="7C1A8BF1" w14:textId="522FDA4C" w:rsidR="006C1D32" w:rsidRDefault="006C1D32" w:rsidP="006C1D32">
      <w:pPr>
        <w:rPr>
          <w:rFonts w:cs="Calibri Light"/>
        </w:rPr>
      </w:pPr>
      <w:r w:rsidRPr="00FB5791">
        <w:rPr>
          <w:rFonts w:cs="Calibri Light"/>
        </w:rPr>
        <w:t>Załączona poniżej tabela obrazuje natężenie negatywnych zjawisk i ich punktową ocenę w ramach sfery społecznej. W związku z obowiązującą definicją rewitalizacji wskazaną w ustawie, podczas analizy skupiono się łącznie na dziewięciu wskaźnikach obrazujących zjawiska związane z pomocą społeczną, sytuacją na rynku pracy (bezrobocie), naruszeniami prawa, jakością edukacji</w:t>
      </w:r>
      <w:r w:rsidR="00974CB9">
        <w:rPr>
          <w:rFonts w:cs="Calibri Light"/>
        </w:rPr>
        <w:t>, udziałem</w:t>
      </w:r>
      <w:r>
        <w:rPr>
          <w:rFonts w:cs="Calibri Light"/>
        </w:rPr>
        <w:t xml:space="preserve"> w kulturze</w:t>
      </w:r>
      <w:r w:rsidR="006036B8">
        <w:rPr>
          <w:rFonts w:cs="Calibri Light"/>
        </w:rPr>
        <w:t xml:space="preserve"> i </w:t>
      </w:r>
      <w:r w:rsidRPr="00FB5791">
        <w:rPr>
          <w:rFonts w:cs="Calibri Light"/>
        </w:rPr>
        <w:t xml:space="preserve">aktywnością społeczną. </w:t>
      </w:r>
      <w:r w:rsidRPr="001A6B5B">
        <w:rPr>
          <w:rFonts w:cs="Calibri Light"/>
        </w:rPr>
        <w:t>Za wartość referencyjną, czyli w tym wypadku taką</w:t>
      </w:r>
      <w:r w:rsidR="00974CB9">
        <w:rPr>
          <w:rFonts w:cs="Calibri Light"/>
        </w:rPr>
        <w:t>,</w:t>
      </w:r>
      <w:r w:rsidR="006036B8">
        <w:rPr>
          <w:rFonts w:cs="Calibri Light"/>
        </w:rPr>
        <w:t xml:space="preserve"> która pozwala na </w:t>
      </w:r>
      <w:r w:rsidRPr="001A6B5B">
        <w:rPr>
          <w:rFonts w:cs="Calibri Light"/>
        </w:rPr>
        <w:t xml:space="preserve">wyznaczenie granicy, w którym natężenie ma znamiona kryzysu społecznego, przyjęto wartość średnią syntetycznego wskaźnika obliczonego dla całej gminy (wartość </w:t>
      </w:r>
      <w:r w:rsidR="00BD6093">
        <w:rPr>
          <w:rFonts w:cs="Calibri Light"/>
        </w:rPr>
        <w:t>referencyjna dla gminy Koszyce wynosi 3,54</w:t>
      </w:r>
      <w:r w:rsidRPr="001A6B5B">
        <w:rPr>
          <w:rFonts w:cs="Calibri Light"/>
        </w:rPr>
        <w:t>). W związku z powyższym obsz</w:t>
      </w:r>
      <w:r w:rsidR="00BD6093">
        <w:rPr>
          <w:rFonts w:cs="Calibri Light"/>
        </w:rPr>
        <w:t>ary, które charakteryzuje gorsza wartość</w:t>
      </w:r>
      <w:r w:rsidRPr="001A6B5B">
        <w:rPr>
          <w:rFonts w:cs="Calibri Light"/>
        </w:rPr>
        <w:t xml:space="preserve"> wskaźnika syntetycznego </w:t>
      </w:r>
      <w:r w:rsidR="00BD6093">
        <w:rPr>
          <w:rFonts w:cs="Calibri Light"/>
        </w:rPr>
        <w:t xml:space="preserve">to </w:t>
      </w:r>
      <w:r w:rsidR="00003666">
        <w:rPr>
          <w:rFonts w:cs="Calibri Light"/>
        </w:rPr>
        <w:t>aż 10 jednostek statystycznych w gminie przy 20 b</w:t>
      </w:r>
      <w:r w:rsidR="006036B8">
        <w:rPr>
          <w:rFonts w:cs="Calibri Light"/>
        </w:rPr>
        <w:t>ędących przedmiotem analizy. Ze </w:t>
      </w:r>
      <w:r w:rsidR="00003666">
        <w:rPr>
          <w:rFonts w:cs="Calibri Light"/>
        </w:rPr>
        <w:t>względu na</w:t>
      </w:r>
      <w:r w:rsidR="002575DD">
        <w:rPr>
          <w:rFonts w:cs="Calibri Light"/>
        </w:rPr>
        <w:t xml:space="preserve"> małe zróżnicowanie jednostek </w:t>
      </w:r>
      <w:r w:rsidR="00003666">
        <w:rPr>
          <w:rFonts w:cs="Calibri Light"/>
        </w:rPr>
        <w:t>wykazujących wartość wskaźnika syntetycznego poniżej wartości referencyjnej</w:t>
      </w:r>
      <w:r w:rsidR="002575DD">
        <w:rPr>
          <w:rFonts w:cs="Calibri Light"/>
        </w:rPr>
        <w:t xml:space="preserve">, zdecydowano o ograniczeniu ich </w:t>
      </w:r>
      <w:r w:rsidR="00003666">
        <w:rPr>
          <w:rFonts w:cs="Calibri Light"/>
        </w:rPr>
        <w:t>do 4 jedno</w:t>
      </w:r>
      <w:r w:rsidR="00C025E4">
        <w:rPr>
          <w:rFonts w:cs="Calibri Light"/>
        </w:rPr>
        <w:t xml:space="preserve">stek o wartościach najniższych, tym samym najbardziej zróżnicowanych w stosunku do wartości referencyjnej. </w:t>
      </w:r>
      <w:r w:rsidR="00985E4C">
        <w:rPr>
          <w:rFonts w:cs="Calibri Light"/>
        </w:rPr>
        <w:t>Wyróżnione 4 jednostki znacząco odbiegają od wartości referencyjnej i od pozostałych jed</w:t>
      </w:r>
      <w:r w:rsidR="00BB043C">
        <w:rPr>
          <w:rFonts w:cs="Calibri Light"/>
        </w:rPr>
        <w:t>nostek poniżej tej wartości, co </w:t>
      </w:r>
      <w:r w:rsidR="00985E4C">
        <w:rPr>
          <w:rFonts w:cs="Calibri Light"/>
        </w:rPr>
        <w:t>wskazuje na nasilenie na tych obszarach zjawisk kryzysowych w sferze społecznej.</w:t>
      </w:r>
    </w:p>
    <w:p w14:paraId="0146057C" w14:textId="09BF5BB4" w:rsidR="006C1D32" w:rsidRDefault="006C1D32" w:rsidP="006C1D32">
      <w:r w:rsidRPr="00FB5791">
        <w:rPr>
          <w:rFonts w:cs="Calibri Light"/>
        </w:rPr>
        <w:t>Analiza wskaźnikowa dowiodła, że najwyższe natężenie negatywnych zjawisk społecznych</w:t>
      </w:r>
      <w:r w:rsidR="00C025E4">
        <w:rPr>
          <w:rFonts w:cs="Calibri Light"/>
        </w:rPr>
        <w:t>, wymagających interwencji,</w:t>
      </w:r>
      <w:r w:rsidRPr="00FB5791">
        <w:rPr>
          <w:rFonts w:cs="Calibri Light"/>
        </w:rPr>
        <w:t xml:space="preserve"> występuje w jednost</w:t>
      </w:r>
      <w:r>
        <w:rPr>
          <w:rFonts w:cs="Calibri Light"/>
        </w:rPr>
        <w:t>kach</w:t>
      </w:r>
      <w:r w:rsidRPr="00FB5791">
        <w:rPr>
          <w:rFonts w:cs="Calibri Light"/>
        </w:rPr>
        <w:t>:</w:t>
      </w:r>
      <w:r>
        <w:rPr>
          <w:rFonts w:cs="Calibri Light"/>
        </w:rPr>
        <w:t xml:space="preserve"> Koszyce, Książnice</w:t>
      </w:r>
      <w:r w:rsidR="00003666">
        <w:rPr>
          <w:rFonts w:cs="Calibri Light"/>
        </w:rPr>
        <w:t xml:space="preserve"> Małe, Włostowice, Rachwałowice. </w:t>
      </w:r>
    </w:p>
    <w:p w14:paraId="5B4BD50F" w14:textId="1DBECA62" w:rsidR="004D1893" w:rsidRDefault="004D1893" w:rsidP="004D1893"/>
    <w:p w14:paraId="07397EF0" w14:textId="77777777" w:rsidR="004D1893" w:rsidRDefault="004D1893" w:rsidP="004D1893">
      <w:pPr>
        <w:spacing w:after="160" w:line="259" w:lineRule="auto"/>
        <w:jc w:val="left"/>
        <w:sectPr w:rsidR="004D1893" w:rsidSect="000659BA">
          <w:headerReference w:type="even" r:id="rId41"/>
          <w:footerReference w:type="even" r:id="rId42"/>
          <w:pgSz w:w="11906" w:h="16838"/>
          <w:pgMar w:top="1417" w:right="1417" w:bottom="1417" w:left="1417" w:header="708" w:footer="708" w:gutter="0"/>
          <w:cols w:space="708"/>
          <w:docGrid w:linePitch="360"/>
        </w:sectPr>
      </w:pPr>
    </w:p>
    <w:p w14:paraId="43C77289" w14:textId="2633B87D" w:rsidR="004D1893" w:rsidRDefault="004D1893" w:rsidP="004D1893">
      <w:pPr>
        <w:pStyle w:val="Legenda"/>
        <w:keepNext/>
        <w:spacing w:before="120"/>
      </w:pPr>
      <w:bookmarkStart w:id="88" w:name="_Toc479279224"/>
      <w:bookmarkStart w:id="89" w:name="_Toc479621140"/>
      <w:bookmarkStart w:id="90" w:name="_Toc491865480"/>
      <w:r w:rsidRPr="00791298">
        <w:t xml:space="preserve">Tabela </w:t>
      </w:r>
      <w:r w:rsidR="007A6EE6">
        <w:fldChar w:fldCharType="begin"/>
      </w:r>
      <w:r w:rsidR="007A6EE6">
        <w:instrText xml:space="preserve"> SEQ Tabela \* ARABIC </w:instrText>
      </w:r>
      <w:r w:rsidR="007A6EE6">
        <w:fldChar w:fldCharType="separate"/>
      </w:r>
      <w:r w:rsidR="007A6EE6">
        <w:rPr>
          <w:noProof/>
        </w:rPr>
        <w:t>8</w:t>
      </w:r>
      <w:r w:rsidR="007A6EE6">
        <w:rPr>
          <w:noProof/>
        </w:rPr>
        <w:fldChar w:fldCharType="end"/>
      </w:r>
      <w:r w:rsidRPr="00791298">
        <w:t xml:space="preserve"> </w:t>
      </w:r>
      <w:r>
        <w:t xml:space="preserve">Podsumowanie analizy </w:t>
      </w:r>
      <w:r w:rsidR="006C1D32">
        <w:t>obszarów</w:t>
      </w:r>
      <w:r>
        <w:t xml:space="preserve">– </w:t>
      </w:r>
      <w:bookmarkEnd w:id="88"/>
      <w:bookmarkEnd w:id="89"/>
      <w:r w:rsidR="006C1D32">
        <w:t>sfera społeczna</w:t>
      </w:r>
      <w:bookmarkEnd w:id="90"/>
    </w:p>
    <w:tbl>
      <w:tblPr>
        <w:tblStyle w:val="Tabelasiatki5ciemnaakcent12"/>
        <w:tblW w:w="13995" w:type="dxa"/>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Layout w:type="fixed"/>
        <w:tblLook w:val="04A0" w:firstRow="1" w:lastRow="0" w:firstColumn="1" w:lastColumn="0" w:noHBand="0" w:noVBand="1"/>
      </w:tblPr>
      <w:tblGrid>
        <w:gridCol w:w="1523"/>
        <w:gridCol w:w="1133"/>
        <w:gridCol w:w="1133"/>
        <w:gridCol w:w="1134"/>
        <w:gridCol w:w="1134"/>
        <w:gridCol w:w="1134"/>
        <w:gridCol w:w="1134"/>
        <w:gridCol w:w="1134"/>
        <w:gridCol w:w="1134"/>
        <w:gridCol w:w="1134"/>
        <w:gridCol w:w="1134"/>
        <w:gridCol w:w="34"/>
        <w:gridCol w:w="1100"/>
      </w:tblGrid>
      <w:tr w:rsidR="002A1C9C" w:rsidRPr="00D14F17" w14:paraId="247205E8" w14:textId="77777777" w:rsidTr="00C14923">
        <w:trPr>
          <w:cnfStyle w:val="100000000000" w:firstRow="1" w:lastRow="0" w:firstColumn="0" w:lastColumn="0" w:oddVBand="0" w:evenVBand="0" w:oddHBand="0" w:evenHBand="0" w:firstRowFirstColumn="0" w:firstRowLastColumn="0" w:lastRowFirstColumn="0" w:lastRowLastColumn="0"/>
          <w:trHeight w:val="1213"/>
        </w:trPr>
        <w:tc>
          <w:tcPr>
            <w:cnfStyle w:val="001000000000" w:firstRow="0" w:lastRow="0" w:firstColumn="1" w:lastColumn="0" w:oddVBand="0" w:evenVBand="0" w:oddHBand="0" w:evenHBand="0" w:firstRowFirstColumn="0" w:firstRowLastColumn="0" w:lastRowFirstColumn="0" w:lastRowLastColumn="0"/>
            <w:tcW w:w="1523" w:type="dxa"/>
            <w:tcBorders>
              <w:top w:val="none" w:sz="0" w:space="0" w:color="auto"/>
              <w:left w:val="none" w:sz="0" w:space="0" w:color="auto"/>
              <w:right w:val="none" w:sz="0" w:space="0" w:color="auto"/>
            </w:tcBorders>
            <w:shd w:val="clear" w:color="auto" w:fill="75BDA7" w:themeFill="accent3"/>
            <w:noWrap/>
            <w:vAlign w:val="center"/>
            <w:hideMark/>
          </w:tcPr>
          <w:p w14:paraId="55F781AA" w14:textId="77777777" w:rsidR="002A1C9C" w:rsidRPr="00D14F17" w:rsidRDefault="002A1C9C" w:rsidP="00EA6B7B">
            <w:pPr>
              <w:spacing w:line="240" w:lineRule="auto"/>
              <w:jc w:val="center"/>
              <w:rPr>
                <w:rFonts w:eastAsia="Times New Roman" w:cs="Calibri Light"/>
                <w:b w:val="0"/>
                <w:bCs w:val="0"/>
                <w:sz w:val="16"/>
                <w:szCs w:val="18"/>
                <w:lang w:eastAsia="pl-PL"/>
              </w:rPr>
            </w:pPr>
            <w:r w:rsidRPr="00D14F17">
              <w:rPr>
                <w:rFonts w:eastAsia="Times New Roman" w:cs="Calibri Light"/>
                <w:b w:val="0"/>
                <w:bCs w:val="0"/>
                <w:sz w:val="16"/>
                <w:szCs w:val="18"/>
                <w:lang w:eastAsia="pl-PL"/>
              </w:rPr>
              <w:t>Nazwa jednostki</w:t>
            </w:r>
          </w:p>
        </w:tc>
        <w:tc>
          <w:tcPr>
            <w:tcW w:w="1133" w:type="dxa"/>
            <w:tcBorders>
              <w:top w:val="none" w:sz="0" w:space="0" w:color="auto"/>
              <w:left w:val="none" w:sz="0" w:space="0" w:color="auto"/>
              <w:right w:val="none" w:sz="0" w:space="0" w:color="auto"/>
            </w:tcBorders>
            <w:shd w:val="clear" w:color="auto" w:fill="75BDA7" w:themeFill="accent3"/>
            <w:vAlign w:val="center"/>
          </w:tcPr>
          <w:p w14:paraId="1336492D" w14:textId="50823F4F"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rFonts w:eastAsia="Times New Roman" w:cs="Calibri Light"/>
                <w:b w:val="0"/>
                <w:sz w:val="16"/>
                <w:szCs w:val="18"/>
                <w:lang w:eastAsia="pl-PL"/>
              </w:rPr>
              <w:t>Liczba zarejestrowa</w:t>
            </w:r>
            <w:r w:rsidR="0081710D">
              <w:rPr>
                <w:rFonts w:eastAsia="Times New Roman" w:cs="Calibri Light"/>
                <w:b w:val="0"/>
                <w:sz w:val="16"/>
                <w:szCs w:val="18"/>
                <w:lang w:eastAsia="pl-PL"/>
              </w:rPr>
              <w:t>-</w:t>
            </w:r>
            <w:r w:rsidRPr="00D14F17">
              <w:rPr>
                <w:rFonts w:eastAsia="Times New Roman" w:cs="Calibri Light"/>
                <w:b w:val="0"/>
                <w:sz w:val="16"/>
                <w:szCs w:val="18"/>
                <w:lang w:eastAsia="pl-PL"/>
              </w:rPr>
              <w:t>nych osób bezrobotnych na 100 mieszkańców</w:t>
            </w:r>
          </w:p>
        </w:tc>
        <w:tc>
          <w:tcPr>
            <w:tcW w:w="1133" w:type="dxa"/>
            <w:tcBorders>
              <w:top w:val="none" w:sz="0" w:space="0" w:color="auto"/>
              <w:left w:val="none" w:sz="0" w:space="0" w:color="auto"/>
              <w:right w:val="none" w:sz="0" w:space="0" w:color="auto"/>
            </w:tcBorders>
            <w:shd w:val="clear" w:color="auto" w:fill="75BDA7" w:themeFill="accent3"/>
            <w:vAlign w:val="center"/>
          </w:tcPr>
          <w:p w14:paraId="24A204D6" w14:textId="4D9EFD56"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b w:val="0"/>
                <w:sz w:val="16"/>
                <w:szCs w:val="18"/>
              </w:rPr>
              <w:t>Liczba osób bezrobotnych długotrwale na 100 mieszkańców</w:t>
            </w:r>
          </w:p>
        </w:tc>
        <w:tc>
          <w:tcPr>
            <w:tcW w:w="1134" w:type="dxa"/>
            <w:tcBorders>
              <w:top w:val="none" w:sz="0" w:space="0" w:color="auto"/>
              <w:left w:val="none" w:sz="0" w:space="0" w:color="auto"/>
              <w:right w:val="none" w:sz="0" w:space="0" w:color="auto"/>
            </w:tcBorders>
            <w:shd w:val="clear" w:color="auto" w:fill="75BDA7" w:themeFill="accent3"/>
          </w:tcPr>
          <w:p w14:paraId="76A05623" w14:textId="02619F9E"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b w:val="0"/>
                <w:sz w:val="16"/>
                <w:szCs w:val="18"/>
              </w:rPr>
              <w:t>Liczba klientów ośrodka pomocy społecznej na 100 mieszk.</w:t>
            </w:r>
          </w:p>
        </w:tc>
        <w:tc>
          <w:tcPr>
            <w:tcW w:w="1134" w:type="dxa"/>
            <w:tcBorders>
              <w:top w:val="none" w:sz="0" w:space="0" w:color="auto"/>
              <w:left w:val="none" w:sz="0" w:space="0" w:color="auto"/>
              <w:right w:val="none" w:sz="0" w:space="0" w:color="auto"/>
            </w:tcBorders>
            <w:shd w:val="clear" w:color="auto" w:fill="75BDA7" w:themeFill="accent3"/>
            <w:vAlign w:val="center"/>
          </w:tcPr>
          <w:p w14:paraId="0015791A" w14:textId="52838C42"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b w:val="0"/>
                <w:sz w:val="16"/>
                <w:szCs w:val="18"/>
              </w:rPr>
              <w:t>Kwota udzielonych świadczeń na 100 mieszkańców</w:t>
            </w:r>
          </w:p>
        </w:tc>
        <w:tc>
          <w:tcPr>
            <w:tcW w:w="1134" w:type="dxa"/>
            <w:tcBorders>
              <w:top w:val="none" w:sz="0" w:space="0" w:color="auto"/>
              <w:left w:val="none" w:sz="0" w:space="0" w:color="auto"/>
              <w:right w:val="none" w:sz="0" w:space="0" w:color="auto"/>
            </w:tcBorders>
            <w:shd w:val="clear" w:color="auto" w:fill="75BDA7" w:themeFill="accent3"/>
            <w:vAlign w:val="center"/>
          </w:tcPr>
          <w:p w14:paraId="52D37BA3" w14:textId="0D5D2ACF"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b w:val="0"/>
                <w:sz w:val="16"/>
                <w:szCs w:val="18"/>
              </w:rPr>
              <w:t>Liczba ofiar przemocy na 100 mieszkańców</w:t>
            </w:r>
          </w:p>
        </w:tc>
        <w:tc>
          <w:tcPr>
            <w:tcW w:w="1134" w:type="dxa"/>
            <w:tcBorders>
              <w:top w:val="none" w:sz="0" w:space="0" w:color="auto"/>
              <w:left w:val="none" w:sz="0" w:space="0" w:color="auto"/>
              <w:right w:val="none" w:sz="0" w:space="0" w:color="auto"/>
            </w:tcBorders>
            <w:shd w:val="clear" w:color="auto" w:fill="75BDA7" w:themeFill="accent3"/>
            <w:vAlign w:val="center"/>
          </w:tcPr>
          <w:p w14:paraId="163B07F7" w14:textId="43C99EAF"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b w:val="0"/>
                <w:sz w:val="16"/>
                <w:szCs w:val="18"/>
              </w:rPr>
              <w:t>Liczba osób uzależnionych od alkoholu na 100 mieszkańców</w:t>
            </w:r>
          </w:p>
        </w:tc>
        <w:tc>
          <w:tcPr>
            <w:tcW w:w="1134" w:type="dxa"/>
            <w:tcBorders>
              <w:top w:val="none" w:sz="0" w:space="0" w:color="auto"/>
              <w:left w:val="none" w:sz="0" w:space="0" w:color="auto"/>
              <w:right w:val="none" w:sz="0" w:space="0" w:color="auto"/>
            </w:tcBorders>
            <w:shd w:val="clear" w:color="auto" w:fill="75BDA7" w:themeFill="accent3"/>
            <w:vAlign w:val="center"/>
          </w:tcPr>
          <w:p w14:paraId="71AD577C" w14:textId="1B861544"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b w:val="0"/>
                <w:sz w:val="16"/>
                <w:szCs w:val="18"/>
              </w:rPr>
              <w:t>Liczba przestępstw na 100 mieszkańców</w:t>
            </w:r>
          </w:p>
        </w:tc>
        <w:tc>
          <w:tcPr>
            <w:tcW w:w="1134" w:type="dxa"/>
            <w:tcBorders>
              <w:top w:val="none" w:sz="0" w:space="0" w:color="auto"/>
              <w:left w:val="none" w:sz="0" w:space="0" w:color="auto"/>
              <w:right w:val="none" w:sz="0" w:space="0" w:color="auto"/>
            </w:tcBorders>
            <w:shd w:val="clear" w:color="auto" w:fill="75BDA7" w:themeFill="accent3"/>
            <w:vAlign w:val="center"/>
          </w:tcPr>
          <w:p w14:paraId="22021833" w14:textId="2FBE2E81"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b w:val="0"/>
                <w:sz w:val="16"/>
                <w:szCs w:val="18"/>
              </w:rPr>
              <w:t>Liczba zdarzeń w ruchu drogowym na 100 mieszkańców</w:t>
            </w:r>
          </w:p>
        </w:tc>
        <w:tc>
          <w:tcPr>
            <w:tcW w:w="1134" w:type="dxa"/>
            <w:tcBorders>
              <w:top w:val="none" w:sz="0" w:space="0" w:color="auto"/>
              <w:left w:val="none" w:sz="0" w:space="0" w:color="auto"/>
              <w:right w:val="none" w:sz="0" w:space="0" w:color="auto"/>
            </w:tcBorders>
            <w:shd w:val="clear" w:color="auto" w:fill="75BDA7" w:themeFill="accent3"/>
            <w:vAlign w:val="center"/>
          </w:tcPr>
          <w:p w14:paraId="45672296" w14:textId="3483C52A"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b w:val="0"/>
                <w:sz w:val="16"/>
                <w:szCs w:val="18"/>
              </w:rPr>
              <w:t>Liczba organizacji pozarządowych na 100 mieszkańców</w:t>
            </w:r>
          </w:p>
        </w:tc>
        <w:tc>
          <w:tcPr>
            <w:tcW w:w="1134" w:type="dxa"/>
            <w:tcBorders>
              <w:top w:val="none" w:sz="0" w:space="0" w:color="auto"/>
              <w:left w:val="none" w:sz="0" w:space="0" w:color="auto"/>
              <w:right w:val="none" w:sz="0" w:space="0" w:color="auto"/>
            </w:tcBorders>
            <w:shd w:val="clear" w:color="auto" w:fill="75BDA7" w:themeFill="accent3"/>
            <w:vAlign w:val="center"/>
          </w:tcPr>
          <w:p w14:paraId="790C3921" w14:textId="31C5C88C" w:rsidR="002A1C9C" w:rsidRPr="00D14F17" w:rsidRDefault="002A1C9C" w:rsidP="002A1C9C">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rFonts w:eastAsia="Times New Roman" w:cs="Calibri Light"/>
                <w:b w:val="0"/>
                <w:sz w:val="16"/>
                <w:szCs w:val="18"/>
                <w:lang w:eastAsia="pl-PL"/>
              </w:rPr>
              <w:t>Wyniki sprawdzianu</w:t>
            </w:r>
          </w:p>
          <w:p w14:paraId="04BD2858" w14:textId="64F8AE4F" w:rsidR="002A1C9C" w:rsidRPr="00D14F17" w:rsidRDefault="002A1C9C" w:rsidP="002A1C9C">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rFonts w:eastAsia="Times New Roman" w:cs="Calibri Light"/>
                <w:b w:val="0"/>
                <w:sz w:val="16"/>
                <w:szCs w:val="18"/>
                <w:lang w:eastAsia="pl-PL"/>
              </w:rPr>
              <w:t>6-klasisty</w:t>
            </w:r>
          </w:p>
        </w:tc>
        <w:tc>
          <w:tcPr>
            <w:tcW w:w="1134" w:type="dxa"/>
            <w:gridSpan w:val="2"/>
            <w:tcBorders>
              <w:top w:val="none" w:sz="0" w:space="0" w:color="auto"/>
              <w:left w:val="none" w:sz="0" w:space="0" w:color="auto"/>
              <w:right w:val="none" w:sz="0" w:space="0" w:color="auto"/>
            </w:tcBorders>
            <w:shd w:val="clear" w:color="auto" w:fill="75BDA7" w:themeFill="accent3"/>
            <w:vAlign w:val="center"/>
            <w:hideMark/>
          </w:tcPr>
          <w:p w14:paraId="34866F8B" w14:textId="1A2B287E" w:rsidR="002A1C9C" w:rsidRPr="00D14F17" w:rsidRDefault="002A1C9C" w:rsidP="00EA6B7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6"/>
                <w:szCs w:val="18"/>
                <w:lang w:eastAsia="pl-PL"/>
              </w:rPr>
            </w:pPr>
            <w:r w:rsidRPr="00D14F17">
              <w:rPr>
                <w:rFonts w:eastAsia="Times New Roman" w:cs="Calibri Light"/>
                <w:b w:val="0"/>
                <w:sz w:val="16"/>
                <w:szCs w:val="18"/>
                <w:lang w:eastAsia="pl-PL"/>
              </w:rPr>
              <w:t>Syntetyczny wskaźnik kryzysu</w:t>
            </w:r>
          </w:p>
        </w:tc>
      </w:tr>
      <w:tr w:rsidR="0081710D" w:rsidRPr="0081710D" w14:paraId="1A4BD6C2"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45596A06" w14:textId="44900C9F"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Biskupice</w:t>
            </w:r>
          </w:p>
        </w:tc>
        <w:tc>
          <w:tcPr>
            <w:tcW w:w="1133" w:type="dxa"/>
            <w:shd w:val="clear" w:color="auto" w:fill="C7E4DB" w:themeFill="accent3" w:themeFillTint="66"/>
            <w:noWrap/>
            <w:vAlign w:val="center"/>
          </w:tcPr>
          <w:p w14:paraId="124552BB" w14:textId="377C8619"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3" w:type="dxa"/>
            <w:shd w:val="clear" w:color="auto" w:fill="C7E4DB" w:themeFill="accent3" w:themeFillTint="66"/>
            <w:noWrap/>
            <w:vAlign w:val="center"/>
          </w:tcPr>
          <w:p w14:paraId="08838EA7" w14:textId="6769B2D1"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3A04516B" w14:textId="5787D33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52B44AEA" w14:textId="1BA89BD7"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69AAD310" w14:textId="4A400564"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597007C5" w14:textId="28D977F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39E6ED2E" w14:textId="62AC3222"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6B25C4AA" w14:textId="48268A0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22F6AE7D" w14:textId="3E2FA5E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tcPr>
          <w:p w14:paraId="005DFBF2" w14:textId="06214CD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1</w:t>
            </w:r>
          </w:p>
        </w:tc>
        <w:tc>
          <w:tcPr>
            <w:tcW w:w="1134" w:type="dxa"/>
            <w:gridSpan w:val="2"/>
            <w:shd w:val="clear" w:color="auto" w:fill="C7E4DB" w:themeFill="accent3" w:themeFillTint="66"/>
            <w:noWrap/>
            <w:vAlign w:val="center"/>
          </w:tcPr>
          <w:p w14:paraId="046E6601" w14:textId="26FC92C2"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3,40</w:t>
            </w:r>
          </w:p>
        </w:tc>
      </w:tr>
      <w:tr w:rsidR="0081710D" w:rsidRPr="0081710D" w14:paraId="65C7959E" w14:textId="77777777" w:rsidTr="00C14923">
        <w:trPr>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6A7A9243" w14:textId="6541179C"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Dolany</w:t>
            </w:r>
          </w:p>
        </w:tc>
        <w:tc>
          <w:tcPr>
            <w:tcW w:w="1133" w:type="dxa"/>
            <w:shd w:val="clear" w:color="auto" w:fill="FFFFFF" w:themeFill="background1"/>
            <w:noWrap/>
            <w:vAlign w:val="center"/>
          </w:tcPr>
          <w:p w14:paraId="7B4A009C" w14:textId="3F31492C"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3" w:type="dxa"/>
            <w:shd w:val="clear" w:color="auto" w:fill="FFFFFF" w:themeFill="background1"/>
            <w:noWrap/>
            <w:vAlign w:val="center"/>
          </w:tcPr>
          <w:p w14:paraId="61064C91" w14:textId="5CFDEF50"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noWrap/>
            <w:vAlign w:val="center"/>
          </w:tcPr>
          <w:p w14:paraId="49B44618" w14:textId="10BF3D00"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23F1E462" w14:textId="2E6F551B"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11D33907" w14:textId="151B9E07"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6F3F8893" w14:textId="39DD0BA3"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736750BB" w14:textId="030C3A9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5D911456" w14:textId="098A350B"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21C61191" w14:textId="44FCCAB0"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tcPr>
          <w:p w14:paraId="327A7290" w14:textId="6E0418A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FFFFFF" w:themeFill="background1"/>
            <w:noWrap/>
            <w:vAlign w:val="center"/>
          </w:tcPr>
          <w:p w14:paraId="0545E750" w14:textId="4296DBF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4,10</w:t>
            </w:r>
          </w:p>
        </w:tc>
      </w:tr>
      <w:tr w:rsidR="0081710D" w:rsidRPr="0081710D" w14:paraId="38F57BE9"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34C3B906" w14:textId="0D33B270"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Filipowice</w:t>
            </w:r>
          </w:p>
        </w:tc>
        <w:tc>
          <w:tcPr>
            <w:tcW w:w="1133" w:type="dxa"/>
            <w:shd w:val="clear" w:color="auto" w:fill="C7E4DB" w:themeFill="accent3" w:themeFillTint="66"/>
            <w:noWrap/>
            <w:vAlign w:val="center"/>
          </w:tcPr>
          <w:p w14:paraId="539DE0DD" w14:textId="60D0F087"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3" w:type="dxa"/>
            <w:shd w:val="clear" w:color="auto" w:fill="C7E4DB" w:themeFill="accent3" w:themeFillTint="66"/>
            <w:noWrap/>
            <w:vAlign w:val="center"/>
          </w:tcPr>
          <w:p w14:paraId="6AC85546" w14:textId="14D2C5C7"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227C5A37" w14:textId="1393F62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179DA628" w14:textId="0020CA06"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15FC0C86" w14:textId="5F8A3E12"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017928CE" w14:textId="7014472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201F1C30" w14:textId="073160F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64891D80" w14:textId="16219C33"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7B3DA873" w14:textId="30F8A31F"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tcPr>
          <w:p w14:paraId="2675E187" w14:textId="2E31DD90"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C7E4DB" w:themeFill="accent3" w:themeFillTint="66"/>
            <w:noWrap/>
            <w:vAlign w:val="center"/>
          </w:tcPr>
          <w:p w14:paraId="143B1085" w14:textId="3080809F"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3,00</w:t>
            </w:r>
          </w:p>
        </w:tc>
      </w:tr>
      <w:tr w:rsidR="0081710D" w:rsidRPr="0081710D" w14:paraId="2C75BD7A" w14:textId="77777777" w:rsidTr="00C14923">
        <w:trPr>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3C9F58F6" w14:textId="13512258"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Jaksice</w:t>
            </w:r>
          </w:p>
        </w:tc>
        <w:tc>
          <w:tcPr>
            <w:tcW w:w="1133" w:type="dxa"/>
            <w:shd w:val="clear" w:color="auto" w:fill="FFFFFF" w:themeFill="background1"/>
            <w:noWrap/>
            <w:vAlign w:val="center"/>
          </w:tcPr>
          <w:p w14:paraId="48249B80" w14:textId="4AA85930"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3" w:type="dxa"/>
            <w:shd w:val="clear" w:color="auto" w:fill="FFFFFF" w:themeFill="background1"/>
            <w:noWrap/>
            <w:vAlign w:val="center"/>
          </w:tcPr>
          <w:p w14:paraId="3F6E57F0" w14:textId="74FA247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0730753F" w14:textId="2E57F9A3"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690EAA4E" w14:textId="04F2FA2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72A869EB" w14:textId="557C15F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41F458AD" w14:textId="54FB76D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55FACBDF" w14:textId="4C5C005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116C20DA" w14:textId="227202A8"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FFFFFF" w:themeFill="background1"/>
            <w:noWrap/>
            <w:vAlign w:val="center"/>
          </w:tcPr>
          <w:p w14:paraId="7C3501D1" w14:textId="4D96A64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tcPr>
          <w:p w14:paraId="73D92AAE" w14:textId="4A0DA79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FFFFFF" w:themeFill="background1"/>
            <w:noWrap/>
            <w:vAlign w:val="center"/>
          </w:tcPr>
          <w:p w14:paraId="7156DD53" w14:textId="4CD325F5"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3,70</w:t>
            </w:r>
          </w:p>
        </w:tc>
      </w:tr>
      <w:tr w:rsidR="0081710D" w:rsidRPr="0081710D" w14:paraId="4C257C83"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3BF2C2C5" w14:textId="2A9F5187"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Jankowice</w:t>
            </w:r>
          </w:p>
        </w:tc>
        <w:tc>
          <w:tcPr>
            <w:tcW w:w="1133" w:type="dxa"/>
            <w:shd w:val="clear" w:color="auto" w:fill="C7E4DB" w:themeFill="accent3" w:themeFillTint="66"/>
            <w:noWrap/>
            <w:vAlign w:val="center"/>
          </w:tcPr>
          <w:p w14:paraId="6B26C40C" w14:textId="377260B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3" w:type="dxa"/>
            <w:shd w:val="clear" w:color="auto" w:fill="C7E4DB" w:themeFill="accent3" w:themeFillTint="66"/>
            <w:noWrap/>
            <w:vAlign w:val="center"/>
          </w:tcPr>
          <w:p w14:paraId="493C0150" w14:textId="3B565D92"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1E0B24C5" w14:textId="00109B2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noWrap/>
            <w:vAlign w:val="center"/>
          </w:tcPr>
          <w:p w14:paraId="2C8E50B7" w14:textId="7873B04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6ABB4A54" w14:textId="1463DEB5"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2E1F6E28" w14:textId="4E0A184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06D1AEC1" w14:textId="1EDA59E0"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3529DAC3" w14:textId="0ADCAE5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21BA2A9B" w14:textId="2776506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tcPr>
          <w:p w14:paraId="6559AD2E" w14:textId="08E23FB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C7E4DB" w:themeFill="accent3" w:themeFillTint="66"/>
            <w:noWrap/>
            <w:vAlign w:val="center"/>
          </w:tcPr>
          <w:p w14:paraId="11E2FD8B" w14:textId="5B640BCF"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3,50</w:t>
            </w:r>
          </w:p>
        </w:tc>
      </w:tr>
      <w:tr w:rsidR="0081710D" w:rsidRPr="0081710D" w14:paraId="0CBF229A" w14:textId="77777777" w:rsidTr="00C14923">
        <w:trPr>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55267E36" w14:textId="3D076D6D"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Koszyce</w:t>
            </w:r>
          </w:p>
        </w:tc>
        <w:tc>
          <w:tcPr>
            <w:tcW w:w="1133" w:type="dxa"/>
            <w:shd w:val="clear" w:color="auto" w:fill="FFFFFF" w:themeFill="background1"/>
            <w:noWrap/>
            <w:vAlign w:val="center"/>
          </w:tcPr>
          <w:p w14:paraId="40C4C88A" w14:textId="39F594B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3" w:type="dxa"/>
            <w:shd w:val="clear" w:color="auto" w:fill="FFFFFF" w:themeFill="background1"/>
            <w:noWrap/>
            <w:vAlign w:val="center"/>
          </w:tcPr>
          <w:p w14:paraId="584E37B0" w14:textId="7B50909D"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4BBB47CF" w14:textId="181D4F8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6ABEA71D" w14:textId="093EF458"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noWrap/>
            <w:vAlign w:val="center"/>
          </w:tcPr>
          <w:p w14:paraId="2F1DF85A" w14:textId="566372C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2BCD4EFE" w14:textId="74531CC8"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7E5C25E2" w14:textId="39B6B5D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FFFFFF" w:themeFill="background1"/>
            <w:noWrap/>
            <w:vAlign w:val="center"/>
          </w:tcPr>
          <w:p w14:paraId="30265779" w14:textId="4F19FCA0"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49F686E9" w14:textId="00F7725D"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tcPr>
          <w:p w14:paraId="3E022719" w14:textId="6AB41C3C"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FFFFFF" w:themeFill="background1"/>
            <w:noWrap/>
            <w:vAlign w:val="center"/>
          </w:tcPr>
          <w:p w14:paraId="21A9DE3A" w14:textId="2825DBF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2,10</w:t>
            </w:r>
          </w:p>
        </w:tc>
      </w:tr>
      <w:tr w:rsidR="0081710D" w:rsidRPr="0081710D" w14:paraId="1ACC2B77" w14:textId="77777777" w:rsidTr="00C1492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1B9F2505" w14:textId="248AD966"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Książnice Małe</w:t>
            </w:r>
          </w:p>
        </w:tc>
        <w:tc>
          <w:tcPr>
            <w:tcW w:w="1133" w:type="dxa"/>
            <w:shd w:val="clear" w:color="auto" w:fill="C7E4DB" w:themeFill="accent3" w:themeFillTint="66"/>
            <w:noWrap/>
            <w:vAlign w:val="center"/>
          </w:tcPr>
          <w:p w14:paraId="435BF7B3" w14:textId="1D560AF7"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3" w:type="dxa"/>
            <w:shd w:val="clear" w:color="auto" w:fill="C7E4DB" w:themeFill="accent3" w:themeFillTint="66"/>
            <w:noWrap/>
            <w:vAlign w:val="center"/>
          </w:tcPr>
          <w:p w14:paraId="3A3A616C" w14:textId="5CC8CA6C"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noWrap/>
            <w:vAlign w:val="center"/>
          </w:tcPr>
          <w:p w14:paraId="6CB84C71" w14:textId="3780F3D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75596D94" w14:textId="4F307F0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02CDC194" w14:textId="4037693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2A87F327" w14:textId="33842A8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3C87F557" w14:textId="316A5597"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noWrap/>
            <w:vAlign w:val="center"/>
          </w:tcPr>
          <w:p w14:paraId="46DBD0BD" w14:textId="32FD73F9"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79E3BD18" w14:textId="2FEAFF53"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C7E4DB" w:themeFill="accent3" w:themeFillTint="66"/>
          </w:tcPr>
          <w:p w14:paraId="44E4562F" w14:textId="1AAC1D30"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1</w:t>
            </w:r>
          </w:p>
        </w:tc>
        <w:tc>
          <w:tcPr>
            <w:tcW w:w="1134" w:type="dxa"/>
            <w:gridSpan w:val="2"/>
            <w:shd w:val="clear" w:color="auto" w:fill="C7E4DB" w:themeFill="accent3" w:themeFillTint="66"/>
            <w:noWrap/>
            <w:vAlign w:val="center"/>
          </w:tcPr>
          <w:p w14:paraId="41815CA6" w14:textId="4F737AE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2,30</w:t>
            </w:r>
          </w:p>
        </w:tc>
      </w:tr>
      <w:tr w:rsidR="0081710D" w:rsidRPr="0081710D" w14:paraId="31C0DA14" w14:textId="77777777" w:rsidTr="00C14923">
        <w:trPr>
          <w:trHeight w:val="30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25AC41EF" w14:textId="0424752C"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Książnice Wielkie</w:t>
            </w:r>
          </w:p>
        </w:tc>
        <w:tc>
          <w:tcPr>
            <w:tcW w:w="1133" w:type="dxa"/>
            <w:shd w:val="clear" w:color="auto" w:fill="FFFFFF" w:themeFill="background1"/>
            <w:noWrap/>
            <w:vAlign w:val="center"/>
          </w:tcPr>
          <w:p w14:paraId="5C6A2F29" w14:textId="08EF7635"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3" w:type="dxa"/>
            <w:shd w:val="clear" w:color="auto" w:fill="FFFFFF" w:themeFill="background1"/>
            <w:noWrap/>
            <w:vAlign w:val="center"/>
          </w:tcPr>
          <w:p w14:paraId="70A020B7" w14:textId="1E0A86F3"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4A14111A" w14:textId="69185C83"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7EE0FFC3" w14:textId="12870093"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18C0DC92" w14:textId="28CCB89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39DA82EA" w14:textId="706153D6"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0EDD157D" w14:textId="576257F2"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528E2504" w14:textId="4056D5DF"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322EE4AB" w14:textId="6551ED1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tcPr>
          <w:p w14:paraId="3A913679" w14:textId="57E889C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1</w:t>
            </w:r>
          </w:p>
        </w:tc>
        <w:tc>
          <w:tcPr>
            <w:tcW w:w="1134" w:type="dxa"/>
            <w:gridSpan w:val="2"/>
            <w:shd w:val="clear" w:color="auto" w:fill="FFFFFF" w:themeFill="background1"/>
            <w:noWrap/>
            <w:vAlign w:val="center"/>
          </w:tcPr>
          <w:p w14:paraId="4D863C37" w14:textId="1C3FAFC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4,30</w:t>
            </w:r>
          </w:p>
        </w:tc>
      </w:tr>
      <w:tr w:rsidR="0081710D" w:rsidRPr="0081710D" w14:paraId="603D81E9" w14:textId="77777777" w:rsidTr="00C1492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4E7B11C6" w14:textId="05AFCDAA"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Łapszów</w:t>
            </w:r>
          </w:p>
        </w:tc>
        <w:tc>
          <w:tcPr>
            <w:tcW w:w="1133" w:type="dxa"/>
            <w:shd w:val="clear" w:color="auto" w:fill="C7E4DB" w:themeFill="accent3" w:themeFillTint="66"/>
            <w:noWrap/>
            <w:vAlign w:val="center"/>
          </w:tcPr>
          <w:p w14:paraId="6265B0F8" w14:textId="659685E0"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3" w:type="dxa"/>
            <w:shd w:val="clear" w:color="auto" w:fill="C7E4DB" w:themeFill="accent3" w:themeFillTint="66"/>
            <w:noWrap/>
            <w:vAlign w:val="center"/>
          </w:tcPr>
          <w:p w14:paraId="72430457" w14:textId="14E7D97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noWrap/>
            <w:vAlign w:val="center"/>
          </w:tcPr>
          <w:p w14:paraId="100A6D2D" w14:textId="66A2058C"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7B0B1CA7" w14:textId="602DBBA0"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7457338B" w14:textId="50D2C050"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50614585" w14:textId="60DA392B"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3EB4DA0E" w14:textId="72D4D3C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3B1E23A7" w14:textId="5E57B19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0E4A8BF9" w14:textId="13008952"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tcPr>
          <w:p w14:paraId="0898C3E8" w14:textId="0EFACB93"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1</w:t>
            </w:r>
          </w:p>
        </w:tc>
        <w:tc>
          <w:tcPr>
            <w:tcW w:w="1134" w:type="dxa"/>
            <w:gridSpan w:val="2"/>
            <w:shd w:val="clear" w:color="auto" w:fill="C7E4DB" w:themeFill="accent3" w:themeFillTint="66"/>
            <w:noWrap/>
            <w:vAlign w:val="center"/>
          </w:tcPr>
          <w:p w14:paraId="5DE2C8C8" w14:textId="52479C1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3,80</w:t>
            </w:r>
          </w:p>
        </w:tc>
      </w:tr>
      <w:tr w:rsidR="0081710D" w:rsidRPr="0081710D" w14:paraId="5051829F" w14:textId="77777777" w:rsidTr="00C14923">
        <w:trPr>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32ADBF02" w14:textId="44719A78"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Malkowice</w:t>
            </w:r>
          </w:p>
        </w:tc>
        <w:tc>
          <w:tcPr>
            <w:tcW w:w="1133" w:type="dxa"/>
            <w:shd w:val="clear" w:color="auto" w:fill="FFFFFF" w:themeFill="background1"/>
            <w:noWrap/>
            <w:vAlign w:val="center"/>
          </w:tcPr>
          <w:p w14:paraId="4E8570C4" w14:textId="5A9ACC2C"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3" w:type="dxa"/>
            <w:shd w:val="clear" w:color="auto" w:fill="FFFFFF" w:themeFill="background1"/>
            <w:noWrap/>
            <w:vAlign w:val="center"/>
          </w:tcPr>
          <w:p w14:paraId="7043DC27" w14:textId="1D8E851F"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7661B2E9" w14:textId="70BBC4A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1D198078" w14:textId="5583DA1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76623DC1" w14:textId="4028AB22"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31E7FDDD" w14:textId="2ED00D5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2C02DEBA" w14:textId="69CE471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05275E70" w14:textId="6545B990"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525EB27F" w14:textId="16A0CC62"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tcPr>
          <w:p w14:paraId="0D47AB26" w14:textId="46607AED"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FFFFFF" w:themeFill="background1"/>
            <w:noWrap/>
            <w:vAlign w:val="center"/>
          </w:tcPr>
          <w:p w14:paraId="17270E05" w14:textId="203D0C88"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3,30</w:t>
            </w:r>
          </w:p>
        </w:tc>
      </w:tr>
      <w:tr w:rsidR="0081710D" w:rsidRPr="0081710D" w14:paraId="2C700FB1"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620CFF6D" w14:textId="553FD1C6"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Modrzany</w:t>
            </w:r>
          </w:p>
        </w:tc>
        <w:tc>
          <w:tcPr>
            <w:tcW w:w="1133" w:type="dxa"/>
            <w:shd w:val="clear" w:color="auto" w:fill="C7E4DB" w:themeFill="accent3" w:themeFillTint="66"/>
            <w:noWrap/>
            <w:vAlign w:val="center"/>
          </w:tcPr>
          <w:p w14:paraId="27AFE77E" w14:textId="7F97A01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3" w:type="dxa"/>
            <w:shd w:val="clear" w:color="auto" w:fill="C7E4DB" w:themeFill="accent3" w:themeFillTint="66"/>
            <w:noWrap/>
            <w:vAlign w:val="center"/>
          </w:tcPr>
          <w:p w14:paraId="2250A005" w14:textId="7F95B666"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0A17B217" w14:textId="6E73C049"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4A17E0C4" w14:textId="3E538771"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111692D4" w14:textId="733A0AAB"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2A0B7767" w14:textId="7E9CEA4B"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14F08097" w14:textId="298A6C04"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noWrap/>
            <w:vAlign w:val="center"/>
          </w:tcPr>
          <w:p w14:paraId="6981CFFC" w14:textId="3EECA7DF"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3414DA0D" w14:textId="31CD8AEB"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tcPr>
          <w:p w14:paraId="1A50ACEA" w14:textId="7E58BC99"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1</w:t>
            </w:r>
          </w:p>
        </w:tc>
        <w:tc>
          <w:tcPr>
            <w:tcW w:w="1134" w:type="dxa"/>
            <w:gridSpan w:val="2"/>
            <w:shd w:val="clear" w:color="auto" w:fill="C7E4DB" w:themeFill="accent3" w:themeFillTint="66"/>
            <w:noWrap/>
            <w:vAlign w:val="center"/>
          </w:tcPr>
          <w:p w14:paraId="125D9D81" w14:textId="61168AE1"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4,00</w:t>
            </w:r>
          </w:p>
        </w:tc>
      </w:tr>
      <w:tr w:rsidR="0081710D" w:rsidRPr="0081710D" w14:paraId="4EF80885" w14:textId="77777777" w:rsidTr="00C14923">
        <w:trPr>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6216CB1F" w14:textId="0C5F6D27"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Morsko</w:t>
            </w:r>
          </w:p>
        </w:tc>
        <w:tc>
          <w:tcPr>
            <w:tcW w:w="1133" w:type="dxa"/>
            <w:shd w:val="clear" w:color="auto" w:fill="FFFFFF" w:themeFill="background1"/>
            <w:noWrap/>
            <w:vAlign w:val="center"/>
          </w:tcPr>
          <w:p w14:paraId="1F7B4B97" w14:textId="76E609C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3" w:type="dxa"/>
            <w:shd w:val="clear" w:color="auto" w:fill="FFFFFF" w:themeFill="background1"/>
            <w:noWrap/>
            <w:vAlign w:val="center"/>
          </w:tcPr>
          <w:p w14:paraId="580FA5D6" w14:textId="2D83537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6B59F59B" w14:textId="69A4A255"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7530269A" w14:textId="257FCC06"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5345E658" w14:textId="14B841B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3BA2964F" w14:textId="64D52CB7"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676D3475" w14:textId="3E5E9870"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63824B96" w14:textId="17F0F8B2"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189AA697" w14:textId="35571F8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tcPr>
          <w:p w14:paraId="1ECDA7C1" w14:textId="2D48260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FFFFFF" w:themeFill="background1"/>
            <w:noWrap/>
            <w:vAlign w:val="center"/>
          </w:tcPr>
          <w:p w14:paraId="10134984" w14:textId="38DAD2E6"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4,00</w:t>
            </w:r>
          </w:p>
        </w:tc>
      </w:tr>
      <w:tr w:rsidR="0081710D" w:rsidRPr="0081710D" w14:paraId="4F73D12C" w14:textId="77777777" w:rsidTr="00C1492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1C6BBFAB" w14:textId="43EB2AF0"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Piotrowice</w:t>
            </w:r>
          </w:p>
        </w:tc>
        <w:tc>
          <w:tcPr>
            <w:tcW w:w="1133" w:type="dxa"/>
            <w:shd w:val="clear" w:color="auto" w:fill="C7E4DB" w:themeFill="accent3" w:themeFillTint="66"/>
            <w:noWrap/>
            <w:vAlign w:val="center"/>
          </w:tcPr>
          <w:p w14:paraId="6CA4C56E" w14:textId="72119C03"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3" w:type="dxa"/>
            <w:shd w:val="clear" w:color="auto" w:fill="C7E4DB" w:themeFill="accent3" w:themeFillTint="66"/>
            <w:noWrap/>
            <w:vAlign w:val="center"/>
          </w:tcPr>
          <w:p w14:paraId="083703A7" w14:textId="222642D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4193C65B" w14:textId="6BF493C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5D2D5CBC" w14:textId="32C2D115"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304B83AC" w14:textId="7BBE3CE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5C071C1F" w14:textId="612150DB"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17CECBC6" w14:textId="4E0AE95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736C1DBA" w14:textId="1281809C"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15BD6E9F" w14:textId="6A60724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C7E4DB" w:themeFill="accent3" w:themeFillTint="66"/>
          </w:tcPr>
          <w:p w14:paraId="487EDC66" w14:textId="43E6C7E9"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C7E4DB" w:themeFill="accent3" w:themeFillTint="66"/>
            <w:noWrap/>
            <w:vAlign w:val="center"/>
          </w:tcPr>
          <w:p w14:paraId="611721AD" w14:textId="3DD99061"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4,50</w:t>
            </w:r>
          </w:p>
        </w:tc>
      </w:tr>
      <w:tr w:rsidR="0081710D" w:rsidRPr="0081710D" w14:paraId="0EF29A79" w14:textId="77777777" w:rsidTr="00C14923">
        <w:trPr>
          <w:trHeight w:val="315"/>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292C7155" w14:textId="2FDB14C0"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Przemyków</w:t>
            </w:r>
          </w:p>
        </w:tc>
        <w:tc>
          <w:tcPr>
            <w:tcW w:w="1133" w:type="dxa"/>
            <w:shd w:val="clear" w:color="auto" w:fill="FFFFFF" w:themeFill="background1"/>
            <w:noWrap/>
            <w:vAlign w:val="center"/>
          </w:tcPr>
          <w:p w14:paraId="29049662" w14:textId="289B0A0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3" w:type="dxa"/>
            <w:shd w:val="clear" w:color="auto" w:fill="FFFFFF" w:themeFill="background1"/>
            <w:noWrap/>
            <w:vAlign w:val="center"/>
          </w:tcPr>
          <w:p w14:paraId="3009F289" w14:textId="30E0066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noWrap/>
            <w:vAlign w:val="center"/>
          </w:tcPr>
          <w:p w14:paraId="08AA4FCF" w14:textId="20D657F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noWrap/>
            <w:vAlign w:val="center"/>
          </w:tcPr>
          <w:p w14:paraId="08C46A1B" w14:textId="76DBD05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noWrap/>
            <w:vAlign w:val="center"/>
          </w:tcPr>
          <w:p w14:paraId="7227403C" w14:textId="4C3477C9"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66D82100" w14:textId="5627BC5F"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0C76E9B9" w14:textId="13A7651C"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48F12730" w14:textId="0D2FA02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66793321" w14:textId="110DD708"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tcPr>
          <w:p w14:paraId="5B96A08C" w14:textId="078FFD6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FFFFFF" w:themeFill="background1"/>
            <w:noWrap/>
            <w:vAlign w:val="center"/>
          </w:tcPr>
          <w:p w14:paraId="127E3637" w14:textId="5E84B65F"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4,30</w:t>
            </w:r>
          </w:p>
        </w:tc>
      </w:tr>
      <w:tr w:rsidR="0081710D" w:rsidRPr="0081710D" w14:paraId="236CB8C0"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0C1CDA2B" w14:textId="02B7E23F"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Rachwałowice</w:t>
            </w:r>
          </w:p>
        </w:tc>
        <w:tc>
          <w:tcPr>
            <w:tcW w:w="1133" w:type="dxa"/>
            <w:shd w:val="clear" w:color="auto" w:fill="C7E4DB" w:themeFill="accent3" w:themeFillTint="66"/>
            <w:noWrap/>
            <w:vAlign w:val="center"/>
          </w:tcPr>
          <w:p w14:paraId="49EA5EAA" w14:textId="5EDBF6B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3" w:type="dxa"/>
            <w:shd w:val="clear" w:color="auto" w:fill="C7E4DB" w:themeFill="accent3" w:themeFillTint="66"/>
            <w:noWrap/>
            <w:vAlign w:val="center"/>
          </w:tcPr>
          <w:p w14:paraId="3F3E7EB1" w14:textId="1D638441"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5B8F2B75" w14:textId="59FA7A52"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1E831B92" w14:textId="69D599C3"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C7E4DB" w:themeFill="accent3" w:themeFillTint="66"/>
            <w:noWrap/>
            <w:vAlign w:val="center"/>
          </w:tcPr>
          <w:p w14:paraId="26C57161" w14:textId="13E447A5"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7F9B58B2" w14:textId="4D72680B"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05A6A94B" w14:textId="17DEB239"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65B942D7" w14:textId="771F32C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0F460C79" w14:textId="5AFF0653"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tcPr>
          <w:p w14:paraId="7DDC5430" w14:textId="39FA18E3"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C7E4DB" w:themeFill="accent3" w:themeFillTint="66"/>
            <w:noWrap/>
            <w:vAlign w:val="center"/>
          </w:tcPr>
          <w:p w14:paraId="32207D1E" w14:textId="24555240"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2,90</w:t>
            </w:r>
          </w:p>
        </w:tc>
      </w:tr>
      <w:tr w:rsidR="0081710D" w:rsidRPr="0081710D" w14:paraId="42360469" w14:textId="77777777" w:rsidTr="00C14923">
        <w:trPr>
          <w:trHeight w:val="315"/>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1CF850DB" w14:textId="636F2BDA"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Siedliska</w:t>
            </w:r>
          </w:p>
        </w:tc>
        <w:tc>
          <w:tcPr>
            <w:tcW w:w="1133" w:type="dxa"/>
            <w:shd w:val="clear" w:color="auto" w:fill="FFFFFF" w:themeFill="background1"/>
            <w:noWrap/>
            <w:vAlign w:val="center"/>
          </w:tcPr>
          <w:p w14:paraId="7D429063" w14:textId="3794E4AF"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3" w:type="dxa"/>
            <w:shd w:val="clear" w:color="auto" w:fill="FFFFFF" w:themeFill="background1"/>
            <w:noWrap/>
            <w:vAlign w:val="center"/>
          </w:tcPr>
          <w:p w14:paraId="7DAA13F5" w14:textId="0DD5605F"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00CC90B9" w14:textId="79338DD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42D8C048" w14:textId="4278B22B"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noWrap/>
            <w:vAlign w:val="center"/>
          </w:tcPr>
          <w:p w14:paraId="1055510B" w14:textId="379D2E7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3412CB7E" w14:textId="390E5E8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501578F7" w14:textId="55680062"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62CE6D8D" w14:textId="02EC1B38"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244DA18D" w14:textId="04A295B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tcPr>
          <w:p w14:paraId="1AEB0D7F" w14:textId="4A999195"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FFFFFF" w:themeFill="background1"/>
            <w:noWrap/>
            <w:vAlign w:val="center"/>
          </w:tcPr>
          <w:p w14:paraId="6E8011C1" w14:textId="78411EC3"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3,30</w:t>
            </w:r>
          </w:p>
        </w:tc>
      </w:tr>
      <w:tr w:rsidR="0081710D" w:rsidRPr="0081710D" w14:paraId="41644711" w14:textId="77777777" w:rsidTr="00C1492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2D540E2E" w14:textId="3AF24767"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Sokołowice</w:t>
            </w:r>
          </w:p>
        </w:tc>
        <w:tc>
          <w:tcPr>
            <w:tcW w:w="1133" w:type="dxa"/>
            <w:shd w:val="clear" w:color="auto" w:fill="C7E4DB" w:themeFill="accent3" w:themeFillTint="66"/>
            <w:noWrap/>
            <w:vAlign w:val="center"/>
          </w:tcPr>
          <w:p w14:paraId="0CB0D2FB" w14:textId="6615E05E"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3" w:type="dxa"/>
            <w:shd w:val="clear" w:color="auto" w:fill="C7E4DB" w:themeFill="accent3" w:themeFillTint="66"/>
            <w:noWrap/>
            <w:vAlign w:val="center"/>
          </w:tcPr>
          <w:p w14:paraId="769A999B" w14:textId="4DDEDD2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2403D8E1" w14:textId="49D4E963"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C7E4DB" w:themeFill="accent3" w:themeFillTint="66"/>
            <w:noWrap/>
            <w:vAlign w:val="center"/>
          </w:tcPr>
          <w:p w14:paraId="42A3F619" w14:textId="2B57FDC7"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C7E4DB" w:themeFill="accent3" w:themeFillTint="66"/>
            <w:noWrap/>
            <w:vAlign w:val="center"/>
          </w:tcPr>
          <w:p w14:paraId="2724E610" w14:textId="240BE3BF"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4D9ACA81" w14:textId="774DA73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465796C5" w14:textId="11E39AF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noWrap/>
            <w:vAlign w:val="center"/>
          </w:tcPr>
          <w:p w14:paraId="293FF097" w14:textId="36DCF0DC"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noWrap/>
            <w:vAlign w:val="center"/>
          </w:tcPr>
          <w:p w14:paraId="14FD8F59" w14:textId="6C57499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tcPr>
          <w:p w14:paraId="0CB578A1" w14:textId="0072E829"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C7E4DB" w:themeFill="accent3" w:themeFillTint="66"/>
            <w:noWrap/>
            <w:vAlign w:val="center"/>
          </w:tcPr>
          <w:p w14:paraId="326E028A" w14:textId="754623E9"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3,00</w:t>
            </w:r>
          </w:p>
        </w:tc>
      </w:tr>
      <w:tr w:rsidR="0081710D" w:rsidRPr="0081710D" w14:paraId="3B59D203" w14:textId="77777777" w:rsidTr="00C14923">
        <w:trPr>
          <w:trHeight w:val="315"/>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3F073656" w14:textId="7BAA18E6"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Witów</w:t>
            </w:r>
          </w:p>
        </w:tc>
        <w:tc>
          <w:tcPr>
            <w:tcW w:w="1133" w:type="dxa"/>
            <w:shd w:val="clear" w:color="auto" w:fill="FFFFFF" w:themeFill="background1"/>
            <w:noWrap/>
            <w:vAlign w:val="center"/>
          </w:tcPr>
          <w:p w14:paraId="12BC4EF2" w14:textId="704D6B55"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3" w:type="dxa"/>
            <w:shd w:val="clear" w:color="auto" w:fill="FFFFFF" w:themeFill="background1"/>
            <w:noWrap/>
            <w:vAlign w:val="center"/>
          </w:tcPr>
          <w:p w14:paraId="5D2D5B40" w14:textId="79D7D7D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noWrap/>
            <w:vAlign w:val="center"/>
          </w:tcPr>
          <w:p w14:paraId="30128F13" w14:textId="080A600C"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5307AA29" w14:textId="69AF932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w:t>
            </w:r>
          </w:p>
        </w:tc>
        <w:tc>
          <w:tcPr>
            <w:tcW w:w="1134" w:type="dxa"/>
            <w:shd w:val="clear" w:color="auto" w:fill="FFFFFF" w:themeFill="background1"/>
            <w:noWrap/>
            <w:vAlign w:val="center"/>
          </w:tcPr>
          <w:p w14:paraId="6817D410" w14:textId="772CD46D"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752F5C9A" w14:textId="791546C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w:t>
            </w:r>
          </w:p>
        </w:tc>
        <w:tc>
          <w:tcPr>
            <w:tcW w:w="1134" w:type="dxa"/>
            <w:shd w:val="clear" w:color="auto" w:fill="FFFFFF" w:themeFill="background1"/>
            <w:noWrap/>
            <w:vAlign w:val="center"/>
          </w:tcPr>
          <w:p w14:paraId="35006446" w14:textId="63BD2775"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6B13B3A9" w14:textId="551106A2"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6DE03940" w14:textId="6BAF7FE5"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tcPr>
          <w:p w14:paraId="6B11933C" w14:textId="53411701"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FFFFFF" w:themeFill="background1"/>
            <w:noWrap/>
            <w:vAlign w:val="center"/>
          </w:tcPr>
          <w:p w14:paraId="22A5527A" w14:textId="1EDC9244"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4,60</w:t>
            </w:r>
          </w:p>
        </w:tc>
      </w:tr>
      <w:tr w:rsidR="0081710D" w:rsidRPr="0081710D" w14:paraId="5DC25413"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C7E4DB" w:themeFill="accent3" w:themeFillTint="66"/>
            <w:noWrap/>
            <w:vAlign w:val="center"/>
          </w:tcPr>
          <w:p w14:paraId="7FDA7FB3" w14:textId="478A31A1"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Włostowice</w:t>
            </w:r>
          </w:p>
        </w:tc>
        <w:tc>
          <w:tcPr>
            <w:tcW w:w="1133" w:type="dxa"/>
            <w:shd w:val="clear" w:color="auto" w:fill="C7E4DB" w:themeFill="accent3" w:themeFillTint="66"/>
            <w:noWrap/>
            <w:vAlign w:val="center"/>
          </w:tcPr>
          <w:p w14:paraId="7C61E238" w14:textId="651B9F60"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3" w:type="dxa"/>
            <w:shd w:val="clear" w:color="auto" w:fill="C7E4DB" w:themeFill="accent3" w:themeFillTint="66"/>
            <w:noWrap/>
            <w:vAlign w:val="center"/>
          </w:tcPr>
          <w:p w14:paraId="523089A2" w14:textId="687F7046"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2B1CFF78" w14:textId="1113611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C7E4DB" w:themeFill="accent3" w:themeFillTint="66"/>
            <w:noWrap/>
            <w:vAlign w:val="center"/>
          </w:tcPr>
          <w:p w14:paraId="12815C7D" w14:textId="0FAE4E64"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07C5DC3D" w14:textId="0DDE42BA"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4C9EC5CF" w14:textId="4048C038"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C7E4DB" w:themeFill="accent3" w:themeFillTint="66"/>
            <w:noWrap/>
            <w:vAlign w:val="center"/>
          </w:tcPr>
          <w:p w14:paraId="02177224" w14:textId="6A9FAE02"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58827DAF" w14:textId="0938561D"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noWrap/>
            <w:vAlign w:val="center"/>
          </w:tcPr>
          <w:p w14:paraId="211C7BAB" w14:textId="46CA6436"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C7E4DB" w:themeFill="accent3" w:themeFillTint="66"/>
          </w:tcPr>
          <w:p w14:paraId="6D312166" w14:textId="031C5E5B"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81710D">
              <w:rPr>
                <w:sz w:val="18"/>
                <w:szCs w:val="18"/>
              </w:rPr>
              <w:t>5</w:t>
            </w:r>
          </w:p>
        </w:tc>
        <w:tc>
          <w:tcPr>
            <w:tcW w:w="1134" w:type="dxa"/>
            <w:gridSpan w:val="2"/>
            <w:shd w:val="clear" w:color="auto" w:fill="C7E4DB" w:themeFill="accent3" w:themeFillTint="66"/>
            <w:noWrap/>
            <w:vAlign w:val="center"/>
          </w:tcPr>
          <w:p w14:paraId="76D4D37D" w14:textId="0EE3EE7B" w:rsidR="009F6930" w:rsidRPr="0081710D" w:rsidRDefault="009F6930" w:rsidP="009F6930">
            <w:pPr>
              <w:spacing w:line="240" w:lineRule="auto"/>
              <w:jc w:val="right"/>
              <w:cnfStyle w:val="000000100000" w:firstRow="0" w:lastRow="0" w:firstColumn="0" w:lastColumn="0" w:oddVBand="0" w:evenVBand="0" w:oddHBand="1" w:evenHBand="0" w:firstRowFirstColumn="0" w:firstRowLastColumn="0" w:lastRowFirstColumn="0" w:lastRowLastColumn="0"/>
              <w:rPr>
                <w:rFonts w:eastAsia="Times New Roman" w:cs="Calibri Light"/>
                <w:sz w:val="18"/>
                <w:szCs w:val="18"/>
                <w:lang w:eastAsia="pl-PL"/>
              </w:rPr>
            </w:pPr>
            <w:r w:rsidRPr="0081710D">
              <w:rPr>
                <w:sz w:val="18"/>
                <w:szCs w:val="18"/>
              </w:rPr>
              <w:t>2,80</w:t>
            </w:r>
          </w:p>
        </w:tc>
      </w:tr>
      <w:tr w:rsidR="0081710D" w:rsidRPr="0081710D" w14:paraId="556FF655" w14:textId="77777777" w:rsidTr="00C14923">
        <w:trPr>
          <w:trHeight w:val="315"/>
        </w:trPr>
        <w:tc>
          <w:tcPr>
            <w:cnfStyle w:val="001000000000" w:firstRow="0" w:lastRow="0" w:firstColumn="1" w:lastColumn="0" w:oddVBand="0" w:evenVBand="0" w:oddHBand="0" w:evenHBand="0" w:firstRowFirstColumn="0" w:firstRowLastColumn="0" w:lastRowFirstColumn="0" w:lastRowLastColumn="0"/>
            <w:tcW w:w="1523" w:type="dxa"/>
            <w:tcBorders>
              <w:left w:val="none" w:sz="0" w:space="0" w:color="auto"/>
            </w:tcBorders>
            <w:shd w:val="clear" w:color="auto" w:fill="FFFFFF" w:themeFill="background1"/>
            <w:noWrap/>
            <w:vAlign w:val="center"/>
          </w:tcPr>
          <w:p w14:paraId="03204BE0" w14:textId="1B9ED3EB" w:rsidR="009F6930" w:rsidRPr="0081710D" w:rsidRDefault="009F6930" w:rsidP="009F6930">
            <w:pPr>
              <w:spacing w:line="240" w:lineRule="auto"/>
              <w:jc w:val="right"/>
              <w:rPr>
                <w:rFonts w:eastAsia="Times New Roman" w:cs="Calibri Light"/>
                <w:b w:val="0"/>
                <w:color w:val="auto"/>
                <w:sz w:val="18"/>
                <w:szCs w:val="18"/>
                <w:lang w:eastAsia="pl-PL"/>
              </w:rPr>
            </w:pPr>
            <w:r w:rsidRPr="0081710D">
              <w:rPr>
                <w:b w:val="0"/>
                <w:color w:val="auto"/>
                <w:sz w:val="18"/>
                <w:szCs w:val="18"/>
              </w:rPr>
              <w:t>Zagaje Książnickie</w:t>
            </w:r>
          </w:p>
        </w:tc>
        <w:tc>
          <w:tcPr>
            <w:tcW w:w="1133" w:type="dxa"/>
            <w:shd w:val="clear" w:color="auto" w:fill="FFFFFF" w:themeFill="background1"/>
            <w:noWrap/>
            <w:vAlign w:val="center"/>
          </w:tcPr>
          <w:p w14:paraId="090B843B" w14:textId="6FBE1DAF"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3" w:type="dxa"/>
            <w:shd w:val="clear" w:color="auto" w:fill="FFFFFF" w:themeFill="background1"/>
            <w:noWrap/>
            <w:vAlign w:val="center"/>
          </w:tcPr>
          <w:p w14:paraId="19DC733A" w14:textId="7C03174D"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393D2D7C" w14:textId="2F814438"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7B06CC31" w14:textId="2D01FD6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4ED469BD" w14:textId="22B2870E"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45E94DE7" w14:textId="4202F74A"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225E7362" w14:textId="0AE38242"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2</w:t>
            </w:r>
          </w:p>
        </w:tc>
        <w:tc>
          <w:tcPr>
            <w:tcW w:w="1134" w:type="dxa"/>
            <w:shd w:val="clear" w:color="auto" w:fill="FFFFFF" w:themeFill="background1"/>
            <w:noWrap/>
            <w:vAlign w:val="center"/>
          </w:tcPr>
          <w:p w14:paraId="1C7D2FA0" w14:textId="514C412B"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5</w:t>
            </w:r>
          </w:p>
        </w:tc>
        <w:tc>
          <w:tcPr>
            <w:tcW w:w="1134" w:type="dxa"/>
            <w:shd w:val="clear" w:color="auto" w:fill="FFFFFF" w:themeFill="background1"/>
            <w:noWrap/>
            <w:vAlign w:val="center"/>
          </w:tcPr>
          <w:p w14:paraId="0998C95F" w14:textId="5D73345F" w:rsidR="009F6930" w:rsidRPr="0081710D" w:rsidRDefault="009F6930" w:rsidP="009F6930">
            <w:pPr>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1</w:t>
            </w:r>
          </w:p>
        </w:tc>
        <w:tc>
          <w:tcPr>
            <w:tcW w:w="1134" w:type="dxa"/>
            <w:shd w:val="clear" w:color="auto" w:fill="FFFFFF" w:themeFill="background1"/>
          </w:tcPr>
          <w:p w14:paraId="425D7AC3" w14:textId="725C7198" w:rsidR="009F6930" w:rsidRPr="0081710D" w:rsidRDefault="009F6930" w:rsidP="009F6930">
            <w:pPr>
              <w:keepNext/>
              <w:spacing w:line="240" w:lineRule="auto"/>
              <w:jc w:val="right"/>
              <w:cnfStyle w:val="000000000000" w:firstRow="0" w:lastRow="0" w:firstColumn="0" w:lastColumn="0" w:oddVBand="0" w:evenVBand="0" w:oddHBand="0" w:evenHBand="0" w:firstRowFirstColumn="0" w:firstRowLastColumn="0" w:lastRowFirstColumn="0" w:lastRowLastColumn="0"/>
              <w:rPr>
                <w:sz w:val="18"/>
                <w:szCs w:val="18"/>
              </w:rPr>
            </w:pPr>
            <w:r w:rsidRPr="0081710D">
              <w:rPr>
                <w:sz w:val="18"/>
                <w:szCs w:val="18"/>
              </w:rPr>
              <w:t>1</w:t>
            </w:r>
          </w:p>
        </w:tc>
        <w:tc>
          <w:tcPr>
            <w:tcW w:w="1134" w:type="dxa"/>
            <w:gridSpan w:val="2"/>
            <w:shd w:val="clear" w:color="auto" w:fill="FFFFFF" w:themeFill="background1"/>
            <w:noWrap/>
            <w:vAlign w:val="center"/>
          </w:tcPr>
          <w:p w14:paraId="4009DCFF" w14:textId="5940ABDD" w:rsidR="009F6930" w:rsidRPr="0081710D" w:rsidRDefault="009F6930" w:rsidP="009F6930">
            <w:pPr>
              <w:keepNext/>
              <w:spacing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Calibri Light"/>
                <w:sz w:val="18"/>
                <w:szCs w:val="18"/>
                <w:lang w:eastAsia="pl-PL"/>
              </w:rPr>
            </w:pPr>
            <w:r w:rsidRPr="0081710D">
              <w:rPr>
                <w:sz w:val="18"/>
                <w:szCs w:val="18"/>
              </w:rPr>
              <w:t>3,90</w:t>
            </w:r>
          </w:p>
        </w:tc>
      </w:tr>
      <w:tr w:rsidR="002A1C9C" w:rsidRPr="006036B8" w14:paraId="40B8C95B" w14:textId="77777777" w:rsidTr="00C1492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895" w:type="dxa"/>
            <w:gridSpan w:val="12"/>
            <w:tcBorders>
              <w:left w:val="none" w:sz="0" w:space="0" w:color="auto"/>
              <w:bottom w:val="none" w:sz="0" w:space="0" w:color="auto"/>
            </w:tcBorders>
            <w:shd w:val="clear" w:color="auto" w:fill="75BDA7" w:themeFill="accent3"/>
            <w:vAlign w:val="center"/>
          </w:tcPr>
          <w:p w14:paraId="7237BB35" w14:textId="173B64E8" w:rsidR="002A1C9C" w:rsidRPr="006036B8" w:rsidRDefault="002A1C9C" w:rsidP="002A1C9C">
            <w:pPr>
              <w:keepNext/>
              <w:spacing w:line="240" w:lineRule="auto"/>
              <w:jc w:val="right"/>
              <w:rPr>
                <w:b w:val="0"/>
                <w:bCs w:val="0"/>
                <w:sz w:val="18"/>
                <w:szCs w:val="18"/>
              </w:rPr>
            </w:pPr>
            <w:r w:rsidRPr="006036B8">
              <w:rPr>
                <w:b w:val="0"/>
                <w:sz w:val="18"/>
                <w:szCs w:val="18"/>
              </w:rPr>
              <w:t xml:space="preserve">   Wartość referencyjna </w:t>
            </w:r>
          </w:p>
        </w:tc>
        <w:tc>
          <w:tcPr>
            <w:tcW w:w="1100" w:type="dxa"/>
            <w:shd w:val="clear" w:color="auto" w:fill="75BDA7" w:themeFill="accent3"/>
            <w:vAlign w:val="center"/>
          </w:tcPr>
          <w:p w14:paraId="069FEFA2" w14:textId="5767BD50" w:rsidR="002A1C9C" w:rsidRPr="006036B8" w:rsidRDefault="00F72FED" w:rsidP="00EA6B7B">
            <w:pPr>
              <w:keepNext/>
              <w:spacing w:line="240" w:lineRule="auto"/>
              <w:jc w:val="right"/>
              <w:cnfStyle w:val="000000100000" w:firstRow="0" w:lastRow="0" w:firstColumn="0" w:lastColumn="0" w:oddVBand="0" w:evenVBand="0" w:oddHBand="1" w:evenHBand="0" w:firstRowFirstColumn="0" w:firstRowLastColumn="0" w:lastRowFirstColumn="0" w:lastRowLastColumn="0"/>
              <w:rPr>
                <w:sz w:val="18"/>
                <w:szCs w:val="18"/>
              </w:rPr>
            </w:pPr>
            <w:r w:rsidRPr="006036B8">
              <w:rPr>
                <w:sz w:val="18"/>
                <w:szCs w:val="18"/>
              </w:rPr>
              <w:t>3,54</w:t>
            </w:r>
          </w:p>
        </w:tc>
      </w:tr>
    </w:tbl>
    <w:p w14:paraId="72BA347C" w14:textId="7C60EF00" w:rsidR="00EA6B7B" w:rsidRDefault="00E802BA" w:rsidP="00E802BA">
      <w:pPr>
        <w:rPr>
          <w:rStyle w:val="LegendaZnakZnakZnakZnak2"/>
        </w:rPr>
        <w:sectPr w:rsidR="00EA6B7B" w:rsidSect="00E802BA">
          <w:pgSz w:w="16839" w:h="11907" w:orient="landscape" w:code="9"/>
          <w:pgMar w:top="1417" w:right="1417" w:bottom="1417" w:left="1417" w:header="708" w:footer="708" w:gutter="0"/>
          <w:cols w:space="708"/>
          <w:docGrid w:linePitch="360"/>
        </w:sectPr>
      </w:pPr>
      <w:r>
        <w:rPr>
          <w:rStyle w:val="LegendaZnakZnakZnakZnak2"/>
        </w:rPr>
        <w:t>Źródło: opracowanie własne</w:t>
      </w:r>
    </w:p>
    <w:p w14:paraId="05E9CBE5" w14:textId="2BFF242E" w:rsidR="00EA6B7B" w:rsidRPr="00FB5791" w:rsidRDefault="00965F40" w:rsidP="00EA6B7B">
      <w:pPr>
        <w:pStyle w:val="Nagwek3"/>
        <w:rPr>
          <w:rFonts w:cs="Calibri Light"/>
        </w:rPr>
      </w:pPr>
      <w:bookmarkStart w:id="91" w:name="_Toc482965840"/>
      <w:bookmarkStart w:id="92" w:name="_Toc491865348"/>
      <w:r>
        <w:rPr>
          <w:rFonts w:cs="Calibri Light"/>
        </w:rPr>
        <w:t>5</w:t>
      </w:r>
      <w:r w:rsidR="00EA6B7B" w:rsidRPr="00FB5791">
        <w:rPr>
          <w:rFonts w:cs="Calibri Light"/>
        </w:rPr>
        <w:t>.7.2 Podsumowanie analizy – pozostałe sfery rozwojowe</w:t>
      </w:r>
      <w:bookmarkEnd w:id="91"/>
      <w:bookmarkEnd w:id="92"/>
    </w:p>
    <w:p w14:paraId="753FC3BD" w14:textId="584E133E" w:rsidR="00EA6B7B" w:rsidRDefault="00EA6B7B" w:rsidP="00EA6B7B">
      <w:pPr>
        <w:rPr>
          <w:rFonts w:cs="Calibri Light"/>
          <w:color w:val="000000" w:themeColor="text1"/>
        </w:rPr>
      </w:pPr>
      <w:r w:rsidRPr="00FB5791">
        <w:rPr>
          <w:rFonts w:cs="Calibri Light"/>
        </w:rPr>
        <w:t xml:space="preserve">Dodatkowo analiza sfery technicznej, przestrzenno-funkcjonalnej, gospodarczej i środowiskowej </w:t>
      </w:r>
      <w:r w:rsidRPr="00FB5791">
        <w:rPr>
          <w:rFonts w:cs="Calibri Light"/>
          <w:color w:val="000000" w:themeColor="text1"/>
        </w:rPr>
        <w:t xml:space="preserve">potwierdziła, </w:t>
      </w:r>
      <w:r w:rsidR="00003666">
        <w:rPr>
          <w:rFonts w:cs="Calibri Light"/>
          <w:color w:val="000000" w:themeColor="text1"/>
        </w:rPr>
        <w:t>że jednostki te</w:t>
      </w:r>
      <w:r w:rsidRPr="00FB5791">
        <w:rPr>
          <w:rFonts w:cs="Calibri Light"/>
          <w:color w:val="000000" w:themeColor="text1"/>
        </w:rPr>
        <w:t xml:space="preserve"> wyróżnia negatywne natężenie poddanych weryfikacji zmiennych. </w:t>
      </w:r>
      <w:r>
        <w:rPr>
          <w:rFonts w:cs="Calibri Light"/>
          <w:color w:val="000000" w:themeColor="text1"/>
        </w:rPr>
        <w:t>Analizę przeprowadzono na dwóch poziomach. Pierwszym z nich jest analiza poszczególnych zmiennych –</w:t>
      </w:r>
      <w:r w:rsidR="00003666">
        <w:rPr>
          <w:rFonts w:cs="Calibri Light"/>
          <w:color w:val="000000" w:themeColor="text1"/>
        </w:rPr>
        <w:t xml:space="preserve"> z</w:t>
      </w:r>
      <w:r>
        <w:rPr>
          <w:rFonts w:cs="Calibri Light"/>
          <w:color w:val="000000" w:themeColor="text1"/>
        </w:rPr>
        <w:t>godnie z przypisaną skalą 5 punktową, drugim obliczony dla każdej sfery z osobna wskaźnik syntetyczny (osobno dla sfery technicznej, gospodarczej, środowiskowej i przestrzenno-funkcjonalnej). Ze względu na natężenie zmiennych w pierwszej kolejności przyjęto, iż identyfikac</w:t>
      </w:r>
      <w:r w:rsidR="006036B8">
        <w:rPr>
          <w:rFonts w:cs="Calibri Light"/>
          <w:color w:val="000000" w:themeColor="text1"/>
        </w:rPr>
        <w:t>ja stanu kryzysowego to stan, w </w:t>
      </w:r>
      <w:r>
        <w:rPr>
          <w:rFonts w:cs="Calibri Light"/>
          <w:color w:val="000000" w:themeColor="text1"/>
        </w:rPr>
        <w:t>którym przyjęte wartości w poszczególnych sferach są najniższe w gminie (w ramach porównania poszczególnych jednostek).</w:t>
      </w:r>
    </w:p>
    <w:p w14:paraId="75ADED40" w14:textId="65F79464" w:rsidR="00E802BA" w:rsidRDefault="00EA6B7B" w:rsidP="004D1893">
      <w:pPr>
        <w:sectPr w:rsidR="00E802BA" w:rsidSect="005A0A59">
          <w:footerReference w:type="even" r:id="rId43"/>
          <w:footerReference w:type="default" r:id="rId44"/>
          <w:pgSz w:w="11907" w:h="16839" w:code="9"/>
          <w:pgMar w:top="1418" w:right="1418" w:bottom="1418" w:left="1418" w:header="709" w:footer="709" w:gutter="0"/>
          <w:cols w:space="708"/>
          <w:docGrid w:linePitch="360"/>
        </w:sectPr>
      </w:pPr>
      <w:r>
        <w:rPr>
          <w:rFonts w:cs="Calibri Light"/>
          <w:color w:val="000000" w:themeColor="text1"/>
        </w:rPr>
        <w:t xml:space="preserve">Poziom poszczególnych zmiennych </w:t>
      </w:r>
      <w:r w:rsidRPr="00FB5791">
        <w:rPr>
          <w:rFonts w:cs="Calibri Light"/>
          <w:color w:val="000000" w:themeColor="text1"/>
        </w:rPr>
        <w:t>jest zróżnicowany</w:t>
      </w:r>
      <w:r>
        <w:rPr>
          <w:rFonts w:cs="Calibri Light"/>
          <w:color w:val="000000" w:themeColor="text1"/>
        </w:rPr>
        <w:t xml:space="preserve">. Analiza ich pokazuje, </w:t>
      </w:r>
      <w:r w:rsidR="00AF43BD">
        <w:rPr>
          <w:rFonts w:cs="Calibri Light"/>
          <w:color w:val="000000" w:themeColor="text1"/>
        </w:rPr>
        <w:t>że</w:t>
      </w:r>
      <w:r w:rsidR="00AF43BD" w:rsidRPr="00AF43BD">
        <w:rPr>
          <w:rFonts w:cs="Calibri Light"/>
          <w:color w:val="000000" w:themeColor="text1"/>
        </w:rPr>
        <w:t xml:space="preserve"> połączenie kryzysu społecznego i kryzysu w sferach pozostałych </w:t>
      </w:r>
      <w:r w:rsidR="00AF43BD">
        <w:rPr>
          <w:rFonts w:cs="Calibri Light"/>
          <w:color w:val="000000" w:themeColor="text1"/>
        </w:rPr>
        <w:t>występuj</w:t>
      </w:r>
      <w:r w:rsidR="00946158">
        <w:rPr>
          <w:rFonts w:cs="Calibri Light"/>
          <w:color w:val="000000" w:themeColor="text1"/>
        </w:rPr>
        <w:t>e w jednostkach:</w:t>
      </w:r>
      <w:r w:rsidR="00AF43BD">
        <w:rPr>
          <w:rFonts w:cs="Calibri Light"/>
          <w:color w:val="000000" w:themeColor="text1"/>
        </w:rPr>
        <w:t xml:space="preserve"> Koszyce (sfera środowiskowa), Książnice Małe (sfera</w:t>
      </w:r>
      <w:r w:rsidR="00946158">
        <w:rPr>
          <w:rFonts w:cs="Calibri Light"/>
          <w:color w:val="000000" w:themeColor="text1"/>
        </w:rPr>
        <w:t xml:space="preserve"> gospodarcza, środowiskowa i przestrzenno-funkcjonalna), Rachwałowice (sfera gospodarcza, techniczna, środowiskowa), Włostowice (sfera środowiskowa).</w:t>
      </w:r>
    </w:p>
    <w:p w14:paraId="224DEB85" w14:textId="11D3D634" w:rsidR="00615C74" w:rsidRDefault="00E802BA" w:rsidP="00615C74">
      <w:pPr>
        <w:pStyle w:val="Legenda"/>
        <w:keepNext/>
      </w:pPr>
      <w:bookmarkStart w:id="93" w:name="_Toc491865481"/>
      <w:r>
        <w:t xml:space="preserve">Tabela </w:t>
      </w:r>
      <w:r w:rsidR="007A6EE6">
        <w:fldChar w:fldCharType="begin"/>
      </w:r>
      <w:r w:rsidR="007A6EE6">
        <w:instrText xml:space="preserve"> SEQ Tabela \* ARABIC </w:instrText>
      </w:r>
      <w:r w:rsidR="007A6EE6">
        <w:fldChar w:fldCharType="separate"/>
      </w:r>
      <w:r w:rsidR="007A6EE6">
        <w:rPr>
          <w:noProof/>
        </w:rPr>
        <w:t>9</w:t>
      </w:r>
      <w:r w:rsidR="007A6EE6">
        <w:rPr>
          <w:noProof/>
        </w:rPr>
        <w:fldChar w:fldCharType="end"/>
      </w:r>
      <w:r w:rsidRPr="00E802BA">
        <w:t xml:space="preserve"> Podsumowanie analizy obszarów – pozostałe sfery i syntetyczny wskaźnik degradacji</w:t>
      </w:r>
      <w:bookmarkEnd w:id="93"/>
    </w:p>
    <w:tbl>
      <w:tblPr>
        <w:tblStyle w:val="Tabelasiatki5ciemnaakcent31"/>
        <w:tblW w:w="14000" w:type="dxa"/>
        <w:tblLayout w:type="fixed"/>
        <w:tblLook w:val="04A0" w:firstRow="1" w:lastRow="0" w:firstColumn="1" w:lastColumn="0" w:noHBand="0" w:noVBand="1"/>
      </w:tblPr>
      <w:tblGrid>
        <w:gridCol w:w="1980"/>
        <w:gridCol w:w="1202"/>
        <w:gridCol w:w="1202"/>
        <w:gridCol w:w="601"/>
        <w:gridCol w:w="601"/>
        <w:gridCol w:w="1202"/>
        <w:gridCol w:w="1202"/>
        <w:gridCol w:w="1202"/>
        <w:gridCol w:w="1202"/>
        <w:gridCol w:w="601"/>
        <w:gridCol w:w="601"/>
        <w:gridCol w:w="1202"/>
        <w:gridCol w:w="1202"/>
      </w:tblGrid>
      <w:tr w:rsidR="004075A7" w:rsidRPr="004075A7" w14:paraId="4B9C1711" w14:textId="77777777" w:rsidTr="00C80B1D">
        <w:trPr>
          <w:cnfStyle w:val="100000000000" w:firstRow="1" w:lastRow="0" w:firstColumn="0" w:lastColumn="0" w:oddVBand="0" w:evenVBand="0" w:oddHBand="0"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1980" w:type="dxa"/>
            <w:vMerge w:val="restart"/>
            <w:noWrap/>
          </w:tcPr>
          <w:p w14:paraId="0BC43F63" w14:textId="47F9A366" w:rsidR="004075A7" w:rsidRPr="004075A7" w:rsidRDefault="004075A7" w:rsidP="004A0902">
            <w:pPr>
              <w:spacing w:line="240" w:lineRule="auto"/>
              <w:jc w:val="center"/>
              <w:rPr>
                <w:rFonts w:ascii="Calibri Light" w:eastAsia="Times New Roman" w:hAnsi="Calibri Light" w:cs="Calibri Light"/>
                <w:b w:val="0"/>
                <w:bCs w:val="0"/>
                <w:sz w:val="16"/>
                <w:szCs w:val="16"/>
                <w:lang w:eastAsia="pl-PL"/>
              </w:rPr>
            </w:pPr>
            <w:r w:rsidRPr="004075A7">
              <w:rPr>
                <w:rFonts w:ascii="Calibri Light" w:eastAsia="Times New Roman" w:hAnsi="Calibri Light" w:cs="Calibri Light"/>
                <w:b w:val="0"/>
                <w:bCs w:val="0"/>
                <w:sz w:val="16"/>
                <w:szCs w:val="16"/>
                <w:lang w:eastAsia="pl-PL"/>
              </w:rPr>
              <w:t>Nazwa jednostki</w:t>
            </w:r>
          </w:p>
        </w:tc>
        <w:tc>
          <w:tcPr>
            <w:tcW w:w="3005" w:type="dxa"/>
            <w:gridSpan w:val="3"/>
          </w:tcPr>
          <w:p w14:paraId="2A242733" w14:textId="1A768E2F" w:rsidR="004075A7" w:rsidRPr="004075A7" w:rsidRDefault="004075A7" w:rsidP="004A0902">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b w:val="0"/>
                <w:sz w:val="15"/>
                <w:szCs w:val="15"/>
              </w:rPr>
            </w:pPr>
            <w:r w:rsidRPr="004075A7">
              <w:rPr>
                <w:rFonts w:ascii="Calibri Light" w:hAnsi="Calibri Light" w:cs="Calibri Light"/>
                <w:b w:val="0"/>
                <w:sz w:val="15"/>
                <w:szCs w:val="15"/>
              </w:rPr>
              <w:t>Sfera gospodarcza</w:t>
            </w:r>
          </w:p>
        </w:tc>
        <w:tc>
          <w:tcPr>
            <w:tcW w:w="3005" w:type="dxa"/>
            <w:gridSpan w:val="3"/>
          </w:tcPr>
          <w:p w14:paraId="2B9C4FBF" w14:textId="5226F1EC" w:rsidR="004075A7" w:rsidRPr="004075A7" w:rsidRDefault="004075A7" w:rsidP="004A0902">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b w:val="0"/>
                <w:sz w:val="16"/>
                <w:szCs w:val="16"/>
              </w:rPr>
            </w:pPr>
            <w:r w:rsidRPr="004075A7">
              <w:rPr>
                <w:rFonts w:ascii="Calibri Light" w:hAnsi="Calibri Light" w:cs="Calibri Light"/>
                <w:b w:val="0"/>
                <w:sz w:val="16"/>
                <w:szCs w:val="16"/>
              </w:rPr>
              <w:t xml:space="preserve">Sfera techniczna </w:t>
            </w:r>
          </w:p>
        </w:tc>
        <w:tc>
          <w:tcPr>
            <w:tcW w:w="3005" w:type="dxa"/>
            <w:gridSpan w:val="3"/>
          </w:tcPr>
          <w:p w14:paraId="2E61D105" w14:textId="28F93DF9" w:rsidR="004075A7" w:rsidRPr="004075A7" w:rsidRDefault="004075A7" w:rsidP="004A0902">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b w:val="0"/>
                <w:sz w:val="16"/>
                <w:szCs w:val="16"/>
              </w:rPr>
            </w:pPr>
            <w:r w:rsidRPr="004075A7">
              <w:rPr>
                <w:rFonts w:ascii="Calibri Light" w:hAnsi="Calibri Light" w:cs="Calibri Light"/>
                <w:b w:val="0"/>
                <w:sz w:val="16"/>
                <w:szCs w:val="16"/>
              </w:rPr>
              <w:t xml:space="preserve">Sfera środowiskowa </w:t>
            </w:r>
          </w:p>
        </w:tc>
        <w:tc>
          <w:tcPr>
            <w:tcW w:w="3005" w:type="dxa"/>
            <w:gridSpan w:val="3"/>
          </w:tcPr>
          <w:p w14:paraId="0417B605" w14:textId="62E8CD06" w:rsidR="004075A7" w:rsidRPr="004075A7" w:rsidRDefault="004075A7" w:rsidP="004A0902">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hAnsi="Calibri Light" w:cs="Calibri Light"/>
                <w:b w:val="0"/>
                <w:sz w:val="16"/>
                <w:szCs w:val="16"/>
              </w:rPr>
            </w:pPr>
            <w:r w:rsidRPr="004075A7">
              <w:rPr>
                <w:rFonts w:ascii="Calibri Light" w:hAnsi="Calibri Light" w:cs="Calibri Light"/>
                <w:b w:val="0"/>
                <w:sz w:val="16"/>
                <w:szCs w:val="16"/>
              </w:rPr>
              <w:t xml:space="preserve">Sfera przestrzenno-funkcjonalna </w:t>
            </w:r>
          </w:p>
        </w:tc>
      </w:tr>
      <w:tr w:rsidR="004075A7" w:rsidRPr="004075A7" w14:paraId="1922BA1D" w14:textId="1BF6D06D" w:rsidTr="004075A7">
        <w:trPr>
          <w:cnfStyle w:val="000000100000" w:firstRow="0" w:lastRow="0" w:firstColumn="0" w:lastColumn="0" w:oddVBand="0" w:evenVBand="0" w:oddHBand="1" w:evenHBand="0" w:firstRowFirstColumn="0" w:firstRowLastColumn="0" w:lastRowFirstColumn="0" w:lastRowLastColumn="0"/>
          <w:trHeight w:val="1213"/>
        </w:trPr>
        <w:tc>
          <w:tcPr>
            <w:cnfStyle w:val="001000000000" w:firstRow="0" w:lastRow="0" w:firstColumn="1" w:lastColumn="0" w:oddVBand="0" w:evenVBand="0" w:oddHBand="0" w:evenHBand="0" w:firstRowFirstColumn="0" w:firstRowLastColumn="0" w:lastRowFirstColumn="0" w:lastRowLastColumn="0"/>
            <w:tcW w:w="1980" w:type="dxa"/>
            <w:vMerge/>
            <w:noWrap/>
            <w:hideMark/>
          </w:tcPr>
          <w:p w14:paraId="25C2A892" w14:textId="02CE860F" w:rsidR="004075A7" w:rsidRPr="004075A7" w:rsidRDefault="004075A7" w:rsidP="004075A7">
            <w:pPr>
              <w:spacing w:line="240" w:lineRule="auto"/>
              <w:jc w:val="center"/>
              <w:rPr>
                <w:rFonts w:ascii="Calibri Light" w:eastAsia="Times New Roman" w:hAnsi="Calibri Light" w:cs="Calibri Light"/>
                <w:b w:val="0"/>
                <w:bCs w:val="0"/>
                <w:sz w:val="16"/>
                <w:szCs w:val="16"/>
                <w:lang w:eastAsia="pl-PL"/>
              </w:rPr>
            </w:pPr>
          </w:p>
        </w:tc>
        <w:tc>
          <w:tcPr>
            <w:tcW w:w="1202" w:type="dxa"/>
          </w:tcPr>
          <w:p w14:paraId="37C9A4AF" w14:textId="1B287E27"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5"/>
                <w:szCs w:val="15"/>
                <w:lang w:eastAsia="pl-PL"/>
              </w:rPr>
            </w:pPr>
            <w:r w:rsidRPr="00C80B1D">
              <w:rPr>
                <w:rFonts w:ascii="Calibri Light" w:hAnsi="Calibri Light" w:cs="Calibri Light"/>
                <w:sz w:val="15"/>
                <w:szCs w:val="15"/>
              </w:rPr>
              <w:t>Liczba zarejestrowanych podmiotów gospodarczych w rejestrze REGON w przeliczeniu na 100 mieszkańców</w:t>
            </w:r>
          </w:p>
        </w:tc>
        <w:tc>
          <w:tcPr>
            <w:tcW w:w="1202" w:type="dxa"/>
          </w:tcPr>
          <w:p w14:paraId="2CE2823C" w14:textId="3C8846DF"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5"/>
                <w:szCs w:val="15"/>
              </w:rPr>
            </w:pPr>
            <w:r w:rsidRPr="00C80B1D">
              <w:rPr>
                <w:rFonts w:ascii="Calibri Light" w:hAnsi="Calibri Light" w:cs="Calibri Light"/>
                <w:sz w:val="15"/>
                <w:szCs w:val="15"/>
              </w:rPr>
              <w:t>Liczba nowo zarejestrowanych podmiotów gospodarczych do wyrejestrowanych</w:t>
            </w:r>
          </w:p>
        </w:tc>
        <w:tc>
          <w:tcPr>
            <w:tcW w:w="1202" w:type="dxa"/>
            <w:gridSpan w:val="2"/>
          </w:tcPr>
          <w:p w14:paraId="4DBF9787" w14:textId="4EEB1DC9"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5"/>
                <w:szCs w:val="15"/>
                <w:lang w:eastAsia="pl-PL"/>
              </w:rPr>
            </w:pPr>
            <w:r w:rsidRPr="00C80B1D">
              <w:rPr>
                <w:rFonts w:ascii="Calibri Light" w:hAnsi="Calibri Light" w:cs="Calibri Light"/>
                <w:sz w:val="15"/>
                <w:szCs w:val="15"/>
              </w:rPr>
              <w:t>Liczba ludności korzystającej z sieci wodociągowej na 100 mieszkańców</w:t>
            </w:r>
          </w:p>
        </w:tc>
        <w:tc>
          <w:tcPr>
            <w:tcW w:w="1202" w:type="dxa"/>
          </w:tcPr>
          <w:p w14:paraId="4A24FA99" w14:textId="7686B945"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5"/>
                <w:szCs w:val="15"/>
                <w:lang w:eastAsia="pl-PL"/>
              </w:rPr>
            </w:pPr>
            <w:r w:rsidRPr="00C80B1D">
              <w:rPr>
                <w:rFonts w:ascii="Calibri Light" w:hAnsi="Calibri Light" w:cs="Calibri Light"/>
                <w:sz w:val="15"/>
                <w:szCs w:val="15"/>
              </w:rPr>
              <w:t>Liczba ludności korzystająca z sieci kanalizacyjnej na 100 mieszkańców</w:t>
            </w:r>
          </w:p>
        </w:tc>
        <w:tc>
          <w:tcPr>
            <w:tcW w:w="1202" w:type="dxa"/>
          </w:tcPr>
          <w:p w14:paraId="364EDD10" w14:textId="65473118"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6"/>
                <w:szCs w:val="16"/>
              </w:rPr>
            </w:pPr>
            <w:r w:rsidRPr="00C80B1D">
              <w:rPr>
                <w:rFonts w:ascii="Calibri Light" w:hAnsi="Calibri Light" w:cs="Calibri Light"/>
                <w:sz w:val="16"/>
                <w:szCs w:val="16"/>
              </w:rPr>
              <w:t xml:space="preserve">Liczba zabytków </w:t>
            </w:r>
          </w:p>
        </w:tc>
        <w:tc>
          <w:tcPr>
            <w:tcW w:w="1202" w:type="dxa"/>
          </w:tcPr>
          <w:p w14:paraId="4B354802" w14:textId="5313AFB4"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6"/>
                <w:szCs w:val="16"/>
                <w:lang w:eastAsia="pl-PL"/>
              </w:rPr>
            </w:pPr>
            <w:r w:rsidRPr="00C80B1D">
              <w:rPr>
                <w:rFonts w:ascii="Calibri Light" w:hAnsi="Calibri Light" w:cs="Calibri Light"/>
                <w:sz w:val="16"/>
                <w:szCs w:val="16"/>
              </w:rPr>
              <w:t>Powierzchnia wyrobów azbestowych pozostałych do unieszkodliwienia na 100 mieszkańców</w:t>
            </w:r>
          </w:p>
        </w:tc>
        <w:tc>
          <w:tcPr>
            <w:tcW w:w="1202" w:type="dxa"/>
          </w:tcPr>
          <w:p w14:paraId="12D4ECD2" w14:textId="027CA0D3"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6"/>
                <w:szCs w:val="16"/>
              </w:rPr>
            </w:pPr>
            <w:r w:rsidRPr="00C80B1D">
              <w:rPr>
                <w:rFonts w:ascii="Calibri Light" w:hAnsi="Calibri Light" w:cs="Calibri Light"/>
                <w:sz w:val="16"/>
                <w:szCs w:val="16"/>
              </w:rPr>
              <w:t>Natężenie hałasu</w:t>
            </w:r>
          </w:p>
        </w:tc>
        <w:tc>
          <w:tcPr>
            <w:tcW w:w="1202" w:type="dxa"/>
            <w:gridSpan w:val="2"/>
          </w:tcPr>
          <w:p w14:paraId="1189CCDE" w14:textId="35486C4D"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6"/>
                <w:szCs w:val="16"/>
              </w:rPr>
            </w:pPr>
            <w:r w:rsidRPr="00C80B1D">
              <w:rPr>
                <w:rFonts w:ascii="Calibri Light" w:hAnsi="Calibri Light" w:cs="Calibri Light"/>
                <w:sz w:val="16"/>
                <w:szCs w:val="16"/>
              </w:rPr>
              <w:t>Zanieczyszczenie powietrza</w:t>
            </w:r>
          </w:p>
        </w:tc>
        <w:tc>
          <w:tcPr>
            <w:tcW w:w="1202" w:type="dxa"/>
          </w:tcPr>
          <w:p w14:paraId="561861F9" w14:textId="6D9AAA77"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6"/>
                <w:szCs w:val="16"/>
                <w:lang w:eastAsia="pl-PL"/>
              </w:rPr>
            </w:pPr>
            <w:r w:rsidRPr="00C80B1D">
              <w:rPr>
                <w:rFonts w:ascii="Calibri Light" w:hAnsi="Calibri Light" w:cs="Calibri Light"/>
                <w:sz w:val="16"/>
                <w:szCs w:val="16"/>
              </w:rPr>
              <w:t>Wskaźnik gęstości zabudowy</w:t>
            </w:r>
          </w:p>
        </w:tc>
        <w:tc>
          <w:tcPr>
            <w:tcW w:w="1202" w:type="dxa"/>
          </w:tcPr>
          <w:p w14:paraId="007360DB" w14:textId="43384914" w:rsidR="004075A7" w:rsidRPr="00C80B1D"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6"/>
                <w:szCs w:val="16"/>
                <w:lang w:eastAsia="pl-PL"/>
              </w:rPr>
            </w:pPr>
            <w:r w:rsidRPr="00C80B1D">
              <w:rPr>
                <w:rFonts w:ascii="Calibri Light" w:eastAsia="Times New Roman" w:hAnsi="Calibri Light" w:cs="Calibri Light"/>
                <w:sz w:val="16"/>
                <w:szCs w:val="16"/>
                <w:lang w:eastAsia="pl-PL"/>
              </w:rPr>
              <w:t>Dostępność obiektów spędzania czasu wolnego</w:t>
            </w:r>
          </w:p>
        </w:tc>
      </w:tr>
      <w:tr w:rsidR="004075A7" w:rsidRPr="004075A7" w14:paraId="129389B4" w14:textId="24DA4B12" w:rsidTr="004075A7">
        <w:trPr>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644AAA39"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Biskupice</w:t>
            </w:r>
          </w:p>
        </w:tc>
        <w:tc>
          <w:tcPr>
            <w:tcW w:w="1202" w:type="dxa"/>
            <w:noWrap/>
            <w:vAlign w:val="center"/>
          </w:tcPr>
          <w:p w14:paraId="1F7135AF" w14:textId="76C869C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24100010" w14:textId="582E5D3C"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55254068" w14:textId="08AB05F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1124BAB6" w14:textId="57A7AB6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70C57B5E" w14:textId="28207620"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5</w:t>
            </w:r>
          </w:p>
        </w:tc>
        <w:tc>
          <w:tcPr>
            <w:tcW w:w="1202" w:type="dxa"/>
            <w:noWrap/>
            <w:vAlign w:val="center"/>
          </w:tcPr>
          <w:p w14:paraId="71443FB6" w14:textId="0A8378FF"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17ADBFA1" w14:textId="4383C7E8"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vAlign w:val="center"/>
          </w:tcPr>
          <w:p w14:paraId="029E3E96" w14:textId="3198E2D4"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noWrap/>
            <w:vAlign w:val="center"/>
          </w:tcPr>
          <w:p w14:paraId="624D2B1E" w14:textId="618A8F6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457BFD6F" w14:textId="49B0ADE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1</w:t>
            </w:r>
          </w:p>
        </w:tc>
      </w:tr>
      <w:tr w:rsidR="004075A7" w:rsidRPr="004075A7" w14:paraId="3F0622DA" w14:textId="48B5434B" w:rsidTr="004075A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41168B0B"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Dolany</w:t>
            </w:r>
          </w:p>
        </w:tc>
        <w:tc>
          <w:tcPr>
            <w:tcW w:w="1202" w:type="dxa"/>
            <w:noWrap/>
            <w:vAlign w:val="center"/>
          </w:tcPr>
          <w:p w14:paraId="18E0F7DF" w14:textId="4303BBE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52240C27" w14:textId="05BBAF2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gridSpan w:val="2"/>
            <w:noWrap/>
            <w:vAlign w:val="center"/>
          </w:tcPr>
          <w:p w14:paraId="0991D572" w14:textId="14DF35EA"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3AB62911" w14:textId="64D959AA"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11D8E47D" w14:textId="00606C1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5</w:t>
            </w:r>
          </w:p>
        </w:tc>
        <w:tc>
          <w:tcPr>
            <w:tcW w:w="1202" w:type="dxa"/>
            <w:noWrap/>
            <w:vAlign w:val="center"/>
          </w:tcPr>
          <w:p w14:paraId="5F1ABAF9" w14:textId="631AAFD8"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4DEACC8C" w14:textId="0505BA6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vAlign w:val="center"/>
          </w:tcPr>
          <w:p w14:paraId="5225145B" w14:textId="47CCB02C"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noWrap/>
            <w:vAlign w:val="center"/>
          </w:tcPr>
          <w:p w14:paraId="1F83BC86" w14:textId="1BACBCD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1BE420E5" w14:textId="1A0CC23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1</w:t>
            </w:r>
          </w:p>
        </w:tc>
      </w:tr>
      <w:tr w:rsidR="004075A7" w:rsidRPr="004075A7" w14:paraId="5DDAD455" w14:textId="6E19BB9B" w:rsidTr="004075A7">
        <w:trPr>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6973E015"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Filipowice</w:t>
            </w:r>
          </w:p>
        </w:tc>
        <w:tc>
          <w:tcPr>
            <w:tcW w:w="1202" w:type="dxa"/>
            <w:noWrap/>
            <w:vAlign w:val="center"/>
          </w:tcPr>
          <w:p w14:paraId="1D686C22" w14:textId="0A4A9A0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46283781" w14:textId="0C3C05CD"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4A091A69" w14:textId="4BF30C3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5A47019D" w14:textId="7D8B11D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5E817C2A" w14:textId="0E1F664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4</w:t>
            </w:r>
          </w:p>
        </w:tc>
        <w:tc>
          <w:tcPr>
            <w:tcW w:w="1202" w:type="dxa"/>
            <w:noWrap/>
            <w:vAlign w:val="center"/>
          </w:tcPr>
          <w:p w14:paraId="642AA249" w14:textId="48C23BE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3794C10B" w14:textId="23A2969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vAlign w:val="center"/>
          </w:tcPr>
          <w:p w14:paraId="2E390027" w14:textId="2F76EF4D"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noWrap/>
            <w:vAlign w:val="center"/>
          </w:tcPr>
          <w:p w14:paraId="52A0B524" w14:textId="4CD523B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7A52121F" w14:textId="7682F05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0548B7B2" w14:textId="4E33D7D2" w:rsidTr="004075A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2F10A31C"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Jaksice</w:t>
            </w:r>
          </w:p>
        </w:tc>
        <w:tc>
          <w:tcPr>
            <w:tcW w:w="1202" w:type="dxa"/>
            <w:noWrap/>
            <w:vAlign w:val="center"/>
          </w:tcPr>
          <w:p w14:paraId="2C4E4808" w14:textId="7C9FA5E9"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095C8CC7" w14:textId="75B742A4"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noWrap/>
            <w:vAlign w:val="center"/>
          </w:tcPr>
          <w:p w14:paraId="522E3319" w14:textId="0FE61912"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516B17E7" w14:textId="676FBD1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1899BF2E" w14:textId="65A2926C"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5</w:t>
            </w:r>
          </w:p>
        </w:tc>
        <w:tc>
          <w:tcPr>
            <w:tcW w:w="1202" w:type="dxa"/>
            <w:noWrap/>
            <w:vAlign w:val="center"/>
          </w:tcPr>
          <w:p w14:paraId="1CD3B584" w14:textId="2885304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099F65EC" w14:textId="723321E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vAlign w:val="center"/>
          </w:tcPr>
          <w:p w14:paraId="178342B6" w14:textId="2EA878E1"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noWrap/>
            <w:vAlign w:val="center"/>
          </w:tcPr>
          <w:p w14:paraId="00E74DE4" w14:textId="27C8631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noWrap/>
            <w:vAlign w:val="center"/>
          </w:tcPr>
          <w:p w14:paraId="44A3DB80" w14:textId="184B6DA9"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1C31F313" w14:textId="224AEDBC" w:rsidTr="004075A7">
        <w:trPr>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51BBDD63"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Jankowice</w:t>
            </w:r>
          </w:p>
        </w:tc>
        <w:tc>
          <w:tcPr>
            <w:tcW w:w="1202" w:type="dxa"/>
            <w:noWrap/>
            <w:vAlign w:val="center"/>
          </w:tcPr>
          <w:p w14:paraId="2F2901DF" w14:textId="55B56DB0"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696F1F19" w14:textId="12847E20"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533998DC" w14:textId="3E915B7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63AA0962" w14:textId="5EB16116"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2E7646DC" w14:textId="28D81408"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5</w:t>
            </w:r>
          </w:p>
        </w:tc>
        <w:tc>
          <w:tcPr>
            <w:tcW w:w="1202" w:type="dxa"/>
            <w:noWrap/>
            <w:vAlign w:val="center"/>
          </w:tcPr>
          <w:p w14:paraId="3F5B3365" w14:textId="5D4801B4"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32F0F880" w14:textId="6FE4DF4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vAlign w:val="center"/>
          </w:tcPr>
          <w:p w14:paraId="04E90E91" w14:textId="3A5601B4"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noWrap/>
            <w:vAlign w:val="center"/>
          </w:tcPr>
          <w:p w14:paraId="28CF870E" w14:textId="4D8D94D6"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3C7CE400" w14:textId="20BAB274"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73782D75" w14:textId="1BE1CA7B" w:rsidTr="004075A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4346E284"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Koszyce</w:t>
            </w:r>
          </w:p>
        </w:tc>
        <w:tc>
          <w:tcPr>
            <w:tcW w:w="1202" w:type="dxa"/>
            <w:noWrap/>
            <w:vAlign w:val="center"/>
          </w:tcPr>
          <w:p w14:paraId="116CA7CA" w14:textId="3F252150"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5FBABB6A" w14:textId="7FE73E81"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noWrap/>
            <w:vAlign w:val="center"/>
          </w:tcPr>
          <w:p w14:paraId="106DAEF3" w14:textId="670902BB"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noWrap/>
            <w:vAlign w:val="center"/>
          </w:tcPr>
          <w:p w14:paraId="5ADD6D74" w14:textId="41741FF5"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4C51E52E" w14:textId="048537F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1</w:t>
            </w:r>
          </w:p>
        </w:tc>
        <w:tc>
          <w:tcPr>
            <w:tcW w:w="1202" w:type="dxa"/>
            <w:noWrap/>
            <w:vAlign w:val="center"/>
          </w:tcPr>
          <w:p w14:paraId="05411BEC" w14:textId="0A89320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22F2D567" w14:textId="6DA7532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vAlign w:val="center"/>
          </w:tcPr>
          <w:p w14:paraId="6CE4B8BD" w14:textId="472E012B"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noWrap/>
            <w:vAlign w:val="center"/>
          </w:tcPr>
          <w:p w14:paraId="2DD8E5D5" w14:textId="4B93B3C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noWrap/>
            <w:vAlign w:val="center"/>
          </w:tcPr>
          <w:p w14:paraId="74F5DF96" w14:textId="355CDF9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4CE9860C" w14:textId="6527B8E7" w:rsidTr="004075A7">
        <w:trPr>
          <w:trHeight w:val="315"/>
        </w:trPr>
        <w:tc>
          <w:tcPr>
            <w:cnfStyle w:val="001000000000" w:firstRow="0" w:lastRow="0" w:firstColumn="1" w:lastColumn="0" w:oddVBand="0" w:evenVBand="0" w:oddHBand="0" w:evenHBand="0" w:firstRowFirstColumn="0" w:firstRowLastColumn="0" w:lastRowFirstColumn="0" w:lastRowLastColumn="0"/>
            <w:tcW w:w="1980" w:type="dxa"/>
            <w:noWrap/>
          </w:tcPr>
          <w:p w14:paraId="6474C921"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Książnice Małe</w:t>
            </w:r>
          </w:p>
        </w:tc>
        <w:tc>
          <w:tcPr>
            <w:tcW w:w="1202" w:type="dxa"/>
            <w:noWrap/>
            <w:vAlign w:val="center"/>
          </w:tcPr>
          <w:p w14:paraId="6F54D8EB" w14:textId="5086075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4518303E" w14:textId="6555D37F"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251298B9" w14:textId="19B4B88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5579B3AB" w14:textId="17FAC5D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1AD77D4E" w14:textId="05C00BDF"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5</w:t>
            </w:r>
          </w:p>
        </w:tc>
        <w:tc>
          <w:tcPr>
            <w:tcW w:w="1202" w:type="dxa"/>
            <w:noWrap/>
            <w:vAlign w:val="center"/>
          </w:tcPr>
          <w:p w14:paraId="0E11D393" w14:textId="7CD1E1FC"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48518C57" w14:textId="67F8FEB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vAlign w:val="center"/>
          </w:tcPr>
          <w:p w14:paraId="3AF7DE01" w14:textId="56505F36"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noWrap/>
            <w:vAlign w:val="center"/>
          </w:tcPr>
          <w:p w14:paraId="5CEE6C5E" w14:textId="7C64B18E"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41C0344E" w14:textId="46FB4AD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3</w:t>
            </w:r>
          </w:p>
        </w:tc>
      </w:tr>
      <w:tr w:rsidR="004075A7" w:rsidRPr="004075A7" w14:paraId="1CBFB5A7" w14:textId="12582644" w:rsidTr="004075A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noWrap/>
          </w:tcPr>
          <w:p w14:paraId="35C86535"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Książnice Wielkie</w:t>
            </w:r>
          </w:p>
        </w:tc>
        <w:tc>
          <w:tcPr>
            <w:tcW w:w="1202" w:type="dxa"/>
            <w:noWrap/>
            <w:vAlign w:val="center"/>
          </w:tcPr>
          <w:p w14:paraId="63DF7CD7" w14:textId="4BE7BD20"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27644007" w14:textId="289F9A10"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noWrap/>
            <w:vAlign w:val="center"/>
          </w:tcPr>
          <w:p w14:paraId="0FC5351A" w14:textId="4BFF9782"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1B92D6A0" w14:textId="4217762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01B23C87" w14:textId="33940C08"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3</w:t>
            </w:r>
          </w:p>
        </w:tc>
        <w:tc>
          <w:tcPr>
            <w:tcW w:w="1202" w:type="dxa"/>
            <w:noWrap/>
            <w:vAlign w:val="center"/>
          </w:tcPr>
          <w:p w14:paraId="36B2145D" w14:textId="57EEDD72"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3C9CFE72" w14:textId="0C444115"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2</w:t>
            </w:r>
          </w:p>
        </w:tc>
        <w:tc>
          <w:tcPr>
            <w:tcW w:w="1202" w:type="dxa"/>
            <w:gridSpan w:val="2"/>
            <w:vAlign w:val="center"/>
          </w:tcPr>
          <w:p w14:paraId="488D9EDE" w14:textId="31816F2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noWrap/>
            <w:vAlign w:val="center"/>
          </w:tcPr>
          <w:p w14:paraId="68C40801" w14:textId="3DFC93B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4373EE7F" w14:textId="3173453E"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24330148" w14:textId="2FB3C709" w:rsidTr="004075A7">
        <w:trPr>
          <w:trHeight w:val="315"/>
        </w:trPr>
        <w:tc>
          <w:tcPr>
            <w:cnfStyle w:val="001000000000" w:firstRow="0" w:lastRow="0" w:firstColumn="1" w:lastColumn="0" w:oddVBand="0" w:evenVBand="0" w:oddHBand="0" w:evenHBand="0" w:firstRowFirstColumn="0" w:firstRowLastColumn="0" w:lastRowFirstColumn="0" w:lastRowLastColumn="0"/>
            <w:tcW w:w="1980" w:type="dxa"/>
            <w:noWrap/>
          </w:tcPr>
          <w:p w14:paraId="01A87827"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Łapszów</w:t>
            </w:r>
          </w:p>
        </w:tc>
        <w:tc>
          <w:tcPr>
            <w:tcW w:w="1202" w:type="dxa"/>
            <w:noWrap/>
            <w:vAlign w:val="center"/>
          </w:tcPr>
          <w:p w14:paraId="3716114A" w14:textId="415D32C0"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2D3FF1EF" w14:textId="0DE61302"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noWrap/>
            <w:vAlign w:val="center"/>
          </w:tcPr>
          <w:p w14:paraId="64A2024C" w14:textId="4BF9124D"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363F0EAD" w14:textId="16BB82F8"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097748AF" w14:textId="519E5437"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1</w:t>
            </w:r>
          </w:p>
        </w:tc>
        <w:tc>
          <w:tcPr>
            <w:tcW w:w="1202" w:type="dxa"/>
            <w:noWrap/>
            <w:vAlign w:val="center"/>
          </w:tcPr>
          <w:p w14:paraId="6CEC07B4" w14:textId="2DC8BFE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69113B13" w14:textId="5E3CBF3D"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gridSpan w:val="2"/>
            <w:vAlign w:val="center"/>
          </w:tcPr>
          <w:p w14:paraId="3953EAC8" w14:textId="5B817F4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noWrap/>
            <w:vAlign w:val="center"/>
          </w:tcPr>
          <w:p w14:paraId="35F064F9" w14:textId="1DBC9CF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625E838A" w14:textId="2E34304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3</w:t>
            </w:r>
          </w:p>
        </w:tc>
      </w:tr>
      <w:tr w:rsidR="004075A7" w:rsidRPr="004075A7" w14:paraId="6C474E7E" w14:textId="317C0E3E" w:rsidTr="004075A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53C4E293"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Malkowice</w:t>
            </w:r>
          </w:p>
        </w:tc>
        <w:tc>
          <w:tcPr>
            <w:tcW w:w="1202" w:type="dxa"/>
            <w:noWrap/>
            <w:vAlign w:val="center"/>
          </w:tcPr>
          <w:p w14:paraId="4334FCD1" w14:textId="6FFD5A6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3EE9952C" w14:textId="4E73FA3C"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62D3A87A" w14:textId="09312F20"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noWrap/>
            <w:vAlign w:val="center"/>
          </w:tcPr>
          <w:p w14:paraId="6CF34641" w14:textId="46FB3FD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7558CF17" w14:textId="42119C7E"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4</w:t>
            </w:r>
          </w:p>
        </w:tc>
        <w:tc>
          <w:tcPr>
            <w:tcW w:w="1202" w:type="dxa"/>
            <w:noWrap/>
            <w:vAlign w:val="center"/>
          </w:tcPr>
          <w:p w14:paraId="7074724E" w14:textId="402C0F6E"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02872EDE" w14:textId="1925D1B4"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2</w:t>
            </w:r>
          </w:p>
        </w:tc>
        <w:tc>
          <w:tcPr>
            <w:tcW w:w="1202" w:type="dxa"/>
            <w:gridSpan w:val="2"/>
            <w:vAlign w:val="center"/>
          </w:tcPr>
          <w:p w14:paraId="61C3DAB4" w14:textId="5AEAB284"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noWrap/>
            <w:vAlign w:val="center"/>
          </w:tcPr>
          <w:p w14:paraId="3E521E6F" w14:textId="67DD96E0"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noWrap/>
            <w:vAlign w:val="center"/>
          </w:tcPr>
          <w:p w14:paraId="6F666B27" w14:textId="232C8B41"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1</w:t>
            </w:r>
          </w:p>
        </w:tc>
      </w:tr>
      <w:tr w:rsidR="004075A7" w:rsidRPr="004075A7" w14:paraId="563E8882" w14:textId="1C29EB41" w:rsidTr="004075A7">
        <w:trPr>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069B210D"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Modrzany</w:t>
            </w:r>
          </w:p>
        </w:tc>
        <w:tc>
          <w:tcPr>
            <w:tcW w:w="1202" w:type="dxa"/>
            <w:noWrap/>
            <w:vAlign w:val="center"/>
          </w:tcPr>
          <w:p w14:paraId="084FAB25" w14:textId="3C6F1958"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58C26ACE" w14:textId="5253A6B7"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gridSpan w:val="2"/>
            <w:noWrap/>
            <w:vAlign w:val="center"/>
          </w:tcPr>
          <w:p w14:paraId="73655F7D" w14:textId="220C9BD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4</w:t>
            </w:r>
          </w:p>
        </w:tc>
        <w:tc>
          <w:tcPr>
            <w:tcW w:w="1202" w:type="dxa"/>
            <w:noWrap/>
            <w:vAlign w:val="center"/>
          </w:tcPr>
          <w:p w14:paraId="130D2F55" w14:textId="6EAFB380"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05D74DCD" w14:textId="38AD77CC"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1</w:t>
            </w:r>
          </w:p>
        </w:tc>
        <w:tc>
          <w:tcPr>
            <w:tcW w:w="1202" w:type="dxa"/>
            <w:noWrap/>
            <w:vAlign w:val="center"/>
          </w:tcPr>
          <w:p w14:paraId="53379D58" w14:textId="6B0DA747"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6AC47B3E" w14:textId="46C0583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vAlign w:val="center"/>
          </w:tcPr>
          <w:p w14:paraId="64F31EF2" w14:textId="5C04BFC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noWrap/>
            <w:vAlign w:val="center"/>
          </w:tcPr>
          <w:p w14:paraId="179C089F" w14:textId="3AF1FA9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58037275" w14:textId="7EE6FB5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37633EB7" w14:textId="2FC121DA" w:rsidTr="004075A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3807D75E"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Morsko</w:t>
            </w:r>
          </w:p>
        </w:tc>
        <w:tc>
          <w:tcPr>
            <w:tcW w:w="1202" w:type="dxa"/>
            <w:noWrap/>
            <w:vAlign w:val="center"/>
          </w:tcPr>
          <w:p w14:paraId="1FDDF975" w14:textId="210B3BCE"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46CF8A0E" w14:textId="6E2F88EE"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21B7BBD9" w14:textId="35883E6C"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noWrap/>
            <w:vAlign w:val="center"/>
          </w:tcPr>
          <w:p w14:paraId="20AE2C1B" w14:textId="32E7EC8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681117B5" w14:textId="71D9A7C5"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4</w:t>
            </w:r>
          </w:p>
        </w:tc>
        <w:tc>
          <w:tcPr>
            <w:tcW w:w="1202" w:type="dxa"/>
            <w:noWrap/>
            <w:vAlign w:val="center"/>
          </w:tcPr>
          <w:p w14:paraId="757AC51E" w14:textId="2FD06074"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670F603C" w14:textId="2C683F88"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vAlign w:val="center"/>
          </w:tcPr>
          <w:p w14:paraId="6AD03855" w14:textId="365A022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noWrap/>
            <w:vAlign w:val="center"/>
          </w:tcPr>
          <w:p w14:paraId="01E906D1" w14:textId="702796A5"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63B72E28" w14:textId="7E44A0A0"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5CEA63C2" w14:textId="6B5BD2B8" w:rsidTr="004075A7">
        <w:trPr>
          <w:trHeight w:val="315"/>
        </w:trPr>
        <w:tc>
          <w:tcPr>
            <w:cnfStyle w:val="001000000000" w:firstRow="0" w:lastRow="0" w:firstColumn="1" w:lastColumn="0" w:oddVBand="0" w:evenVBand="0" w:oddHBand="0" w:evenHBand="0" w:firstRowFirstColumn="0" w:firstRowLastColumn="0" w:lastRowFirstColumn="0" w:lastRowLastColumn="0"/>
            <w:tcW w:w="1980" w:type="dxa"/>
            <w:noWrap/>
          </w:tcPr>
          <w:p w14:paraId="7569CF63"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Piotrowice</w:t>
            </w:r>
          </w:p>
        </w:tc>
        <w:tc>
          <w:tcPr>
            <w:tcW w:w="1202" w:type="dxa"/>
            <w:noWrap/>
            <w:vAlign w:val="center"/>
          </w:tcPr>
          <w:p w14:paraId="77461228" w14:textId="5A0BB4F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6D2C331D" w14:textId="30A4F31F"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gridSpan w:val="2"/>
            <w:noWrap/>
            <w:vAlign w:val="center"/>
          </w:tcPr>
          <w:p w14:paraId="563378D9" w14:textId="22F0063E"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0FB00177" w14:textId="7000BA1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6683402E" w14:textId="46062887"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5</w:t>
            </w:r>
          </w:p>
        </w:tc>
        <w:tc>
          <w:tcPr>
            <w:tcW w:w="1202" w:type="dxa"/>
            <w:noWrap/>
            <w:vAlign w:val="center"/>
          </w:tcPr>
          <w:p w14:paraId="58048A3B" w14:textId="72C7653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1846737B" w14:textId="4DC6B257"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vAlign w:val="center"/>
          </w:tcPr>
          <w:p w14:paraId="2097030E" w14:textId="5AB48EC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noWrap/>
            <w:vAlign w:val="center"/>
          </w:tcPr>
          <w:p w14:paraId="4137EA33" w14:textId="39CB3AB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19208E88" w14:textId="29D3158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67EC745A" w14:textId="41D6E612" w:rsidTr="004075A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noWrap/>
          </w:tcPr>
          <w:p w14:paraId="2701EE2F"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Przemyków</w:t>
            </w:r>
          </w:p>
        </w:tc>
        <w:tc>
          <w:tcPr>
            <w:tcW w:w="1202" w:type="dxa"/>
            <w:noWrap/>
            <w:vAlign w:val="center"/>
          </w:tcPr>
          <w:p w14:paraId="101B3959" w14:textId="093A89F2"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6A20648F" w14:textId="430FAC0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7F73CE9D" w14:textId="53B1E16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18CA6196" w14:textId="6C42CA2A"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4</w:t>
            </w:r>
          </w:p>
        </w:tc>
        <w:tc>
          <w:tcPr>
            <w:tcW w:w="1202" w:type="dxa"/>
            <w:vAlign w:val="center"/>
          </w:tcPr>
          <w:p w14:paraId="039E2F96" w14:textId="754D9589"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4</w:t>
            </w:r>
          </w:p>
        </w:tc>
        <w:tc>
          <w:tcPr>
            <w:tcW w:w="1202" w:type="dxa"/>
            <w:noWrap/>
            <w:vAlign w:val="center"/>
          </w:tcPr>
          <w:p w14:paraId="4DD04B71" w14:textId="544203F2"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74213601" w14:textId="5D06376A"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vAlign w:val="center"/>
          </w:tcPr>
          <w:p w14:paraId="762213FC" w14:textId="5288B27A"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noWrap/>
            <w:vAlign w:val="center"/>
          </w:tcPr>
          <w:p w14:paraId="4AEB142D" w14:textId="449770CB"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noWrap/>
            <w:vAlign w:val="center"/>
          </w:tcPr>
          <w:p w14:paraId="3771F24B" w14:textId="21EDE28B"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3</w:t>
            </w:r>
          </w:p>
        </w:tc>
      </w:tr>
      <w:tr w:rsidR="004075A7" w:rsidRPr="004075A7" w14:paraId="3A0EBD10" w14:textId="33DAD859" w:rsidTr="004075A7">
        <w:trPr>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75388FBC"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Rachwałowice</w:t>
            </w:r>
          </w:p>
        </w:tc>
        <w:tc>
          <w:tcPr>
            <w:tcW w:w="1202" w:type="dxa"/>
            <w:noWrap/>
            <w:vAlign w:val="center"/>
          </w:tcPr>
          <w:p w14:paraId="15EF26D8" w14:textId="652DD47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6B0E90A4" w14:textId="4B47521F"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12B1F693" w14:textId="77BEBAB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504D3187" w14:textId="078BDD7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6202EAF4" w14:textId="3C6EA87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4</w:t>
            </w:r>
          </w:p>
        </w:tc>
        <w:tc>
          <w:tcPr>
            <w:tcW w:w="1202" w:type="dxa"/>
            <w:noWrap/>
            <w:vAlign w:val="center"/>
          </w:tcPr>
          <w:p w14:paraId="6DA492B4" w14:textId="66944AB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5BDE4A1E" w14:textId="1B0F53DD"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vAlign w:val="center"/>
          </w:tcPr>
          <w:p w14:paraId="1AF57DD8" w14:textId="3610FB2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noWrap/>
            <w:vAlign w:val="center"/>
          </w:tcPr>
          <w:p w14:paraId="5D9CEDDD" w14:textId="00CEE31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685E1578" w14:textId="3E18A3B2"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3</w:t>
            </w:r>
          </w:p>
        </w:tc>
      </w:tr>
      <w:tr w:rsidR="004075A7" w:rsidRPr="004075A7" w14:paraId="1F4F1477" w14:textId="467E379B" w:rsidTr="004075A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noWrap/>
          </w:tcPr>
          <w:p w14:paraId="6277D518"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Siedliska</w:t>
            </w:r>
          </w:p>
        </w:tc>
        <w:tc>
          <w:tcPr>
            <w:tcW w:w="1202" w:type="dxa"/>
            <w:noWrap/>
            <w:vAlign w:val="center"/>
          </w:tcPr>
          <w:p w14:paraId="2A36E218" w14:textId="0DE8BB2B"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483A5A3C" w14:textId="0A26575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noWrap/>
            <w:vAlign w:val="center"/>
          </w:tcPr>
          <w:p w14:paraId="168C8D89" w14:textId="28CFD565"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noWrap/>
            <w:vAlign w:val="center"/>
          </w:tcPr>
          <w:p w14:paraId="291E79F1" w14:textId="0C9A45C1"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02FCFACF" w14:textId="7C410B08"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5</w:t>
            </w:r>
          </w:p>
        </w:tc>
        <w:tc>
          <w:tcPr>
            <w:tcW w:w="1202" w:type="dxa"/>
            <w:noWrap/>
            <w:vAlign w:val="center"/>
          </w:tcPr>
          <w:p w14:paraId="2D2B883E" w14:textId="24FC6D61"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7BA128EF" w14:textId="021A117C"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vAlign w:val="center"/>
          </w:tcPr>
          <w:p w14:paraId="55860E70" w14:textId="3D1D75E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noWrap/>
            <w:vAlign w:val="center"/>
          </w:tcPr>
          <w:p w14:paraId="7A167F2C" w14:textId="1BEA4D1C"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4C19B438" w14:textId="524CBC2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797ED48F" w14:textId="62727B21" w:rsidTr="004075A7">
        <w:trPr>
          <w:trHeight w:val="300"/>
        </w:trPr>
        <w:tc>
          <w:tcPr>
            <w:cnfStyle w:val="001000000000" w:firstRow="0" w:lastRow="0" w:firstColumn="1" w:lastColumn="0" w:oddVBand="0" w:evenVBand="0" w:oddHBand="0" w:evenHBand="0" w:firstRowFirstColumn="0" w:firstRowLastColumn="0" w:lastRowFirstColumn="0" w:lastRowLastColumn="0"/>
            <w:tcW w:w="1980" w:type="dxa"/>
            <w:noWrap/>
          </w:tcPr>
          <w:p w14:paraId="37D0D3FA"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Sokołowice</w:t>
            </w:r>
          </w:p>
        </w:tc>
        <w:tc>
          <w:tcPr>
            <w:tcW w:w="1202" w:type="dxa"/>
            <w:noWrap/>
            <w:vAlign w:val="center"/>
          </w:tcPr>
          <w:p w14:paraId="6160E0E1" w14:textId="5928B0A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1F133178" w14:textId="7BF1638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noWrap/>
            <w:vAlign w:val="center"/>
          </w:tcPr>
          <w:p w14:paraId="5CA00761" w14:textId="01A481C6"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noWrap/>
            <w:vAlign w:val="center"/>
          </w:tcPr>
          <w:p w14:paraId="024806CF" w14:textId="5EA37C1D"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18D03471" w14:textId="66512824"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4</w:t>
            </w:r>
          </w:p>
        </w:tc>
        <w:tc>
          <w:tcPr>
            <w:tcW w:w="1202" w:type="dxa"/>
            <w:noWrap/>
            <w:vAlign w:val="center"/>
          </w:tcPr>
          <w:p w14:paraId="7E6FFBE7" w14:textId="3E2E7F2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2083E069" w14:textId="0613E98C"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vAlign w:val="center"/>
          </w:tcPr>
          <w:p w14:paraId="6F731794" w14:textId="44F34087"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noWrap/>
            <w:vAlign w:val="center"/>
          </w:tcPr>
          <w:p w14:paraId="291FD118" w14:textId="069CF2A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noWrap/>
            <w:vAlign w:val="center"/>
          </w:tcPr>
          <w:p w14:paraId="44A54914" w14:textId="64DB11DC"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752B8CFF" w14:textId="2F67AFC9" w:rsidTr="004075A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noWrap/>
          </w:tcPr>
          <w:p w14:paraId="11AD78C0"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Witów</w:t>
            </w:r>
          </w:p>
        </w:tc>
        <w:tc>
          <w:tcPr>
            <w:tcW w:w="1202" w:type="dxa"/>
            <w:noWrap/>
            <w:vAlign w:val="center"/>
          </w:tcPr>
          <w:p w14:paraId="46FE0889" w14:textId="40881F00"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24F769FF" w14:textId="7684BB8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gridSpan w:val="2"/>
            <w:noWrap/>
            <w:vAlign w:val="center"/>
          </w:tcPr>
          <w:p w14:paraId="1A9A3EBF" w14:textId="3E5D865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noWrap/>
            <w:vAlign w:val="center"/>
          </w:tcPr>
          <w:p w14:paraId="2A65EA19" w14:textId="22836DC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598E520C" w14:textId="527DDF31"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4</w:t>
            </w:r>
          </w:p>
        </w:tc>
        <w:tc>
          <w:tcPr>
            <w:tcW w:w="1202" w:type="dxa"/>
            <w:noWrap/>
            <w:vAlign w:val="center"/>
          </w:tcPr>
          <w:p w14:paraId="4C4E2E8D" w14:textId="06788B8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33AC781A" w14:textId="5987A6D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gridSpan w:val="2"/>
            <w:vAlign w:val="center"/>
          </w:tcPr>
          <w:p w14:paraId="4F1CA527" w14:textId="4418696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2</w:t>
            </w:r>
          </w:p>
        </w:tc>
        <w:tc>
          <w:tcPr>
            <w:tcW w:w="1202" w:type="dxa"/>
            <w:noWrap/>
            <w:vAlign w:val="center"/>
          </w:tcPr>
          <w:p w14:paraId="6E5CC4FE" w14:textId="4E15E0F3"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77FE3915" w14:textId="43492221"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31F9B4B1" w14:textId="2E9D1AF6" w:rsidTr="004075A7">
        <w:trPr>
          <w:trHeight w:val="330"/>
        </w:trPr>
        <w:tc>
          <w:tcPr>
            <w:cnfStyle w:val="001000000000" w:firstRow="0" w:lastRow="0" w:firstColumn="1" w:lastColumn="0" w:oddVBand="0" w:evenVBand="0" w:oddHBand="0" w:evenHBand="0" w:firstRowFirstColumn="0" w:firstRowLastColumn="0" w:lastRowFirstColumn="0" w:lastRowLastColumn="0"/>
            <w:tcW w:w="1980" w:type="dxa"/>
            <w:noWrap/>
          </w:tcPr>
          <w:p w14:paraId="22CD062E"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Włostowice</w:t>
            </w:r>
          </w:p>
        </w:tc>
        <w:tc>
          <w:tcPr>
            <w:tcW w:w="1202" w:type="dxa"/>
            <w:noWrap/>
            <w:vAlign w:val="center"/>
          </w:tcPr>
          <w:p w14:paraId="2E72C9C9" w14:textId="5E0AF71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3</w:t>
            </w:r>
          </w:p>
        </w:tc>
        <w:tc>
          <w:tcPr>
            <w:tcW w:w="1202" w:type="dxa"/>
            <w:vAlign w:val="center"/>
          </w:tcPr>
          <w:p w14:paraId="14D591E3" w14:textId="5D1A7FB5"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noWrap/>
            <w:vAlign w:val="center"/>
          </w:tcPr>
          <w:p w14:paraId="04B3EAE8" w14:textId="42AA2837"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noWrap/>
            <w:vAlign w:val="center"/>
          </w:tcPr>
          <w:p w14:paraId="05477351" w14:textId="28D0C267"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4</w:t>
            </w:r>
          </w:p>
        </w:tc>
        <w:tc>
          <w:tcPr>
            <w:tcW w:w="1202" w:type="dxa"/>
            <w:vAlign w:val="center"/>
          </w:tcPr>
          <w:p w14:paraId="31DF51D3" w14:textId="41E84D24"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4</w:t>
            </w:r>
          </w:p>
        </w:tc>
        <w:tc>
          <w:tcPr>
            <w:tcW w:w="1202" w:type="dxa"/>
            <w:noWrap/>
            <w:vAlign w:val="center"/>
          </w:tcPr>
          <w:p w14:paraId="1EF53AF4" w14:textId="43EE8E8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5C4CD465" w14:textId="6203AA1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gridSpan w:val="2"/>
            <w:vAlign w:val="center"/>
          </w:tcPr>
          <w:p w14:paraId="1555F81E" w14:textId="41A1A4F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1</w:t>
            </w:r>
          </w:p>
        </w:tc>
        <w:tc>
          <w:tcPr>
            <w:tcW w:w="1202" w:type="dxa"/>
            <w:noWrap/>
            <w:vAlign w:val="center"/>
          </w:tcPr>
          <w:p w14:paraId="40E36A59" w14:textId="3863982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noWrap/>
            <w:vAlign w:val="center"/>
          </w:tcPr>
          <w:p w14:paraId="6F73ABA6" w14:textId="67AF1378"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41425A63" w14:textId="547E5A1A" w:rsidTr="004075A7">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noWrap/>
          </w:tcPr>
          <w:p w14:paraId="5395B168" w14:textId="77777777" w:rsidR="004075A7" w:rsidRPr="004075A7" w:rsidRDefault="004075A7" w:rsidP="004075A7">
            <w:pPr>
              <w:spacing w:line="240" w:lineRule="auto"/>
              <w:jc w:val="left"/>
              <w:rPr>
                <w:rFonts w:ascii="Calibri Light" w:eastAsia="Times New Roman" w:hAnsi="Calibri Light" w:cs="Calibri Light"/>
                <w:b w:val="0"/>
                <w:color w:val="auto"/>
                <w:sz w:val="18"/>
                <w:szCs w:val="18"/>
                <w:lang w:eastAsia="pl-PL"/>
              </w:rPr>
            </w:pPr>
            <w:r w:rsidRPr="004075A7">
              <w:rPr>
                <w:rFonts w:ascii="Calibri Light" w:hAnsi="Calibri Light" w:cs="Calibri Light"/>
                <w:b w:val="0"/>
                <w:color w:val="auto"/>
                <w:sz w:val="18"/>
                <w:szCs w:val="18"/>
              </w:rPr>
              <w:t>Zagaje Książnickie</w:t>
            </w:r>
          </w:p>
        </w:tc>
        <w:tc>
          <w:tcPr>
            <w:tcW w:w="1202" w:type="dxa"/>
            <w:noWrap/>
            <w:vAlign w:val="center"/>
          </w:tcPr>
          <w:p w14:paraId="30C3CB15" w14:textId="61B2B3DE"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1</w:t>
            </w:r>
          </w:p>
        </w:tc>
        <w:tc>
          <w:tcPr>
            <w:tcW w:w="1202" w:type="dxa"/>
            <w:vAlign w:val="center"/>
          </w:tcPr>
          <w:p w14:paraId="21122318" w14:textId="5CA22AFA"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3</w:t>
            </w:r>
          </w:p>
        </w:tc>
        <w:tc>
          <w:tcPr>
            <w:tcW w:w="1202" w:type="dxa"/>
            <w:gridSpan w:val="2"/>
            <w:noWrap/>
            <w:vAlign w:val="center"/>
          </w:tcPr>
          <w:p w14:paraId="6252B879" w14:textId="604A6504"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noWrap/>
            <w:vAlign w:val="center"/>
          </w:tcPr>
          <w:p w14:paraId="1A7BDD9D" w14:textId="0434594D"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2</w:t>
            </w:r>
          </w:p>
        </w:tc>
        <w:tc>
          <w:tcPr>
            <w:tcW w:w="1202" w:type="dxa"/>
            <w:vAlign w:val="center"/>
          </w:tcPr>
          <w:p w14:paraId="074126B8" w14:textId="07E43EF7"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5</w:t>
            </w:r>
          </w:p>
        </w:tc>
        <w:tc>
          <w:tcPr>
            <w:tcW w:w="1202" w:type="dxa"/>
            <w:noWrap/>
            <w:vAlign w:val="center"/>
          </w:tcPr>
          <w:p w14:paraId="6940C925" w14:textId="5F52D1A2"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5</w:t>
            </w:r>
          </w:p>
        </w:tc>
        <w:tc>
          <w:tcPr>
            <w:tcW w:w="1202" w:type="dxa"/>
            <w:vAlign w:val="center"/>
          </w:tcPr>
          <w:p w14:paraId="7C7E058D" w14:textId="0779D826"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5</w:t>
            </w:r>
          </w:p>
        </w:tc>
        <w:tc>
          <w:tcPr>
            <w:tcW w:w="1202" w:type="dxa"/>
            <w:gridSpan w:val="2"/>
            <w:vAlign w:val="center"/>
          </w:tcPr>
          <w:p w14:paraId="3FC56662" w14:textId="6865EA9E"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sz w:val="18"/>
                <w:szCs w:val="18"/>
              </w:rPr>
              <w:t>4</w:t>
            </w:r>
          </w:p>
        </w:tc>
        <w:tc>
          <w:tcPr>
            <w:tcW w:w="1202" w:type="dxa"/>
            <w:noWrap/>
            <w:vAlign w:val="center"/>
          </w:tcPr>
          <w:p w14:paraId="757181A8" w14:textId="5FD16929"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sz w:val="18"/>
                <w:szCs w:val="18"/>
              </w:rPr>
              <w:t>4</w:t>
            </w:r>
          </w:p>
        </w:tc>
        <w:tc>
          <w:tcPr>
            <w:tcW w:w="1202" w:type="dxa"/>
            <w:noWrap/>
            <w:vAlign w:val="center"/>
          </w:tcPr>
          <w:p w14:paraId="1E87F57B" w14:textId="428AC75F" w:rsidR="004075A7" w:rsidRPr="004075A7" w:rsidRDefault="004075A7" w:rsidP="004075A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4075A7">
              <w:rPr>
                <w:rFonts w:ascii="Calibri Light" w:hAnsi="Calibri Light" w:cs="Calibri Light"/>
                <w:color w:val="000000"/>
                <w:sz w:val="18"/>
                <w:szCs w:val="18"/>
              </w:rPr>
              <w:t>5</w:t>
            </w:r>
          </w:p>
        </w:tc>
      </w:tr>
      <w:tr w:rsidR="004075A7" w:rsidRPr="004075A7" w14:paraId="6BB27310" w14:textId="77777777" w:rsidTr="004075A7">
        <w:trPr>
          <w:trHeight w:val="315"/>
        </w:trPr>
        <w:tc>
          <w:tcPr>
            <w:cnfStyle w:val="001000000000" w:firstRow="0" w:lastRow="0" w:firstColumn="1" w:lastColumn="0" w:oddVBand="0" w:evenVBand="0" w:oddHBand="0" w:evenHBand="0" w:firstRowFirstColumn="0" w:firstRowLastColumn="0" w:lastRowFirstColumn="0" w:lastRowLastColumn="0"/>
            <w:tcW w:w="1980" w:type="dxa"/>
            <w:noWrap/>
          </w:tcPr>
          <w:p w14:paraId="78EC966D" w14:textId="66551254" w:rsidR="004075A7" w:rsidRPr="004075A7" w:rsidRDefault="004075A7" w:rsidP="004075A7">
            <w:pPr>
              <w:spacing w:line="240" w:lineRule="auto"/>
              <w:jc w:val="left"/>
              <w:rPr>
                <w:rFonts w:ascii="Calibri Light" w:hAnsi="Calibri Light" w:cs="Calibri Light"/>
                <w:b w:val="0"/>
                <w:color w:val="auto"/>
                <w:sz w:val="18"/>
                <w:szCs w:val="18"/>
              </w:rPr>
            </w:pPr>
            <w:r w:rsidRPr="004075A7">
              <w:rPr>
                <w:rFonts w:ascii="Calibri Light" w:hAnsi="Calibri Light" w:cs="Calibri Light"/>
                <w:b w:val="0"/>
                <w:color w:val="auto"/>
                <w:sz w:val="18"/>
                <w:szCs w:val="18"/>
              </w:rPr>
              <w:t>Średnia wartość wskaźnika dla gminy (wartość skategoryzowana)</w:t>
            </w:r>
          </w:p>
        </w:tc>
        <w:tc>
          <w:tcPr>
            <w:tcW w:w="1202" w:type="dxa"/>
            <w:noWrap/>
            <w:vAlign w:val="center"/>
          </w:tcPr>
          <w:p w14:paraId="2753D11B" w14:textId="7A78A5DB"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1,95</w:t>
            </w:r>
          </w:p>
        </w:tc>
        <w:tc>
          <w:tcPr>
            <w:tcW w:w="1202" w:type="dxa"/>
            <w:vAlign w:val="center"/>
          </w:tcPr>
          <w:p w14:paraId="5589B5E0" w14:textId="017FB73A"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2,5</w:t>
            </w:r>
          </w:p>
        </w:tc>
        <w:tc>
          <w:tcPr>
            <w:tcW w:w="1202" w:type="dxa"/>
            <w:gridSpan w:val="2"/>
            <w:noWrap/>
            <w:vAlign w:val="center"/>
          </w:tcPr>
          <w:p w14:paraId="1F132DA4" w14:textId="1BA4D88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2,55</w:t>
            </w:r>
          </w:p>
        </w:tc>
        <w:tc>
          <w:tcPr>
            <w:tcW w:w="1202" w:type="dxa"/>
            <w:noWrap/>
            <w:vAlign w:val="center"/>
          </w:tcPr>
          <w:p w14:paraId="3DCAA932" w14:textId="1E129BB1"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2,8</w:t>
            </w:r>
          </w:p>
        </w:tc>
        <w:tc>
          <w:tcPr>
            <w:tcW w:w="1202" w:type="dxa"/>
            <w:vAlign w:val="center"/>
          </w:tcPr>
          <w:p w14:paraId="22C9BAFB" w14:textId="4AEB9793"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color w:val="000000"/>
                <w:sz w:val="18"/>
                <w:szCs w:val="18"/>
              </w:rPr>
            </w:pPr>
            <w:r w:rsidRPr="004075A7">
              <w:rPr>
                <w:rFonts w:ascii="Calibri Light" w:hAnsi="Calibri Light" w:cs="Calibri Light"/>
                <w:color w:val="000000"/>
                <w:sz w:val="18"/>
                <w:szCs w:val="18"/>
              </w:rPr>
              <w:t>3,9</w:t>
            </w:r>
          </w:p>
        </w:tc>
        <w:tc>
          <w:tcPr>
            <w:tcW w:w="1202" w:type="dxa"/>
            <w:noWrap/>
            <w:vAlign w:val="center"/>
          </w:tcPr>
          <w:p w14:paraId="30170487" w14:textId="4B22C26C"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3,2</w:t>
            </w:r>
          </w:p>
        </w:tc>
        <w:tc>
          <w:tcPr>
            <w:tcW w:w="1202" w:type="dxa"/>
            <w:vAlign w:val="center"/>
          </w:tcPr>
          <w:p w14:paraId="7E15849C" w14:textId="0F898D7E"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3,55</w:t>
            </w:r>
          </w:p>
        </w:tc>
        <w:tc>
          <w:tcPr>
            <w:tcW w:w="1202" w:type="dxa"/>
            <w:gridSpan w:val="2"/>
            <w:vAlign w:val="center"/>
          </w:tcPr>
          <w:p w14:paraId="1A8D3F26" w14:textId="2B05CF9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3,05</w:t>
            </w:r>
          </w:p>
        </w:tc>
        <w:tc>
          <w:tcPr>
            <w:tcW w:w="1202" w:type="dxa"/>
            <w:noWrap/>
            <w:vAlign w:val="center"/>
          </w:tcPr>
          <w:p w14:paraId="37BC4CA1" w14:textId="18F9FC99"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sz w:val="18"/>
                <w:szCs w:val="18"/>
              </w:rPr>
            </w:pPr>
            <w:r w:rsidRPr="004075A7">
              <w:rPr>
                <w:rFonts w:ascii="Calibri Light" w:hAnsi="Calibri Light" w:cs="Calibri Light"/>
                <w:color w:val="000000"/>
                <w:sz w:val="18"/>
                <w:szCs w:val="18"/>
              </w:rPr>
              <w:t>2,25</w:t>
            </w:r>
          </w:p>
        </w:tc>
        <w:tc>
          <w:tcPr>
            <w:tcW w:w="1202" w:type="dxa"/>
            <w:noWrap/>
            <w:vAlign w:val="center"/>
          </w:tcPr>
          <w:p w14:paraId="4DD47C54" w14:textId="7089E67F" w:rsidR="004075A7" w:rsidRPr="004075A7" w:rsidRDefault="004075A7" w:rsidP="004075A7">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Calibri Light"/>
                <w:color w:val="000000"/>
                <w:sz w:val="18"/>
                <w:szCs w:val="18"/>
              </w:rPr>
            </w:pPr>
            <w:r w:rsidRPr="004075A7">
              <w:rPr>
                <w:rFonts w:ascii="Calibri Light" w:hAnsi="Calibri Light" w:cs="Calibri Light"/>
                <w:color w:val="000000"/>
                <w:sz w:val="18"/>
                <w:szCs w:val="18"/>
              </w:rPr>
              <w:t>4,0</w:t>
            </w:r>
          </w:p>
        </w:tc>
      </w:tr>
    </w:tbl>
    <w:p w14:paraId="0A867B32" w14:textId="77777777" w:rsidR="004075A7" w:rsidRDefault="004075A7" w:rsidP="00615C74">
      <w:pPr>
        <w:pStyle w:val="Legenda"/>
        <w:keepNext/>
      </w:pPr>
    </w:p>
    <w:p w14:paraId="3AC91D7E" w14:textId="0F1567A0" w:rsidR="00615C74" w:rsidRDefault="00615C74" w:rsidP="00615C74">
      <w:pPr>
        <w:pStyle w:val="Legenda"/>
        <w:keepNext/>
      </w:pPr>
      <w:bookmarkStart w:id="94" w:name="_Toc491865482"/>
      <w:r>
        <w:t xml:space="preserve">Tabela </w:t>
      </w:r>
      <w:r w:rsidR="007A6EE6">
        <w:fldChar w:fldCharType="begin"/>
      </w:r>
      <w:r w:rsidR="007A6EE6">
        <w:instrText xml:space="preserve"> SEQ Tabela \* ARABIC </w:instrText>
      </w:r>
      <w:r w:rsidR="007A6EE6">
        <w:fldChar w:fldCharType="separate"/>
      </w:r>
      <w:r w:rsidR="007A6EE6">
        <w:rPr>
          <w:noProof/>
        </w:rPr>
        <w:t>10</w:t>
      </w:r>
      <w:r w:rsidR="007A6EE6">
        <w:rPr>
          <w:noProof/>
        </w:rPr>
        <w:fldChar w:fldCharType="end"/>
      </w:r>
      <w:r w:rsidR="00061798">
        <w:t xml:space="preserve"> </w:t>
      </w:r>
      <w:r w:rsidR="00061798" w:rsidRPr="00061798">
        <w:t>Podsumowanie analizy obszarów – pozostałe sfery - wskaźnik degradacji</w:t>
      </w:r>
      <w:bookmarkEnd w:id="94"/>
    </w:p>
    <w:tbl>
      <w:tblPr>
        <w:tblStyle w:val="Tabelasiatki4akcent31"/>
        <w:tblW w:w="5000" w:type="pct"/>
        <w:tblLayout w:type="fixed"/>
        <w:tblLook w:val="04A0" w:firstRow="1" w:lastRow="0" w:firstColumn="1" w:lastColumn="0" w:noHBand="0" w:noVBand="1"/>
      </w:tblPr>
      <w:tblGrid>
        <w:gridCol w:w="2121"/>
        <w:gridCol w:w="2967"/>
        <w:gridCol w:w="2970"/>
        <w:gridCol w:w="2967"/>
        <w:gridCol w:w="2970"/>
      </w:tblGrid>
      <w:tr w:rsidR="00C14923" w:rsidRPr="00C14923" w14:paraId="22AFB39C" w14:textId="77777777" w:rsidTr="00053D56">
        <w:trPr>
          <w:cnfStyle w:val="100000000000" w:firstRow="1" w:lastRow="0" w:firstColumn="0" w:lastColumn="0" w:oddVBand="0" w:evenVBand="0" w:oddHBand="0" w:evenHBand="0" w:firstRowFirstColumn="0" w:firstRowLastColumn="0" w:lastRowFirstColumn="0" w:lastRowLastColumn="0"/>
          <w:trHeight w:val="1225"/>
          <w:tblHeader/>
        </w:trPr>
        <w:tc>
          <w:tcPr>
            <w:cnfStyle w:val="001000000000" w:firstRow="0" w:lastRow="0" w:firstColumn="1" w:lastColumn="0" w:oddVBand="0" w:evenVBand="0" w:oddHBand="0" w:evenHBand="0" w:firstRowFirstColumn="0" w:firstRowLastColumn="0" w:lastRowFirstColumn="0" w:lastRowLastColumn="0"/>
            <w:tcW w:w="758" w:type="pct"/>
            <w:noWrap/>
          </w:tcPr>
          <w:p w14:paraId="0A916773" w14:textId="77777777" w:rsidR="00615C74" w:rsidRPr="00C14923" w:rsidRDefault="00615C74" w:rsidP="00E453F7">
            <w:pPr>
              <w:spacing w:line="240" w:lineRule="auto"/>
              <w:jc w:val="center"/>
              <w:rPr>
                <w:rFonts w:eastAsia="Times New Roman" w:cs="Calibri Light"/>
                <w:b w:val="0"/>
                <w:sz w:val="18"/>
                <w:szCs w:val="18"/>
                <w:lang w:eastAsia="pl-PL"/>
              </w:rPr>
            </w:pPr>
            <w:r w:rsidRPr="00C14923">
              <w:rPr>
                <w:rFonts w:eastAsia="Times New Roman" w:cs="Calibri Light"/>
                <w:b w:val="0"/>
                <w:sz w:val="18"/>
                <w:szCs w:val="18"/>
                <w:lang w:eastAsia="pl-PL"/>
              </w:rPr>
              <w:t>Sfera</w:t>
            </w:r>
          </w:p>
        </w:tc>
        <w:tc>
          <w:tcPr>
            <w:tcW w:w="1060" w:type="pct"/>
            <w:vAlign w:val="center"/>
          </w:tcPr>
          <w:p w14:paraId="073A4FC4" w14:textId="77777777" w:rsidR="00615C74" w:rsidRPr="00C14923" w:rsidRDefault="00615C74" w:rsidP="00053D56">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8"/>
                <w:szCs w:val="18"/>
                <w:lang w:eastAsia="pl-PL"/>
              </w:rPr>
            </w:pPr>
            <w:r w:rsidRPr="00C14923">
              <w:rPr>
                <w:rFonts w:eastAsia="Times New Roman" w:cs="Calibri Light"/>
                <w:b w:val="0"/>
                <w:sz w:val="18"/>
                <w:szCs w:val="18"/>
                <w:lang w:eastAsia="pl-PL"/>
              </w:rPr>
              <w:t>Sfera gospodarcza</w:t>
            </w:r>
          </w:p>
          <w:p w14:paraId="6312D364" w14:textId="77777777" w:rsidR="00615C74" w:rsidRPr="00C14923" w:rsidRDefault="00615C74" w:rsidP="00053D56">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8"/>
                <w:szCs w:val="18"/>
                <w:lang w:eastAsia="pl-PL"/>
              </w:rPr>
            </w:pPr>
            <w:r w:rsidRPr="00C14923">
              <w:rPr>
                <w:rFonts w:eastAsia="Times New Roman" w:cs="Calibri Light"/>
                <w:b w:val="0"/>
                <w:sz w:val="18"/>
                <w:szCs w:val="18"/>
                <w:lang w:eastAsia="pl-PL"/>
              </w:rPr>
              <w:t>- syntetyczny wskaźnik</w:t>
            </w:r>
          </w:p>
        </w:tc>
        <w:tc>
          <w:tcPr>
            <w:tcW w:w="1061" w:type="pct"/>
            <w:vAlign w:val="center"/>
          </w:tcPr>
          <w:p w14:paraId="32AAEA7C" w14:textId="1302ACAB" w:rsidR="00615C74" w:rsidRPr="00C14923" w:rsidRDefault="00615C74" w:rsidP="00053D56">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8"/>
                <w:szCs w:val="18"/>
                <w:lang w:eastAsia="pl-PL"/>
              </w:rPr>
            </w:pPr>
            <w:r w:rsidRPr="00C14923">
              <w:rPr>
                <w:rFonts w:eastAsia="Times New Roman" w:cs="Calibri Light"/>
                <w:b w:val="0"/>
                <w:sz w:val="18"/>
                <w:szCs w:val="18"/>
                <w:lang w:eastAsia="pl-PL"/>
              </w:rPr>
              <w:t xml:space="preserve">Sfera </w:t>
            </w:r>
            <w:r w:rsidR="00CA684A" w:rsidRPr="00C14923">
              <w:rPr>
                <w:rFonts w:eastAsia="Times New Roman" w:cs="Calibri Light"/>
                <w:b w:val="0"/>
                <w:sz w:val="18"/>
                <w:szCs w:val="18"/>
                <w:lang w:eastAsia="pl-PL"/>
              </w:rPr>
              <w:t xml:space="preserve">techniczna </w:t>
            </w:r>
            <w:r w:rsidRPr="00C14923">
              <w:rPr>
                <w:rFonts w:eastAsia="Times New Roman" w:cs="Calibri Light"/>
                <w:b w:val="0"/>
                <w:sz w:val="18"/>
                <w:szCs w:val="18"/>
                <w:lang w:eastAsia="pl-PL"/>
              </w:rPr>
              <w:t>- syntetyczny wskaźnik</w:t>
            </w:r>
          </w:p>
        </w:tc>
        <w:tc>
          <w:tcPr>
            <w:tcW w:w="1060" w:type="pct"/>
            <w:vAlign w:val="center"/>
          </w:tcPr>
          <w:p w14:paraId="61F25D1A" w14:textId="61B93ACA" w:rsidR="00615C74" w:rsidRPr="00C14923" w:rsidRDefault="00615C74" w:rsidP="00053D56">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8"/>
                <w:szCs w:val="18"/>
                <w:lang w:eastAsia="pl-PL"/>
              </w:rPr>
            </w:pPr>
            <w:r w:rsidRPr="00C14923">
              <w:rPr>
                <w:rFonts w:eastAsia="Times New Roman" w:cs="Calibri Light"/>
                <w:b w:val="0"/>
                <w:sz w:val="18"/>
                <w:szCs w:val="18"/>
                <w:lang w:eastAsia="pl-PL"/>
              </w:rPr>
              <w:t>S</w:t>
            </w:r>
            <w:r w:rsidR="00CA684A" w:rsidRPr="00C14923">
              <w:rPr>
                <w:rFonts w:eastAsia="Times New Roman" w:cs="Calibri Light"/>
                <w:b w:val="0"/>
                <w:sz w:val="18"/>
                <w:szCs w:val="18"/>
                <w:lang w:eastAsia="pl-PL"/>
              </w:rPr>
              <w:t>fera środowiskowa</w:t>
            </w:r>
          </w:p>
          <w:p w14:paraId="29EAA848" w14:textId="77777777" w:rsidR="00615C74" w:rsidRPr="00C14923" w:rsidRDefault="00615C74" w:rsidP="00053D56">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8"/>
                <w:szCs w:val="18"/>
                <w:lang w:eastAsia="pl-PL"/>
              </w:rPr>
            </w:pPr>
            <w:r w:rsidRPr="00C14923">
              <w:rPr>
                <w:rFonts w:eastAsia="Times New Roman" w:cs="Calibri Light"/>
                <w:b w:val="0"/>
                <w:sz w:val="18"/>
                <w:szCs w:val="18"/>
                <w:lang w:eastAsia="pl-PL"/>
              </w:rPr>
              <w:t>- syntetyczny wskaźnik</w:t>
            </w:r>
          </w:p>
        </w:tc>
        <w:tc>
          <w:tcPr>
            <w:tcW w:w="1061" w:type="pct"/>
            <w:vAlign w:val="center"/>
          </w:tcPr>
          <w:p w14:paraId="2A4692F9" w14:textId="210D2435" w:rsidR="00615C74" w:rsidRPr="00C14923" w:rsidRDefault="00615C74" w:rsidP="00053D56">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8"/>
                <w:szCs w:val="18"/>
                <w:lang w:eastAsia="pl-PL"/>
              </w:rPr>
            </w:pPr>
            <w:r w:rsidRPr="00C14923">
              <w:rPr>
                <w:rFonts w:eastAsia="Times New Roman" w:cs="Calibri Light"/>
                <w:b w:val="0"/>
                <w:sz w:val="18"/>
                <w:szCs w:val="18"/>
                <w:lang w:eastAsia="pl-PL"/>
              </w:rPr>
              <w:t xml:space="preserve">Sfera </w:t>
            </w:r>
            <w:r w:rsidR="00CA684A" w:rsidRPr="00C14923">
              <w:rPr>
                <w:rFonts w:eastAsia="Times New Roman" w:cs="Calibri Light"/>
                <w:b w:val="0"/>
                <w:sz w:val="18"/>
                <w:szCs w:val="18"/>
                <w:lang w:eastAsia="pl-PL"/>
              </w:rPr>
              <w:t>przestrzenno-funkcjonalna</w:t>
            </w:r>
          </w:p>
          <w:p w14:paraId="70811280" w14:textId="77777777" w:rsidR="00615C74" w:rsidRPr="00C14923" w:rsidRDefault="00615C74" w:rsidP="00053D56">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Light"/>
                <w:b w:val="0"/>
                <w:sz w:val="18"/>
                <w:szCs w:val="18"/>
                <w:lang w:eastAsia="pl-PL"/>
              </w:rPr>
            </w:pPr>
            <w:r w:rsidRPr="00C14923">
              <w:rPr>
                <w:rFonts w:eastAsia="Times New Roman" w:cs="Calibri Light"/>
                <w:b w:val="0"/>
                <w:sz w:val="18"/>
                <w:szCs w:val="18"/>
                <w:lang w:eastAsia="pl-PL"/>
              </w:rPr>
              <w:t>- syntetyczny wskaźnik</w:t>
            </w:r>
          </w:p>
        </w:tc>
      </w:tr>
      <w:tr w:rsidR="00053D56" w:rsidRPr="00C14923" w14:paraId="050D58FD" w14:textId="77777777" w:rsidTr="00053D5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2544B18F" w14:textId="5A4F99BD"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Biskupice</w:t>
            </w:r>
          </w:p>
        </w:tc>
        <w:tc>
          <w:tcPr>
            <w:tcW w:w="1060" w:type="pct"/>
            <w:noWrap/>
            <w:vAlign w:val="center"/>
          </w:tcPr>
          <w:p w14:paraId="575C704C" w14:textId="5B0ABEC7"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2,00</w:t>
            </w:r>
          </w:p>
        </w:tc>
        <w:tc>
          <w:tcPr>
            <w:tcW w:w="1061" w:type="pct"/>
            <w:noWrap/>
            <w:vAlign w:val="center"/>
          </w:tcPr>
          <w:p w14:paraId="104CFA0A" w14:textId="7F13CBB9"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0" w:type="pct"/>
            <w:noWrap/>
            <w:vAlign w:val="center"/>
          </w:tcPr>
          <w:p w14:paraId="742110B8" w14:textId="0045AFE2"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5,00</w:t>
            </w:r>
          </w:p>
        </w:tc>
        <w:tc>
          <w:tcPr>
            <w:tcW w:w="1061" w:type="pct"/>
            <w:noWrap/>
            <w:vAlign w:val="center"/>
          </w:tcPr>
          <w:p w14:paraId="338B60CD" w14:textId="615F2ABE"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r>
      <w:tr w:rsidR="00053D56" w:rsidRPr="00C14923" w14:paraId="2AC137F2" w14:textId="77777777" w:rsidTr="00053D56">
        <w:trPr>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6C1BA472" w14:textId="3AC9BE6E"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Dolany</w:t>
            </w:r>
          </w:p>
        </w:tc>
        <w:tc>
          <w:tcPr>
            <w:tcW w:w="1060" w:type="pct"/>
            <w:noWrap/>
            <w:vAlign w:val="center"/>
          </w:tcPr>
          <w:p w14:paraId="7B808EA4" w14:textId="4645CFA7"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c>
          <w:tcPr>
            <w:tcW w:w="1061" w:type="pct"/>
            <w:noWrap/>
            <w:vAlign w:val="center"/>
          </w:tcPr>
          <w:p w14:paraId="0DED12B5" w14:textId="357B6262"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c>
          <w:tcPr>
            <w:tcW w:w="1060" w:type="pct"/>
            <w:noWrap/>
            <w:vAlign w:val="center"/>
          </w:tcPr>
          <w:p w14:paraId="5AF3573C" w14:textId="0C792E8C"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5,00</w:t>
            </w:r>
          </w:p>
        </w:tc>
        <w:tc>
          <w:tcPr>
            <w:tcW w:w="1061" w:type="pct"/>
            <w:noWrap/>
            <w:vAlign w:val="center"/>
          </w:tcPr>
          <w:p w14:paraId="44667C74" w14:textId="1AF79EFB"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1,50</w:t>
            </w:r>
          </w:p>
        </w:tc>
      </w:tr>
      <w:tr w:rsidR="00053D56" w:rsidRPr="00C14923" w14:paraId="693D75B4" w14:textId="77777777" w:rsidTr="00053D5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518C1588" w14:textId="689B4279"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Filipowice</w:t>
            </w:r>
          </w:p>
        </w:tc>
        <w:tc>
          <w:tcPr>
            <w:tcW w:w="1060" w:type="pct"/>
            <w:noWrap/>
            <w:vAlign w:val="center"/>
          </w:tcPr>
          <w:p w14:paraId="0622DB5A" w14:textId="7F3C2111"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0245B01D" w14:textId="597A1773"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2,67</w:t>
            </w:r>
          </w:p>
        </w:tc>
        <w:tc>
          <w:tcPr>
            <w:tcW w:w="1060" w:type="pct"/>
            <w:noWrap/>
            <w:vAlign w:val="center"/>
          </w:tcPr>
          <w:p w14:paraId="468206A7" w14:textId="1FFB623E"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3,67</w:t>
            </w:r>
          </w:p>
        </w:tc>
        <w:tc>
          <w:tcPr>
            <w:tcW w:w="1061" w:type="pct"/>
            <w:noWrap/>
            <w:vAlign w:val="center"/>
          </w:tcPr>
          <w:p w14:paraId="0545FE67" w14:textId="289AC280"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r>
      <w:tr w:rsidR="00053D56" w:rsidRPr="00C14923" w14:paraId="09E1B106" w14:textId="77777777" w:rsidTr="00053D56">
        <w:trPr>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75D974BF" w14:textId="275204DC"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Jaksice</w:t>
            </w:r>
          </w:p>
        </w:tc>
        <w:tc>
          <w:tcPr>
            <w:tcW w:w="1060" w:type="pct"/>
            <w:noWrap/>
            <w:vAlign w:val="center"/>
          </w:tcPr>
          <w:p w14:paraId="3260B4FB" w14:textId="40CD7C7E"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2,50</w:t>
            </w:r>
          </w:p>
        </w:tc>
        <w:tc>
          <w:tcPr>
            <w:tcW w:w="1061" w:type="pct"/>
            <w:noWrap/>
            <w:vAlign w:val="center"/>
          </w:tcPr>
          <w:p w14:paraId="430BC2BF" w14:textId="3BE28C6A"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2,67</w:t>
            </w:r>
          </w:p>
        </w:tc>
        <w:tc>
          <w:tcPr>
            <w:tcW w:w="1060" w:type="pct"/>
            <w:noWrap/>
            <w:vAlign w:val="center"/>
          </w:tcPr>
          <w:p w14:paraId="353AF0C1" w14:textId="09F49AEA"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4,33</w:t>
            </w:r>
          </w:p>
        </w:tc>
        <w:tc>
          <w:tcPr>
            <w:tcW w:w="1061" w:type="pct"/>
            <w:noWrap/>
            <w:vAlign w:val="center"/>
          </w:tcPr>
          <w:p w14:paraId="3132EE03" w14:textId="54246EA2"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4,00</w:t>
            </w:r>
          </w:p>
        </w:tc>
      </w:tr>
      <w:tr w:rsidR="00053D56" w:rsidRPr="00C14923" w14:paraId="16870CA6" w14:textId="77777777" w:rsidTr="00053D5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3250F50B" w14:textId="10912ACA"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Jankowice</w:t>
            </w:r>
          </w:p>
        </w:tc>
        <w:tc>
          <w:tcPr>
            <w:tcW w:w="1060" w:type="pct"/>
            <w:noWrap/>
            <w:vAlign w:val="center"/>
          </w:tcPr>
          <w:p w14:paraId="66D573DF" w14:textId="262DB63B"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25CB19CA" w14:textId="7D319F16"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2,67</w:t>
            </w:r>
          </w:p>
        </w:tc>
        <w:tc>
          <w:tcPr>
            <w:tcW w:w="1060" w:type="pct"/>
            <w:noWrap/>
            <w:vAlign w:val="center"/>
          </w:tcPr>
          <w:p w14:paraId="7BA923CF" w14:textId="07E7C8A8"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1" w:type="pct"/>
            <w:noWrap/>
            <w:vAlign w:val="center"/>
          </w:tcPr>
          <w:p w14:paraId="22CFBCB4" w14:textId="14B5174B"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r>
      <w:tr w:rsidR="00053D56" w:rsidRPr="00C14923" w14:paraId="29F1DEB5" w14:textId="77777777" w:rsidTr="00053D56">
        <w:trPr>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55FD0C2D" w14:textId="2C234A12"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Koszyce</w:t>
            </w:r>
          </w:p>
        </w:tc>
        <w:tc>
          <w:tcPr>
            <w:tcW w:w="1060" w:type="pct"/>
            <w:noWrap/>
            <w:vAlign w:val="center"/>
          </w:tcPr>
          <w:p w14:paraId="67C90C50" w14:textId="42B4C1B6"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5,00</w:t>
            </w:r>
          </w:p>
        </w:tc>
        <w:tc>
          <w:tcPr>
            <w:tcW w:w="1061" w:type="pct"/>
            <w:noWrap/>
            <w:vAlign w:val="center"/>
          </w:tcPr>
          <w:p w14:paraId="26EA3D78" w14:textId="73B1145D"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3,67</w:t>
            </w:r>
          </w:p>
        </w:tc>
        <w:tc>
          <w:tcPr>
            <w:tcW w:w="1060" w:type="pct"/>
            <w:noWrap/>
            <w:vAlign w:val="center"/>
          </w:tcPr>
          <w:p w14:paraId="0344E75C" w14:textId="6209955B"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2,33</w:t>
            </w:r>
          </w:p>
        </w:tc>
        <w:tc>
          <w:tcPr>
            <w:tcW w:w="1061" w:type="pct"/>
            <w:noWrap/>
            <w:vAlign w:val="center"/>
          </w:tcPr>
          <w:p w14:paraId="056C61D5" w14:textId="024B54F1"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5,00</w:t>
            </w:r>
          </w:p>
        </w:tc>
      </w:tr>
      <w:tr w:rsidR="00053D56" w:rsidRPr="00C14923" w14:paraId="14FEAD71" w14:textId="77777777" w:rsidTr="00053D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58" w:type="pct"/>
            <w:noWrap/>
          </w:tcPr>
          <w:p w14:paraId="3EF9844F" w14:textId="60DD6157"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Książnice Małe</w:t>
            </w:r>
          </w:p>
        </w:tc>
        <w:tc>
          <w:tcPr>
            <w:tcW w:w="1060" w:type="pct"/>
            <w:noWrap/>
            <w:vAlign w:val="center"/>
          </w:tcPr>
          <w:p w14:paraId="0555AEFF" w14:textId="2B783983"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432711CD" w14:textId="6B6719E9"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c>
          <w:tcPr>
            <w:tcW w:w="1060" w:type="pct"/>
            <w:noWrap/>
            <w:vAlign w:val="center"/>
          </w:tcPr>
          <w:p w14:paraId="4CE2C2E8" w14:textId="24B3AEB9"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2,33</w:t>
            </w:r>
          </w:p>
        </w:tc>
        <w:tc>
          <w:tcPr>
            <w:tcW w:w="1061" w:type="pct"/>
            <w:noWrap/>
            <w:vAlign w:val="center"/>
          </w:tcPr>
          <w:p w14:paraId="325C2B87" w14:textId="1F0659F9"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2,00</w:t>
            </w:r>
          </w:p>
        </w:tc>
      </w:tr>
      <w:tr w:rsidR="00053D56" w:rsidRPr="00C14923" w14:paraId="3ADB5FAF" w14:textId="77777777" w:rsidTr="00053D56">
        <w:trPr>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095081E6" w14:textId="27EC276A"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Książnice Wielkie</w:t>
            </w:r>
          </w:p>
        </w:tc>
        <w:tc>
          <w:tcPr>
            <w:tcW w:w="1060" w:type="pct"/>
            <w:noWrap/>
            <w:vAlign w:val="center"/>
          </w:tcPr>
          <w:p w14:paraId="709410B8" w14:textId="3E431AA0"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c>
          <w:tcPr>
            <w:tcW w:w="1061" w:type="pct"/>
            <w:noWrap/>
            <w:vAlign w:val="center"/>
          </w:tcPr>
          <w:p w14:paraId="7B525D93" w14:textId="6D59EFA9"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0" w:type="pct"/>
            <w:noWrap/>
            <w:vAlign w:val="center"/>
          </w:tcPr>
          <w:p w14:paraId="21DCBEA0" w14:textId="1C42A528"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2,67</w:t>
            </w:r>
          </w:p>
        </w:tc>
        <w:tc>
          <w:tcPr>
            <w:tcW w:w="1061" w:type="pct"/>
            <w:noWrap/>
            <w:vAlign w:val="center"/>
          </w:tcPr>
          <w:p w14:paraId="2C89BB18" w14:textId="51B676AE"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r>
      <w:tr w:rsidR="00053D56" w:rsidRPr="00C14923" w14:paraId="48C7FB59" w14:textId="77777777" w:rsidTr="00053D5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0CF29FDC" w14:textId="29B0DB0F"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Łapszów</w:t>
            </w:r>
          </w:p>
        </w:tc>
        <w:tc>
          <w:tcPr>
            <w:tcW w:w="1060" w:type="pct"/>
            <w:noWrap/>
            <w:vAlign w:val="center"/>
          </w:tcPr>
          <w:p w14:paraId="52EB61E2" w14:textId="2F614345"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c>
          <w:tcPr>
            <w:tcW w:w="1061" w:type="pct"/>
            <w:noWrap/>
            <w:vAlign w:val="center"/>
          </w:tcPr>
          <w:p w14:paraId="2B170653" w14:textId="2E4C1584"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1,33</w:t>
            </w:r>
          </w:p>
        </w:tc>
        <w:tc>
          <w:tcPr>
            <w:tcW w:w="1060" w:type="pct"/>
            <w:noWrap/>
            <w:vAlign w:val="center"/>
          </w:tcPr>
          <w:p w14:paraId="2D5A7538" w14:textId="43C6C0FA"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2,00</w:t>
            </w:r>
          </w:p>
        </w:tc>
        <w:tc>
          <w:tcPr>
            <w:tcW w:w="1061" w:type="pct"/>
            <w:noWrap/>
            <w:vAlign w:val="center"/>
          </w:tcPr>
          <w:p w14:paraId="024FC1BC" w14:textId="5FF3DE28"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2,50</w:t>
            </w:r>
          </w:p>
        </w:tc>
      </w:tr>
      <w:tr w:rsidR="00053D56" w:rsidRPr="00C14923" w14:paraId="2FF19AEE" w14:textId="77777777" w:rsidTr="00053D56">
        <w:trPr>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3B026C10" w14:textId="00D0A838"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Malkowice</w:t>
            </w:r>
          </w:p>
        </w:tc>
        <w:tc>
          <w:tcPr>
            <w:tcW w:w="1060" w:type="pct"/>
            <w:noWrap/>
            <w:vAlign w:val="center"/>
          </w:tcPr>
          <w:p w14:paraId="66F86D6A" w14:textId="415E6B0F"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638A5FE9" w14:textId="37E22AD1"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0" w:type="pct"/>
            <w:noWrap/>
            <w:vAlign w:val="center"/>
          </w:tcPr>
          <w:p w14:paraId="4E8E56C5" w14:textId="3AE621AB"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1" w:type="pct"/>
            <w:noWrap/>
            <w:vAlign w:val="center"/>
          </w:tcPr>
          <w:p w14:paraId="45A39756" w14:textId="299E826B"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2,00</w:t>
            </w:r>
          </w:p>
        </w:tc>
      </w:tr>
      <w:tr w:rsidR="00053D56" w:rsidRPr="00C14923" w14:paraId="29F9782B" w14:textId="77777777" w:rsidTr="00053D56">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62D16A62" w14:textId="5FD210AF"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Modrzany</w:t>
            </w:r>
          </w:p>
        </w:tc>
        <w:tc>
          <w:tcPr>
            <w:tcW w:w="1060" w:type="pct"/>
            <w:noWrap/>
            <w:vAlign w:val="center"/>
          </w:tcPr>
          <w:p w14:paraId="16EB2E36" w14:textId="5E3DF2BE"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2,50</w:t>
            </w:r>
          </w:p>
        </w:tc>
        <w:tc>
          <w:tcPr>
            <w:tcW w:w="1061" w:type="pct"/>
            <w:noWrap/>
            <w:vAlign w:val="center"/>
          </w:tcPr>
          <w:p w14:paraId="575883B7" w14:textId="7A9160CD"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0" w:type="pct"/>
            <w:noWrap/>
            <w:vAlign w:val="center"/>
          </w:tcPr>
          <w:p w14:paraId="79C1E2DC" w14:textId="29A677B6"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1" w:type="pct"/>
            <w:noWrap/>
            <w:vAlign w:val="center"/>
          </w:tcPr>
          <w:p w14:paraId="1E291AE5" w14:textId="40FE0D33"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r>
      <w:tr w:rsidR="00053D56" w:rsidRPr="00C14923" w14:paraId="7E10922E" w14:textId="77777777" w:rsidTr="00053D56">
        <w:trPr>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6283CD34" w14:textId="18D6E717"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Morsko</w:t>
            </w:r>
          </w:p>
        </w:tc>
        <w:tc>
          <w:tcPr>
            <w:tcW w:w="1060" w:type="pct"/>
            <w:noWrap/>
            <w:vAlign w:val="center"/>
          </w:tcPr>
          <w:p w14:paraId="75643DF2" w14:textId="09964A21"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2,00</w:t>
            </w:r>
          </w:p>
        </w:tc>
        <w:tc>
          <w:tcPr>
            <w:tcW w:w="1061" w:type="pct"/>
            <w:noWrap/>
            <w:vAlign w:val="center"/>
          </w:tcPr>
          <w:p w14:paraId="21A968FF" w14:textId="363B8040"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2,67</w:t>
            </w:r>
          </w:p>
        </w:tc>
        <w:tc>
          <w:tcPr>
            <w:tcW w:w="1060" w:type="pct"/>
            <w:noWrap/>
            <w:vAlign w:val="center"/>
          </w:tcPr>
          <w:p w14:paraId="7B2DD0AE" w14:textId="724B4BBE"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c>
          <w:tcPr>
            <w:tcW w:w="1061" w:type="pct"/>
            <w:noWrap/>
            <w:vAlign w:val="center"/>
          </w:tcPr>
          <w:p w14:paraId="27AB9F72" w14:textId="6D4D3E8F"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r>
      <w:tr w:rsidR="00053D56" w:rsidRPr="00C14923" w14:paraId="3A9EAD39" w14:textId="77777777" w:rsidTr="00053D5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5CC4F0A3" w14:textId="076C104F"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Piotrowice</w:t>
            </w:r>
          </w:p>
        </w:tc>
        <w:tc>
          <w:tcPr>
            <w:tcW w:w="1060" w:type="pct"/>
            <w:noWrap/>
            <w:vAlign w:val="center"/>
          </w:tcPr>
          <w:p w14:paraId="0A5075DC" w14:textId="65A68510"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2,00</w:t>
            </w:r>
          </w:p>
        </w:tc>
        <w:tc>
          <w:tcPr>
            <w:tcW w:w="1061" w:type="pct"/>
            <w:noWrap/>
            <w:vAlign w:val="center"/>
          </w:tcPr>
          <w:p w14:paraId="4BC627D4" w14:textId="23B3E0C2"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0" w:type="pct"/>
            <w:noWrap/>
            <w:vAlign w:val="center"/>
          </w:tcPr>
          <w:p w14:paraId="0BF2BE9E" w14:textId="4DA5B4EE"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2,67</w:t>
            </w:r>
          </w:p>
        </w:tc>
        <w:tc>
          <w:tcPr>
            <w:tcW w:w="1061" w:type="pct"/>
            <w:noWrap/>
            <w:vAlign w:val="center"/>
          </w:tcPr>
          <w:p w14:paraId="7A877BA0" w14:textId="4765D668"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r>
      <w:tr w:rsidR="00053D56" w:rsidRPr="00C14923" w14:paraId="06BFBCCC" w14:textId="77777777" w:rsidTr="00053D56">
        <w:trPr>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74684689" w14:textId="57BA6DF4"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Przemyków</w:t>
            </w:r>
          </w:p>
        </w:tc>
        <w:tc>
          <w:tcPr>
            <w:tcW w:w="1060" w:type="pct"/>
            <w:noWrap/>
            <w:vAlign w:val="center"/>
          </w:tcPr>
          <w:p w14:paraId="5F66E603" w14:textId="404BB60B"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0992DED4" w14:textId="46C22D38"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3,33</w:t>
            </w:r>
          </w:p>
        </w:tc>
        <w:tc>
          <w:tcPr>
            <w:tcW w:w="1060" w:type="pct"/>
            <w:noWrap/>
            <w:vAlign w:val="center"/>
          </w:tcPr>
          <w:p w14:paraId="627B2768" w14:textId="691AE081"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29A3AA0F" w14:textId="28DF2155"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r>
      <w:tr w:rsidR="00053D56" w:rsidRPr="00C14923" w14:paraId="6E30139B" w14:textId="77777777" w:rsidTr="00053D5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04BA8C32" w14:textId="26191FE1"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Rachwałowice</w:t>
            </w:r>
          </w:p>
        </w:tc>
        <w:tc>
          <w:tcPr>
            <w:tcW w:w="1060" w:type="pct"/>
            <w:noWrap/>
            <w:vAlign w:val="center"/>
          </w:tcPr>
          <w:p w14:paraId="03A1027B" w14:textId="339387CF"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52E8D185" w14:textId="224DA6C5"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2,00</w:t>
            </w:r>
          </w:p>
        </w:tc>
        <w:tc>
          <w:tcPr>
            <w:tcW w:w="1060" w:type="pct"/>
            <w:noWrap/>
            <w:vAlign w:val="center"/>
          </w:tcPr>
          <w:p w14:paraId="48BAB4EE" w14:textId="4723B118"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c>
          <w:tcPr>
            <w:tcW w:w="1061" w:type="pct"/>
            <w:noWrap/>
            <w:vAlign w:val="center"/>
          </w:tcPr>
          <w:p w14:paraId="3DBBF197" w14:textId="130E93A5"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2,50</w:t>
            </w:r>
          </w:p>
        </w:tc>
      </w:tr>
      <w:tr w:rsidR="00053D56" w:rsidRPr="00C14923" w14:paraId="44C298B5" w14:textId="77777777" w:rsidTr="00053D56">
        <w:trPr>
          <w:trHeight w:val="300"/>
        </w:trPr>
        <w:tc>
          <w:tcPr>
            <w:cnfStyle w:val="001000000000" w:firstRow="0" w:lastRow="0" w:firstColumn="1" w:lastColumn="0" w:oddVBand="0" w:evenVBand="0" w:oddHBand="0" w:evenHBand="0" w:firstRowFirstColumn="0" w:firstRowLastColumn="0" w:lastRowFirstColumn="0" w:lastRowLastColumn="0"/>
            <w:tcW w:w="758" w:type="pct"/>
            <w:noWrap/>
          </w:tcPr>
          <w:p w14:paraId="456D14C6" w14:textId="2CE8C658"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Siedliska</w:t>
            </w:r>
          </w:p>
        </w:tc>
        <w:tc>
          <w:tcPr>
            <w:tcW w:w="1060" w:type="pct"/>
            <w:noWrap/>
            <w:vAlign w:val="center"/>
          </w:tcPr>
          <w:p w14:paraId="04C2C653" w14:textId="3DCDD270"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3F3F2230" w14:textId="18039CD9"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2,67</w:t>
            </w:r>
          </w:p>
        </w:tc>
        <w:tc>
          <w:tcPr>
            <w:tcW w:w="1060" w:type="pct"/>
            <w:noWrap/>
            <w:vAlign w:val="center"/>
          </w:tcPr>
          <w:p w14:paraId="740F6294" w14:textId="3F4DC5B4"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4,67</w:t>
            </w:r>
          </w:p>
        </w:tc>
        <w:tc>
          <w:tcPr>
            <w:tcW w:w="1061" w:type="pct"/>
            <w:noWrap/>
            <w:vAlign w:val="center"/>
          </w:tcPr>
          <w:p w14:paraId="0D45AB20" w14:textId="3142EBA5"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r>
      <w:tr w:rsidR="00053D56" w:rsidRPr="00C14923" w14:paraId="328847C2" w14:textId="77777777" w:rsidTr="00053D5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7869266D" w14:textId="790DDC02"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Sokołowice</w:t>
            </w:r>
          </w:p>
        </w:tc>
        <w:tc>
          <w:tcPr>
            <w:tcW w:w="1060" w:type="pct"/>
            <w:noWrap/>
            <w:vAlign w:val="center"/>
          </w:tcPr>
          <w:p w14:paraId="74F41928" w14:textId="1C0EDC0B"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c>
          <w:tcPr>
            <w:tcW w:w="1061" w:type="pct"/>
            <w:noWrap/>
            <w:vAlign w:val="center"/>
          </w:tcPr>
          <w:p w14:paraId="53761395" w14:textId="5DA4FD08"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3,00</w:t>
            </w:r>
          </w:p>
        </w:tc>
        <w:tc>
          <w:tcPr>
            <w:tcW w:w="1060" w:type="pct"/>
            <w:noWrap/>
            <w:vAlign w:val="center"/>
          </w:tcPr>
          <w:p w14:paraId="73DA254D" w14:textId="25A65805"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4,33</w:t>
            </w:r>
          </w:p>
        </w:tc>
        <w:tc>
          <w:tcPr>
            <w:tcW w:w="1061" w:type="pct"/>
            <w:noWrap/>
            <w:vAlign w:val="center"/>
          </w:tcPr>
          <w:p w14:paraId="12D5E393" w14:textId="6F56F673"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4,00</w:t>
            </w:r>
          </w:p>
        </w:tc>
      </w:tr>
      <w:tr w:rsidR="00053D56" w:rsidRPr="00C14923" w14:paraId="5D36E452" w14:textId="77777777" w:rsidTr="00053D56">
        <w:trPr>
          <w:trHeight w:val="330"/>
        </w:trPr>
        <w:tc>
          <w:tcPr>
            <w:cnfStyle w:val="001000000000" w:firstRow="0" w:lastRow="0" w:firstColumn="1" w:lastColumn="0" w:oddVBand="0" w:evenVBand="0" w:oddHBand="0" w:evenHBand="0" w:firstRowFirstColumn="0" w:firstRowLastColumn="0" w:lastRowFirstColumn="0" w:lastRowLastColumn="0"/>
            <w:tcW w:w="758" w:type="pct"/>
            <w:noWrap/>
          </w:tcPr>
          <w:p w14:paraId="3135B0A6" w14:textId="23BE21DA"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Witów</w:t>
            </w:r>
          </w:p>
        </w:tc>
        <w:tc>
          <w:tcPr>
            <w:tcW w:w="1060" w:type="pct"/>
            <w:noWrap/>
            <w:vAlign w:val="center"/>
          </w:tcPr>
          <w:p w14:paraId="73C69B9B" w14:textId="011C652C"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2,50</w:t>
            </w:r>
          </w:p>
        </w:tc>
        <w:tc>
          <w:tcPr>
            <w:tcW w:w="1061" w:type="pct"/>
            <w:noWrap/>
            <w:vAlign w:val="center"/>
          </w:tcPr>
          <w:p w14:paraId="254C7834" w14:textId="1D8C11B2"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4,00</w:t>
            </w:r>
          </w:p>
        </w:tc>
        <w:tc>
          <w:tcPr>
            <w:tcW w:w="1060" w:type="pct"/>
            <w:noWrap/>
            <w:vAlign w:val="center"/>
          </w:tcPr>
          <w:p w14:paraId="01AC3624" w14:textId="798B722F"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3,67</w:t>
            </w:r>
          </w:p>
        </w:tc>
        <w:tc>
          <w:tcPr>
            <w:tcW w:w="1061" w:type="pct"/>
            <w:noWrap/>
            <w:vAlign w:val="center"/>
          </w:tcPr>
          <w:p w14:paraId="46A5AEFC" w14:textId="76398DFD"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r>
      <w:tr w:rsidR="00053D56" w:rsidRPr="00C14923" w14:paraId="0350FC2D" w14:textId="77777777" w:rsidTr="00053D5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1DE2086A" w14:textId="50257C0A"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Włostowice</w:t>
            </w:r>
          </w:p>
        </w:tc>
        <w:tc>
          <w:tcPr>
            <w:tcW w:w="1060" w:type="pct"/>
            <w:noWrap/>
            <w:vAlign w:val="center"/>
          </w:tcPr>
          <w:p w14:paraId="03699032" w14:textId="3961EDED"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4,00</w:t>
            </w:r>
          </w:p>
        </w:tc>
        <w:tc>
          <w:tcPr>
            <w:tcW w:w="1061" w:type="pct"/>
            <w:noWrap/>
            <w:vAlign w:val="center"/>
          </w:tcPr>
          <w:p w14:paraId="03CD7ECC" w14:textId="218FA1D2"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4,33</w:t>
            </w:r>
          </w:p>
        </w:tc>
        <w:tc>
          <w:tcPr>
            <w:tcW w:w="1060" w:type="pct"/>
            <w:noWrap/>
            <w:vAlign w:val="center"/>
          </w:tcPr>
          <w:p w14:paraId="7D860729" w14:textId="75A86204"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1,00</w:t>
            </w:r>
          </w:p>
        </w:tc>
        <w:tc>
          <w:tcPr>
            <w:tcW w:w="1061" w:type="pct"/>
            <w:noWrap/>
            <w:vAlign w:val="center"/>
          </w:tcPr>
          <w:p w14:paraId="19CDB2CC" w14:textId="190918A0"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3,50</w:t>
            </w:r>
          </w:p>
        </w:tc>
      </w:tr>
      <w:tr w:rsidR="00053D56" w:rsidRPr="00C14923" w14:paraId="7C749617" w14:textId="77777777" w:rsidTr="00053D56">
        <w:trPr>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54E70970" w14:textId="49146F4A" w:rsidR="00053D56" w:rsidRPr="00C14923" w:rsidRDefault="00053D56" w:rsidP="00053D56">
            <w:pPr>
              <w:spacing w:line="240" w:lineRule="auto"/>
              <w:jc w:val="left"/>
              <w:rPr>
                <w:rFonts w:eastAsia="Times New Roman" w:cs="Calibri Light"/>
                <w:b w:val="0"/>
                <w:sz w:val="18"/>
                <w:szCs w:val="18"/>
                <w:lang w:eastAsia="pl-PL"/>
              </w:rPr>
            </w:pPr>
            <w:r w:rsidRPr="00C14923">
              <w:rPr>
                <w:b w:val="0"/>
                <w:sz w:val="18"/>
                <w:szCs w:val="18"/>
              </w:rPr>
              <w:t>Zagaje Książnickie</w:t>
            </w:r>
          </w:p>
        </w:tc>
        <w:tc>
          <w:tcPr>
            <w:tcW w:w="1060" w:type="pct"/>
            <w:noWrap/>
            <w:vAlign w:val="center"/>
          </w:tcPr>
          <w:p w14:paraId="3E61E548" w14:textId="7CF165A0"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2,00</w:t>
            </w:r>
          </w:p>
        </w:tc>
        <w:tc>
          <w:tcPr>
            <w:tcW w:w="1061" w:type="pct"/>
            <w:noWrap/>
            <w:vAlign w:val="center"/>
          </w:tcPr>
          <w:p w14:paraId="4CA5D299" w14:textId="1E3FCC0F"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4,00</w:t>
            </w:r>
          </w:p>
        </w:tc>
        <w:tc>
          <w:tcPr>
            <w:tcW w:w="1060" w:type="pct"/>
            <w:noWrap/>
            <w:vAlign w:val="center"/>
          </w:tcPr>
          <w:p w14:paraId="108D1073" w14:textId="57C537DA"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4,67</w:t>
            </w:r>
          </w:p>
        </w:tc>
        <w:tc>
          <w:tcPr>
            <w:tcW w:w="1061" w:type="pct"/>
            <w:noWrap/>
            <w:vAlign w:val="center"/>
          </w:tcPr>
          <w:p w14:paraId="0EBCCF97" w14:textId="0D027364" w:rsidR="00053D56" w:rsidRPr="00053D56" w:rsidRDefault="00053D56" w:rsidP="00053D56">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4,50</w:t>
            </w:r>
          </w:p>
        </w:tc>
      </w:tr>
      <w:tr w:rsidR="00053D56" w:rsidRPr="00C14923" w14:paraId="45A46230" w14:textId="77777777" w:rsidTr="00053D5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58" w:type="pct"/>
            <w:noWrap/>
          </w:tcPr>
          <w:p w14:paraId="47B3B301" w14:textId="2CA67189" w:rsidR="00053D56" w:rsidRPr="00C14923" w:rsidRDefault="00053D56" w:rsidP="00053D56">
            <w:pPr>
              <w:spacing w:line="240" w:lineRule="auto"/>
              <w:jc w:val="left"/>
              <w:rPr>
                <w:b w:val="0"/>
                <w:sz w:val="18"/>
                <w:szCs w:val="18"/>
              </w:rPr>
            </w:pPr>
            <w:r w:rsidRPr="00053D56">
              <w:rPr>
                <w:b w:val="0"/>
                <w:sz w:val="18"/>
                <w:szCs w:val="18"/>
              </w:rPr>
              <w:t>Średnia wartość wskaźnika dla gminy (wartość skategoryzowana)</w:t>
            </w:r>
          </w:p>
        </w:tc>
        <w:tc>
          <w:tcPr>
            <w:tcW w:w="1060" w:type="pct"/>
            <w:noWrap/>
            <w:vAlign w:val="center"/>
          </w:tcPr>
          <w:p w14:paraId="53E7197C" w14:textId="53D4B032"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2,23</w:t>
            </w:r>
          </w:p>
        </w:tc>
        <w:tc>
          <w:tcPr>
            <w:tcW w:w="1061" w:type="pct"/>
            <w:noWrap/>
            <w:vAlign w:val="center"/>
          </w:tcPr>
          <w:p w14:paraId="63C98801" w14:textId="10841BF7"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3,08</w:t>
            </w:r>
          </w:p>
        </w:tc>
        <w:tc>
          <w:tcPr>
            <w:tcW w:w="1060" w:type="pct"/>
            <w:noWrap/>
            <w:vAlign w:val="center"/>
          </w:tcPr>
          <w:p w14:paraId="45738606" w14:textId="43FC7E89"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3,27</w:t>
            </w:r>
          </w:p>
        </w:tc>
        <w:tc>
          <w:tcPr>
            <w:tcW w:w="1061" w:type="pct"/>
            <w:noWrap/>
            <w:vAlign w:val="center"/>
          </w:tcPr>
          <w:p w14:paraId="7BE97116" w14:textId="32117ED3" w:rsidR="00053D56" w:rsidRPr="00053D56" w:rsidRDefault="00053D56" w:rsidP="00053D56">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sz w:val="18"/>
                <w:szCs w:val="18"/>
                <w:lang w:eastAsia="pl-PL"/>
              </w:rPr>
            </w:pPr>
            <w:r w:rsidRPr="00053D56">
              <w:rPr>
                <w:rFonts w:ascii="Calibri Light" w:hAnsi="Calibri Light" w:cs="Calibri Light"/>
                <w:sz w:val="18"/>
                <w:szCs w:val="18"/>
              </w:rPr>
              <w:t>3,13</w:t>
            </w:r>
          </w:p>
        </w:tc>
      </w:tr>
    </w:tbl>
    <w:p w14:paraId="1FAEE013" w14:textId="40F155D7" w:rsidR="00615C74" w:rsidRPr="005156FA" w:rsidRDefault="00615C74" w:rsidP="00615C74">
      <w:pPr>
        <w:spacing w:line="240" w:lineRule="auto"/>
        <w:jc w:val="left"/>
        <w:rPr>
          <w:rFonts w:cs="Calibri Light"/>
        </w:rPr>
        <w:sectPr w:rsidR="00615C74" w:rsidRPr="005156FA" w:rsidSect="00E453F7">
          <w:pgSz w:w="16839" w:h="11907" w:orient="landscape" w:code="9"/>
          <w:pgMar w:top="1417" w:right="1417" w:bottom="1417" w:left="1417" w:header="708" w:footer="708" w:gutter="0"/>
          <w:cols w:space="708"/>
          <w:docGrid w:linePitch="326"/>
        </w:sectPr>
      </w:pPr>
    </w:p>
    <w:p w14:paraId="51C36800" w14:textId="1F4A77DF" w:rsidR="004D1893" w:rsidRDefault="00965F40" w:rsidP="004D1893">
      <w:pPr>
        <w:pStyle w:val="Nagwek3"/>
      </w:pPr>
      <w:bookmarkStart w:id="95" w:name="_Toc479621455"/>
      <w:bookmarkStart w:id="96" w:name="_Toc491865349"/>
      <w:r>
        <w:t>5</w:t>
      </w:r>
      <w:r w:rsidR="00E802BA">
        <w:t>.7.3</w:t>
      </w:r>
      <w:r w:rsidR="004D1893">
        <w:t xml:space="preserve"> Wyznaczenie obszaru zdegradowanego</w:t>
      </w:r>
      <w:bookmarkEnd w:id="95"/>
      <w:bookmarkEnd w:id="96"/>
      <w:r w:rsidR="004D1893">
        <w:t xml:space="preserve"> </w:t>
      </w:r>
    </w:p>
    <w:p w14:paraId="5079A74F" w14:textId="3788338B" w:rsidR="004D1893" w:rsidRDefault="004D1893" w:rsidP="004D1893">
      <w:r>
        <w:t xml:space="preserve">W związku z przeprowadzoną analizą wyznacza się obszar zdegradowany składający się z </w:t>
      </w:r>
      <w:r w:rsidR="00E802BA">
        <w:t xml:space="preserve">czterech </w:t>
      </w:r>
      <w:r>
        <w:t xml:space="preserve">podobszarów, w skład których wchodzą sołectwa: </w:t>
      </w:r>
      <w:r w:rsidR="00775F00">
        <w:t>Koszyce, Książnice Małe, Rachwałowice i Włostowice.</w:t>
      </w:r>
    </w:p>
    <w:p w14:paraId="78D825F5" w14:textId="6FD54643" w:rsidR="00BB043C" w:rsidRPr="002C0998" w:rsidRDefault="00BB043C" w:rsidP="004D1893">
      <w:r>
        <w:t>Obszar zdegradowany łączn</w:t>
      </w:r>
      <w:r w:rsidR="008E7AF3">
        <w:t>ie zajmuje powierzchnię 1 375</w:t>
      </w:r>
      <w:r>
        <w:t xml:space="preserve"> ha i zamieszkiwany jest przez 1 579 osób.</w:t>
      </w:r>
    </w:p>
    <w:p w14:paraId="364D8BB4" w14:textId="42384F4B" w:rsidR="004D1893" w:rsidRDefault="004D1893" w:rsidP="004D1893">
      <w:pPr>
        <w:pStyle w:val="Legenda"/>
        <w:keepNext/>
      </w:pPr>
      <w:bookmarkStart w:id="97" w:name="_Toc479621142"/>
      <w:bookmarkStart w:id="98" w:name="_Toc491865483"/>
      <w:r>
        <w:t xml:space="preserve">Tabela </w:t>
      </w:r>
      <w:r w:rsidR="007A6EE6">
        <w:fldChar w:fldCharType="begin"/>
      </w:r>
      <w:r w:rsidR="007A6EE6">
        <w:instrText xml:space="preserve"> SEQ Tabela \* ARABIC </w:instrText>
      </w:r>
      <w:r w:rsidR="007A6EE6">
        <w:fldChar w:fldCharType="separate"/>
      </w:r>
      <w:r w:rsidR="007A6EE6">
        <w:rPr>
          <w:noProof/>
        </w:rPr>
        <w:t>11</w:t>
      </w:r>
      <w:r w:rsidR="007A6EE6">
        <w:rPr>
          <w:noProof/>
        </w:rPr>
        <w:fldChar w:fldCharType="end"/>
      </w:r>
      <w:r>
        <w:t xml:space="preserve"> Obszar zdegradowany w gminie </w:t>
      </w:r>
      <w:bookmarkEnd w:id="97"/>
      <w:r w:rsidR="002775F5">
        <w:t>Koszyce</w:t>
      </w:r>
      <w:bookmarkEnd w:id="98"/>
    </w:p>
    <w:tbl>
      <w:tblPr>
        <w:tblStyle w:val="Tabelasiatki4akcent31"/>
        <w:tblW w:w="9061" w:type="dxa"/>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Layout w:type="fixed"/>
        <w:tblLook w:val="04A0" w:firstRow="1" w:lastRow="0" w:firstColumn="1" w:lastColumn="0" w:noHBand="0" w:noVBand="1"/>
      </w:tblPr>
      <w:tblGrid>
        <w:gridCol w:w="3005"/>
        <w:gridCol w:w="1514"/>
        <w:gridCol w:w="1514"/>
        <w:gridCol w:w="1514"/>
        <w:gridCol w:w="1514"/>
      </w:tblGrid>
      <w:tr w:rsidR="008E7AF3" w:rsidRPr="00F07C1F" w14:paraId="7E14E302" w14:textId="77777777" w:rsidTr="00C1492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05" w:type="dxa"/>
            <w:tcBorders>
              <w:top w:val="none" w:sz="0" w:space="0" w:color="auto"/>
              <w:left w:val="none" w:sz="0" w:space="0" w:color="auto"/>
              <w:bottom w:val="none" w:sz="0" w:space="0" w:color="auto"/>
              <w:right w:val="none" w:sz="0" w:space="0" w:color="auto"/>
            </w:tcBorders>
            <w:noWrap/>
            <w:vAlign w:val="center"/>
            <w:hideMark/>
          </w:tcPr>
          <w:p w14:paraId="6AD878FA" w14:textId="77777777" w:rsidR="008E7AF3" w:rsidRPr="00F07C1F" w:rsidRDefault="008E7AF3" w:rsidP="00F0443C">
            <w:pPr>
              <w:pStyle w:val="Tablea"/>
              <w:jc w:val="center"/>
              <w:rPr>
                <w:b w:val="0"/>
                <w:color w:val="FFFFFF" w:themeColor="background1"/>
              </w:rPr>
            </w:pPr>
          </w:p>
        </w:tc>
        <w:tc>
          <w:tcPr>
            <w:tcW w:w="3028" w:type="dxa"/>
            <w:gridSpan w:val="2"/>
            <w:tcBorders>
              <w:top w:val="none" w:sz="0" w:space="0" w:color="auto"/>
              <w:left w:val="none" w:sz="0" w:space="0" w:color="auto"/>
              <w:bottom w:val="none" w:sz="0" w:space="0" w:color="auto"/>
              <w:right w:val="none" w:sz="0" w:space="0" w:color="auto"/>
            </w:tcBorders>
            <w:noWrap/>
            <w:vAlign w:val="center"/>
            <w:hideMark/>
          </w:tcPr>
          <w:p w14:paraId="0DA600F1" w14:textId="77777777" w:rsidR="008E7AF3" w:rsidRPr="00F07C1F" w:rsidRDefault="008E7AF3" w:rsidP="00F0443C">
            <w:pPr>
              <w:pStyle w:val="Tablea"/>
              <w:jc w:val="center"/>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F07C1F">
              <w:rPr>
                <w:b w:val="0"/>
                <w:color w:val="FFFFFF" w:themeColor="background1"/>
              </w:rPr>
              <w:t>Mieszkańcy</w:t>
            </w:r>
          </w:p>
        </w:tc>
        <w:tc>
          <w:tcPr>
            <w:tcW w:w="3028" w:type="dxa"/>
            <w:gridSpan w:val="2"/>
            <w:tcBorders>
              <w:top w:val="none" w:sz="0" w:space="0" w:color="auto"/>
              <w:left w:val="none" w:sz="0" w:space="0" w:color="auto"/>
              <w:bottom w:val="none" w:sz="0" w:space="0" w:color="auto"/>
              <w:right w:val="none" w:sz="0" w:space="0" w:color="auto"/>
            </w:tcBorders>
            <w:noWrap/>
            <w:vAlign w:val="center"/>
            <w:hideMark/>
          </w:tcPr>
          <w:p w14:paraId="347EC33E" w14:textId="77777777" w:rsidR="008E7AF3" w:rsidRPr="00F07C1F" w:rsidRDefault="008E7AF3" w:rsidP="00F0443C">
            <w:pPr>
              <w:pStyle w:val="Tablea"/>
              <w:jc w:val="center"/>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F07C1F">
              <w:rPr>
                <w:b w:val="0"/>
                <w:color w:val="FFFFFF" w:themeColor="background1"/>
              </w:rPr>
              <w:t>Powierzchnia</w:t>
            </w:r>
            <w:r>
              <w:rPr>
                <w:b w:val="0"/>
                <w:color w:val="FFFFFF" w:themeColor="background1"/>
              </w:rPr>
              <w:t xml:space="preserve"> [ha]</w:t>
            </w:r>
          </w:p>
        </w:tc>
      </w:tr>
      <w:tr w:rsidR="008E7AF3" w:rsidRPr="00F07C1F" w14:paraId="3F2605EF" w14:textId="77777777" w:rsidTr="00C14923">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0255BA7E" w14:textId="77777777" w:rsidR="008E7AF3" w:rsidRPr="00625735" w:rsidRDefault="008E7AF3" w:rsidP="00F0443C">
            <w:pPr>
              <w:pStyle w:val="Tablea"/>
              <w:rPr>
                <w:b w:val="0"/>
              </w:rPr>
            </w:pPr>
            <w:r>
              <w:rPr>
                <w:b w:val="0"/>
              </w:rPr>
              <w:t>Podobszar Koszyce</w:t>
            </w:r>
          </w:p>
        </w:tc>
        <w:tc>
          <w:tcPr>
            <w:tcW w:w="1514" w:type="dxa"/>
            <w:vAlign w:val="center"/>
          </w:tcPr>
          <w:p w14:paraId="2DE02381" w14:textId="77777777" w:rsidR="008E7AF3" w:rsidRPr="006E707B"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7B1B09">
              <w:rPr>
                <w:rFonts w:eastAsia="Times New Roman"/>
                <w:sz w:val="20"/>
                <w:szCs w:val="20"/>
              </w:rPr>
              <w:t>786</w:t>
            </w:r>
          </w:p>
        </w:tc>
        <w:tc>
          <w:tcPr>
            <w:tcW w:w="1514" w:type="dxa"/>
            <w:noWrap/>
            <w:vAlign w:val="center"/>
          </w:tcPr>
          <w:p w14:paraId="0ABEDA65" w14:textId="77777777" w:rsidR="008E7AF3" w:rsidRPr="006E707B"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14,31%</w:t>
            </w:r>
          </w:p>
        </w:tc>
        <w:tc>
          <w:tcPr>
            <w:tcW w:w="1514" w:type="dxa"/>
            <w:vAlign w:val="center"/>
          </w:tcPr>
          <w:p w14:paraId="56CD0698" w14:textId="77777777" w:rsidR="008E7AF3" w:rsidRPr="006E707B"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Light" w:hAnsi="Calibri Light" w:cs="Calibri Light"/>
                <w:color w:val="000000"/>
                <w:sz w:val="20"/>
                <w:szCs w:val="20"/>
              </w:rPr>
              <w:t>324</w:t>
            </w:r>
          </w:p>
        </w:tc>
        <w:tc>
          <w:tcPr>
            <w:tcW w:w="1514" w:type="dxa"/>
            <w:noWrap/>
            <w:vAlign w:val="center"/>
          </w:tcPr>
          <w:p w14:paraId="1282CE03" w14:textId="77777777" w:rsidR="008E7AF3" w:rsidRPr="006E707B" w:rsidRDefault="008E7AF3" w:rsidP="00F0443C">
            <w:pPr>
              <w:pStyle w:val="Tablea"/>
              <w:jc w:val="center"/>
              <w:cnfStyle w:val="000000100000" w:firstRow="0" w:lastRow="0" w:firstColumn="0" w:lastColumn="0" w:oddVBand="0" w:evenVBand="0" w:oddHBand="1" w:evenHBand="0" w:firstRowFirstColumn="0" w:firstRowLastColumn="0" w:lastRowFirstColumn="0" w:lastRowLastColumn="0"/>
            </w:pPr>
            <w:r>
              <w:rPr>
                <w:rFonts w:cs="Calibri Light"/>
              </w:rPr>
              <w:t>5,14%</w:t>
            </w:r>
          </w:p>
        </w:tc>
      </w:tr>
      <w:tr w:rsidR="008E7AF3" w:rsidRPr="00F07C1F" w14:paraId="103555B7" w14:textId="77777777" w:rsidTr="00C14923">
        <w:trPr>
          <w:trHeight w:val="431"/>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30BE682F" w14:textId="77777777" w:rsidR="008E7AF3" w:rsidRPr="00625735" w:rsidRDefault="008E7AF3" w:rsidP="00F0443C">
            <w:pPr>
              <w:pStyle w:val="Tablea"/>
              <w:rPr>
                <w:b w:val="0"/>
              </w:rPr>
            </w:pPr>
            <w:r w:rsidRPr="002775F5">
              <w:rPr>
                <w:b w:val="0"/>
              </w:rPr>
              <w:t>Podobszar</w:t>
            </w:r>
            <w:r>
              <w:rPr>
                <w:b w:val="0"/>
              </w:rPr>
              <w:t xml:space="preserve"> Książnice Małe</w:t>
            </w:r>
          </w:p>
        </w:tc>
        <w:tc>
          <w:tcPr>
            <w:tcW w:w="1514" w:type="dxa"/>
            <w:vAlign w:val="center"/>
          </w:tcPr>
          <w:p w14:paraId="13AF9C0F" w14:textId="77777777" w:rsidR="008E7AF3" w:rsidRPr="006E707B" w:rsidRDefault="008E7AF3" w:rsidP="00F0443C">
            <w:pPr>
              <w:pStyle w:val="Bezodstpw"/>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7B1B09">
              <w:rPr>
                <w:sz w:val="20"/>
                <w:szCs w:val="20"/>
              </w:rPr>
              <w:t>217</w:t>
            </w:r>
          </w:p>
        </w:tc>
        <w:tc>
          <w:tcPr>
            <w:tcW w:w="1514" w:type="dxa"/>
            <w:noWrap/>
            <w:vAlign w:val="center"/>
          </w:tcPr>
          <w:p w14:paraId="53029BC7" w14:textId="77777777" w:rsidR="008E7AF3" w:rsidRPr="006E707B" w:rsidRDefault="008E7AF3" w:rsidP="00F0443C">
            <w:pPr>
              <w:pStyle w:val="Bezodstpw"/>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3,95%</w:t>
            </w:r>
          </w:p>
        </w:tc>
        <w:tc>
          <w:tcPr>
            <w:tcW w:w="1514" w:type="dxa"/>
            <w:vAlign w:val="center"/>
          </w:tcPr>
          <w:p w14:paraId="261F0134" w14:textId="77777777" w:rsidR="008E7AF3" w:rsidRPr="006E707B" w:rsidRDefault="008E7AF3" w:rsidP="00F0443C">
            <w:pPr>
              <w:pStyle w:val="Bezodstpw"/>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Light" w:hAnsi="Calibri Light" w:cs="Calibri Light"/>
                <w:color w:val="000000"/>
                <w:sz w:val="20"/>
                <w:szCs w:val="20"/>
              </w:rPr>
              <w:t>344</w:t>
            </w:r>
          </w:p>
        </w:tc>
        <w:tc>
          <w:tcPr>
            <w:tcW w:w="1514" w:type="dxa"/>
            <w:noWrap/>
            <w:vAlign w:val="center"/>
          </w:tcPr>
          <w:p w14:paraId="0E7DEE8D" w14:textId="77777777" w:rsidR="008E7AF3" w:rsidRPr="006E707B" w:rsidRDefault="008E7AF3" w:rsidP="00F0443C">
            <w:pPr>
              <w:pStyle w:val="Tablea"/>
              <w:jc w:val="center"/>
              <w:cnfStyle w:val="000000000000" w:firstRow="0" w:lastRow="0" w:firstColumn="0" w:lastColumn="0" w:oddVBand="0" w:evenVBand="0" w:oddHBand="0" w:evenHBand="0" w:firstRowFirstColumn="0" w:firstRowLastColumn="0" w:lastRowFirstColumn="0" w:lastRowLastColumn="0"/>
            </w:pPr>
            <w:r>
              <w:rPr>
                <w:rFonts w:cs="Calibri Light"/>
              </w:rPr>
              <w:t>5,45%</w:t>
            </w:r>
          </w:p>
        </w:tc>
      </w:tr>
      <w:tr w:rsidR="008E7AF3" w:rsidRPr="00F07C1F" w14:paraId="1BE88453" w14:textId="77777777" w:rsidTr="00C14923">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005" w:type="dxa"/>
            <w:vAlign w:val="center"/>
          </w:tcPr>
          <w:p w14:paraId="692613B0" w14:textId="77777777" w:rsidR="008E7AF3" w:rsidRPr="00625735" w:rsidRDefault="008E7AF3" w:rsidP="00F0443C">
            <w:pPr>
              <w:pStyle w:val="Tablea"/>
              <w:rPr>
                <w:b w:val="0"/>
              </w:rPr>
            </w:pPr>
            <w:r w:rsidRPr="002775F5">
              <w:rPr>
                <w:b w:val="0"/>
              </w:rPr>
              <w:t>Podobszar</w:t>
            </w:r>
            <w:r>
              <w:rPr>
                <w:b w:val="0"/>
              </w:rPr>
              <w:t xml:space="preserve"> Rachwałowice</w:t>
            </w:r>
          </w:p>
        </w:tc>
        <w:tc>
          <w:tcPr>
            <w:tcW w:w="1514" w:type="dxa"/>
            <w:vAlign w:val="center"/>
          </w:tcPr>
          <w:p w14:paraId="74CE2857" w14:textId="77777777" w:rsidR="008E7AF3" w:rsidRPr="006E707B"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sz w:val="20"/>
                <w:szCs w:val="20"/>
              </w:rPr>
            </w:pPr>
            <w:r w:rsidRPr="007B1B09">
              <w:rPr>
                <w:sz w:val="20"/>
                <w:szCs w:val="20"/>
              </w:rPr>
              <w:t>248</w:t>
            </w:r>
          </w:p>
        </w:tc>
        <w:tc>
          <w:tcPr>
            <w:tcW w:w="1514" w:type="dxa"/>
            <w:noWrap/>
            <w:vAlign w:val="center"/>
          </w:tcPr>
          <w:p w14:paraId="23EE96E8" w14:textId="77777777" w:rsidR="008E7AF3" w:rsidRPr="006E707B"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4,52%</w:t>
            </w:r>
          </w:p>
        </w:tc>
        <w:tc>
          <w:tcPr>
            <w:tcW w:w="1514" w:type="dxa"/>
            <w:vAlign w:val="center"/>
          </w:tcPr>
          <w:p w14:paraId="131FFB28" w14:textId="77777777" w:rsidR="008E7AF3" w:rsidRPr="006E707B"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Light" w:hAnsi="Calibri Light" w:cs="Calibri Light"/>
                <w:color w:val="000000"/>
                <w:sz w:val="20"/>
                <w:szCs w:val="20"/>
              </w:rPr>
              <w:t>384</w:t>
            </w:r>
          </w:p>
        </w:tc>
        <w:tc>
          <w:tcPr>
            <w:tcW w:w="1514" w:type="dxa"/>
            <w:noWrap/>
            <w:vAlign w:val="center"/>
          </w:tcPr>
          <w:p w14:paraId="4CF2DBD6" w14:textId="77777777" w:rsidR="008E7AF3" w:rsidRPr="006E707B" w:rsidRDefault="008E7AF3" w:rsidP="00F0443C">
            <w:pPr>
              <w:pStyle w:val="Tablea"/>
              <w:jc w:val="center"/>
              <w:cnfStyle w:val="000000100000" w:firstRow="0" w:lastRow="0" w:firstColumn="0" w:lastColumn="0" w:oddVBand="0" w:evenVBand="0" w:oddHBand="1" w:evenHBand="0" w:firstRowFirstColumn="0" w:firstRowLastColumn="0" w:lastRowFirstColumn="0" w:lastRowLastColumn="0"/>
            </w:pPr>
            <w:r>
              <w:rPr>
                <w:rFonts w:cs="Calibri Light"/>
              </w:rPr>
              <w:t>6,08%</w:t>
            </w:r>
          </w:p>
        </w:tc>
      </w:tr>
      <w:tr w:rsidR="008E7AF3" w:rsidRPr="00F07C1F" w14:paraId="3512A4E0" w14:textId="77777777" w:rsidTr="00C14923">
        <w:trPr>
          <w:trHeight w:val="431"/>
        </w:trPr>
        <w:tc>
          <w:tcPr>
            <w:cnfStyle w:val="001000000000" w:firstRow="0" w:lastRow="0" w:firstColumn="1" w:lastColumn="0" w:oddVBand="0" w:evenVBand="0" w:oddHBand="0" w:evenHBand="0" w:firstRowFirstColumn="0" w:firstRowLastColumn="0" w:lastRowFirstColumn="0" w:lastRowLastColumn="0"/>
            <w:tcW w:w="3005" w:type="dxa"/>
            <w:noWrap/>
            <w:vAlign w:val="center"/>
          </w:tcPr>
          <w:p w14:paraId="422926FD" w14:textId="77777777" w:rsidR="008E7AF3" w:rsidRPr="00F07C1F" w:rsidRDefault="008E7AF3" w:rsidP="00F0443C">
            <w:pPr>
              <w:pStyle w:val="Tablea"/>
              <w:rPr>
                <w:b w:val="0"/>
              </w:rPr>
            </w:pPr>
            <w:r w:rsidRPr="002775F5">
              <w:rPr>
                <w:b w:val="0"/>
              </w:rPr>
              <w:t>Podobszar</w:t>
            </w:r>
            <w:r>
              <w:rPr>
                <w:b w:val="0"/>
              </w:rPr>
              <w:t xml:space="preserve"> Włostowice</w:t>
            </w:r>
          </w:p>
        </w:tc>
        <w:tc>
          <w:tcPr>
            <w:tcW w:w="1514" w:type="dxa"/>
            <w:noWrap/>
            <w:vAlign w:val="center"/>
          </w:tcPr>
          <w:p w14:paraId="3FC992A6" w14:textId="77777777" w:rsidR="008E7AF3" w:rsidRPr="006E707B" w:rsidRDefault="008E7AF3" w:rsidP="00F0443C">
            <w:pPr>
              <w:pStyle w:val="Bezodstpw"/>
              <w:jc w:val="center"/>
              <w:cnfStyle w:val="000000000000" w:firstRow="0" w:lastRow="0" w:firstColumn="0" w:lastColumn="0" w:oddVBand="0" w:evenVBand="0" w:oddHBand="0" w:evenHBand="0" w:firstRowFirstColumn="0" w:firstRowLastColumn="0" w:lastRowFirstColumn="0" w:lastRowLastColumn="0"/>
              <w:rPr>
                <w:sz w:val="20"/>
                <w:szCs w:val="20"/>
              </w:rPr>
            </w:pPr>
            <w:r w:rsidRPr="007B1B09">
              <w:rPr>
                <w:sz w:val="20"/>
                <w:szCs w:val="20"/>
              </w:rPr>
              <w:t>328</w:t>
            </w:r>
          </w:p>
        </w:tc>
        <w:tc>
          <w:tcPr>
            <w:tcW w:w="1514" w:type="dxa"/>
            <w:noWrap/>
            <w:vAlign w:val="center"/>
          </w:tcPr>
          <w:p w14:paraId="330BC2DF" w14:textId="77777777" w:rsidR="008E7AF3" w:rsidRPr="006E707B" w:rsidRDefault="008E7AF3" w:rsidP="00F0443C">
            <w:pPr>
              <w:pStyle w:val="Bezodstpw"/>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5,97%</w:t>
            </w:r>
          </w:p>
        </w:tc>
        <w:tc>
          <w:tcPr>
            <w:tcW w:w="1514" w:type="dxa"/>
            <w:noWrap/>
            <w:vAlign w:val="center"/>
          </w:tcPr>
          <w:p w14:paraId="653FB34F" w14:textId="77777777" w:rsidR="008E7AF3" w:rsidRPr="006E707B" w:rsidRDefault="008E7AF3" w:rsidP="00F0443C">
            <w:pPr>
              <w:pStyle w:val="Bezodstpw"/>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Light" w:hAnsi="Calibri Light" w:cs="Calibri Light"/>
                <w:color w:val="000000"/>
                <w:sz w:val="20"/>
                <w:szCs w:val="20"/>
              </w:rPr>
              <w:t>323</w:t>
            </w:r>
          </w:p>
        </w:tc>
        <w:tc>
          <w:tcPr>
            <w:tcW w:w="1514" w:type="dxa"/>
            <w:noWrap/>
            <w:vAlign w:val="center"/>
          </w:tcPr>
          <w:p w14:paraId="57CED6C8" w14:textId="77777777" w:rsidR="008E7AF3" w:rsidRPr="006E707B" w:rsidRDefault="008E7AF3" w:rsidP="00F0443C">
            <w:pPr>
              <w:pStyle w:val="Tablea"/>
              <w:jc w:val="center"/>
              <w:cnfStyle w:val="000000000000" w:firstRow="0" w:lastRow="0" w:firstColumn="0" w:lastColumn="0" w:oddVBand="0" w:evenVBand="0" w:oddHBand="0" w:evenHBand="0" w:firstRowFirstColumn="0" w:firstRowLastColumn="0" w:lastRowFirstColumn="0" w:lastRowLastColumn="0"/>
            </w:pPr>
            <w:r>
              <w:rPr>
                <w:rFonts w:cs="Calibri Light"/>
              </w:rPr>
              <w:t>5,12%</w:t>
            </w:r>
          </w:p>
        </w:tc>
      </w:tr>
      <w:tr w:rsidR="008E7AF3" w:rsidRPr="00F07C1F" w14:paraId="7C145E87" w14:textId="77777777" w:rsidTr="00C14923">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3005" w:type="dxa"/>
            <w:noWrap/>
            <w:vAlign w:val="center"/>
          </w:tcPr>
          <w:p w14:paraId="274C06A2" w14:textId="77777777" w:rsidR="008E7AF3" w:rsidRPr="00B83B4E" w:rsidRDefault="008E7AF3" w:rsidP="00F0443C">
            <w:pPr>
              <w:pStyle w:val="Tablea"/>
            </w:pPr>
            <w:r w:rsidRPr="00B83B4E">
              <w:t>Obszar zdegradowany</w:t>
            </w:r>
          </w:p>
        </w:tc>
        <w:tc>
          <w:tcPr>
            <w:tcW w:w="1514" w:type="dxa"/>
            <w:noWrap/>
            <w:vAlign w:val="center"/>
          </w:tcPr>
          <w:p w14:paraId="2AA745DA" w14:textId="77777777" w:rsidR="008E7AF3" w:rsidRPr="00B83B4E"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b/>
                <w:sz w:val="20"/>
                <w:szCs w:val="20"/>
              </w:rPr>
            </w:pPr>
            <w:r w:rsidRPr="00B83B4E">
              <w:rPr>
                <w:b/>
                <w:sz w:val="20"/>
                <w:szCs w:val="20"/>
              </w:rPr>
              <w:t>1 579</w:t>
            </w:r>
          </w:p>
        </w:tc>
        <w:tc>
          <w:tcPr>
            <w:tcW w:w="1514" w:type="dxa"/>
            <w:noWrap/>
            <w:vAlign w:val="center"/>
          </w:tcPr>
          <w:p w14:paraId="6E2F7D3B" w14:textId="77777777" w:rsidR="008E7AF3" w:rsidRPr="00B83B4E"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b/>
                <w:sz w:val="20"/>
                <w:szCs w:val="20"/>
              </w:rPr>
            </w:pPr>
            <w:r w:rsidRPr="00B83B4E">
              <w:rPr>
                <w:b/>
                <w:sz w:val="20"/>
                <w:szCs w:val="20"/>
              </w:rPr>
              <w:t>28,75%</w:t>
            </w:r>
          </w:p>
        </w:tc>
        <w:tc>
          <w:tcPr>
            <w:tcW w:w="1514" w:type="dxa"/>
            <w:noWrap/>
            <w:vAlign w:val="center"/>
          </w:tcPr>
          <w:p w14:paraId="2EE433C0" w14:textId="77777777" w:rsidR="008E7AF3" w:rsidRPr="00B83B4E" w:rsidRDefault="008E7AF3" w:rsidP="00F0443C">
            <w:pPr>
              <w:pStyle w:val="Bezodstpw"/>
              <w:jc w:val="center"/>
              <w:cnfStyle w:val="000000100000" w:firstRow="0" w:lastRow="0" w:firstColumn="0" w:lastColumn="0" w:oddVBand="0" w:evenVBand="0" w:oddHBand="1" w:evenHBand="0" w:firstRowFirstColumn="0" w:firstRowLastColumn="0" w:lastRowFirstColumn="0" w:lastRowLastColumn="0"/>
              <w:rPr>
                <w:b/>
                <w:sz w:val="20"/>
                <w:szCs w:val="20"/>
              </w:rPr>
            </w:pPr>
            <w:r>
              <w:rPr>
                <w:rFonts w:ascii="Calibri Light" w:hAnsi="Calibri Light" w:cs="Calibri Light"/>
                <w:b/>
                <w:bCs/>
                <w:color w:val="000000"/>
                <w:sz w:val="20"/>
                <w:szCs w:val="20"/>
              </w:rPr>
              <w:t>1 375</w:t>
            </w:r>
          </w:p>
        </w:tc>
        <w:tc>
          <w:tcPr>
            <w:tcW w:w="1514" w:type="dxa"/>
            <w:noWrap/>
            <w:vAlign w:val="center"/>
          </w:tcPr>
          <w:p w14:paraId="03A21536" w14:textId="77777777" w:rsidR="008E7AF3" w:rsidRPr="00B83B4E" w:rsidRDefault="008E7AF3" w:rsidP="00F0443C">
            <w:pPr>
              <w:pStyle w:val="Tablea"/>
              <w:jc w:val="center"/>
              <w:cnfStyle w:val="000000100000" w:firstRow="0" w:lastRow="0" w:firstColumn="0" w:lastColumn="0" w:oddVBand="0" w:evenVBand="0" w:oddHBand="1" w:evenHBand="0" w:firstRowFirstColumn="0" w:firstRowLastColumn="0" w:lastRowFirstColumn="0" w:lastRowLastColumn="0"/>
              <w:rPr>
                <w:b/>
              </w:rPr>
            </w:pPr>
            <w:r>
              <w:rPr>
                <w:rFonts w:cs="Calibri Light"/>
                <w:b/>
                <w:bCs/>
              </w:rPr>
              <w:t>21,79%</w:t>
            </w:r>
          </w:p>
        </w:tc>
      </w:tr>
      <w:tr w:rsidR="008E7AF3" w:rsidRPr="00F07C1F" w14:paraId="2B121201" w14:textId="77777777" w:rsidTr="00C14923">
        <w:trPr>
          <w:trHeight w:val="431"/>
        </w:trPr>
        <w:tc>
          <w:tcPr>
            <w:cnfStyle w:val="001000000000" w:firstRow="0" w:lastRow="0" w:firstColumn="1" w:lastColumn="0" w:oddVBand="0" w:evenVBand="0" w:oddHBand="0" w:evenHBand="0" w:firstRowFirstColumn="0" w:firstRowLastColumn="0" w:lastRowFirstColumn="0" w:lastRowLastColumn="0"/>
            <w:tcW w:w="3005" w:type="dxa"/>
            <w:noWrap/>
            <w:vAlign w:val="center"/>
          </w:tcPr>
          <w:p w14:paraId="347B5DCD" w14:textId="77777777" w:rsidR="008E7AF3" w:rsidRPr="00F07C1F" w:rsidRDefault="008E7AF3" w:rsidP="00F0443C">
            <w:pPr>
              <w:pStyle w:val="Tablea"/>
              <w:rPr>
                <w:b w:val="0"/>
              </w:rPr>
            </w:pPr>
            <w:r>
              <w:rPr>
                <w:b w:val="0"/>
              </w:rPr>
              <w:t>Gmina</w:t>
            </w:r>
          </w:p>
        </w:tc>
        <w:tc>
          <w:tcPr>
            <w:tcW w:w="1514" w:type="dxa"/>
            <w:vAlign w:val="center"/>
          </w:tcPr>
          <w:p w14:paraId="7BCA4594" w14:textId="77777777" w:rsidR="008E7AF3" w:rsidRPr="006E707B"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bCs/>
                <w:color w:val="000000"/>
                <w:sz w:val="20"/>
                <w:szCs w:val="20"/>
              </w:rPr>
            </w:pPr>
            <w:r w:rsidRPr="007B1B09">
              <w:rPr>
                <w:rFonts w:ascii="Calibri" w:eastAsia="Times New Roman" w:hAnsi="Calibri"/>
                <w:bCs/>
                <w:color w:val="000000"/>
                <w:sz w:val="20"/>
                <w:szCs w:val="20"/>
              </w:rPr>
              <w:t>5 492</w:t>
            </w:r>
          </w:p>
        </w:tc>
        <w:tc>
          <w:tcPr>
            <w:tcW w:w="1514" w:type="dxa"/>
            <w:noWrap/>
            <w:vAlign w:val="center"/>
          </w:tcPr>
          <w:p w14:paraId="19DC433E" w14:textId="77777777" w:rsidR="008E7AF3" w:rsidRPr="006E707B" w:rsidRDefault="008E7AF3" w:rsidP="00F0443C">
            <w:pPr>
              <w:pStyle w:val="Tablea"/>
              <w:jc w:val="center"/>
              <w:cnfStyle w:val="000000000000" w:firstRow="0" w:lastRow="0" w:firstColumn="0" w:lastColumn="0" w:oddVBand="0" w:evenVBand="0" w:oddHBand="0" w:evenHBand="0" w:firstRowFirstColumn="0" w:firstRowLastColumn="0" w:lastRowFirstColumn="0" w:lastRowLastColumn="0"/>
            </w:pPr>
            <w:r>
              <w:t>100%</w:t>
            </w:r>
          </w:p>
        </w:tc>
        <w:tc>
          <w:tcPr>
            <w:tcW w:w="1514" w:type="dxa"/>
            <w:vAlign w:val="center"/>
          </w:tcPr>
          <w:p w14:paraId="320C5A65" w14:textId="77777777" w:rsidR="008E7AF3" w:rsidRPr="00A446D9"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18"/>
                <w:szCs w:val="18"/>
              </w:rPr>
            </w:pPr>
            <w:r>
              <w:rPr>
                <w:rFonts w:ascii="Calibri Light" w:hAnsi="Calibri Light" w:cs="Calibri Light"/>
                <w:color w:val="000000"/>
                <w:sz w:val="18"/>
                <w:szCs w:val="18"/>
              </w:rPr>
              <w:t>6 308</w:t>
            </w:r>
          </w:p>
        </w:tc>
        <w:tc>
          <w:tcPr>
            <w:tcW w:w="1514" w:type="dxa"/>
            <w:noWrap/>
            <w:vAlign w:val="center"/>
          </w:tcPr>
          <w:p w14:paraId="1EF4A95D" w14:textId="77777777" w:rsidR="008E7AF3" w:rsidRPr="006E707B" w:rsidRDefault="008E7AF3" w:rsidP="00F0443C">
            <w:pPr>
              <w:pStyle w:val="Tablea"/>
              <w:jc w:val="center"/>
              <w:cnfStyle w:val="000000000000" w:firstRow="0" w:lastRow="0" w:firstColumn="0" w:lastColumn="0" w:oddVBand="0" w:evenVBand="0" w:oddHBand="0" w:evenHBand="0" w:firstRowFirstColumn="0" w:firstRowLastColumn="0" w:lastRowFirstColumn="0" w:lastRowLastColumn="0"/>
            </w:pPr>
            <w:r>
              <w:rPr>
                <w:rFonts w:cs="Calibri Light"/>
              </w:rPr>
              <w:t>100%</w:t>
            </w:r>
          </w:p>
        </w:tc>
      </w:tr>
    </w:tbl>
    <w:p w14:paraId="7DE3DA48" w14:textId="77777777" w:rsidR="004D1893" w:rsidRPr="00A83CEE" w:rsidRDefault="004D1893" w:rsidP="004D1893">
      <w:pPr>
        <w:rPr>
          <w:i/>
          <w:iCs/>
          <w:color w:val="373545" w:themeColor="text2"/>
          <w:sz w:val="18"/>
          <w:szCs w:val="18"/>
        </w:rPr>
      </w:pPr>
      <w:r>
        <w:rPr>
          <w:rStyle w:val="LegendaZnakZnakZnakZnak2"/>
        </w:rPr>
        <w:t>Źródło: opracowanie własne</w:t>
      </w:r>
    </w:p>
    <w:p w14:paraId="2939ED99" w14:textId="278463A3" w:rsidR="004D1893" w:rsidRDefault="00965F40" w:rsidP="009F14DE">
      <w:pPr>
        <w:pStyle w:val="Nagwek2"/>
      </w:pPr>
      <w:bookmarkStart w:id="99" w:name="_Toc479621456"/>
      <w:bookmarkStart w:id="100" w:name="_Toc491865350"/>
      <w:r>
        <w:t>5</w:t>
      </w:r>
      <w:r w:rsidR="004D1893">
        <w:t>.</w:t>
      </w:r>
      <w:r w:rsidR="00E802BA">
        <w:t>8</w:t>
      </w:r>
      <w:r w:rsidR="004D1893">
        <w:t xml:space="preserve"> Wyznaczenie obszaru rewitalizacji</w:t>
      </w:r>
      <w:bookmarkEnd w:id="99"/>
      <w:bookmarkEnd w:id="100"/>
      <w:r w:rsidR="004D1893">
        <w:t xml:space="preserve"> </w:t>
      </w:r>
    </w:p>
    <w:p w14:paraId="27A184BF" w14:textId="77777777" w:rsidR="00847CDF" w:rsidRDefault="006C6D52" w:rsidP="00847CDF">
      <w:r w:rsidRPr="006C6D52">
        <w:t>Po analizie dodatkowych czynników z zakresu sfery funkcjonalno-przestrzennej, technicznej, gospodarczej i środowiskowej oraz uwzględnieniu ich na poziomie prac diagnostycznych, a także konsultacji społecznych, wyłoniono obszary o szczególnym natężeniu zjawisk kryzysowych (zarówno społecznych, jak i w sferze funkcjonalno-przestrzennej, technicznej, gospodarczej i środowiskowej). Analizowane wskaźniki degradacji dowodzą najgorszej kondycji jednostek</w:t>
      </w:r>
      <w:r w:rsidR="00170B46">
        <w:t xml:space="preserve"> </w:t>
      </w:r>
      <w:r w:rsidR="00170B46" w:rsidRPr="00170B46">
        <w:t>Koszyce, Książnice Małe, Rachwałowice i Włostowice</w:t>
      </w:r>
      <w:r w:rsidRPr="006C6D52">
        <w:t>. Obszary te spełniają zatem kryterium ws</w:t>
      </w:r>
      <w:r w:rsidR="00170B46">
        <w:t>kazane w ustawie – występuję na </w:t>
      </w:r>
      <w:r w:rsidRPr="006C6D52">
        <w:t xml:space="preserve">nich kryzys społeczny przy równoczesnym kryzysie w przynajmniej 1 sferze pozaspołecznej. </w:t>
      </w:r>
      <w:r w:rsidR="00847CDF" w:rsidRPr="00847CDF">
        <w:t xml:space="preserve">Obszar rewitalizacji został skorygowany w odniesieniu do wyznaczonego obszaru zdegradowanego poprzez ograniczenie zasięgu terytorialnego </w:t>
      </w:r>
      <w:r w:rsidR="00847CDF">
        <w:t xml:space="preserve">czterech </w:t>
      </w:r>
      <w:r w:rsidR="00847CDF" w:rsidRPr="00847CDF">
        <w:t>podobszarów ze względu na dużą powierzchnię użytków rolnych, nieistotnych z punktu wi</w:t>
      </w:r>
      <w:r w:rsidR="00847CDF">
        <w:t>dzenia planowanej rewitalizacji oraz ze względu</w:t>
      </w:r>
      <w:r w:rsidR="00847CDF" w:rsidRPr="00847CDF">
        <w:t xml:space="preserve"> konieczność zaplanowania zwartej interwencji skoncentrowanej terytorialnie</w:t>
      </w:r>
      <w:r w:rsidR="00847CDF">
        <w:t xml:space="preserve">. </w:t>
      </w:r>
    </w:p>
    <w:p w14:paraId="504CA942" w14:textId="37DF4DBE" w:rsidR="00847CDF" w:rsidRDefault="00847CDF" w:rsidP="00847CDF">
      <w:r w:rsidRPr="00847CDF">
        <w:t xml:space="preserve">Zawężenie obszaru rewitalizacji w stosunku do obszaru zdegradowanego wynika z </w:t>
      </w:r>
      <w:r>
        <w:t xml:space="preserve">poniższych </w:t>
      </w:r>
      <w:r w:rsidRPr="00847CDF">
        <w:t>przesłanek:</w:t>
      </w:r>
    </w:p>
    <w:p w14:paraId="2BB4A6A4" w14:textId="379DCAB6" w:rsidR="00170B46" w:rsidRDefault="00170B46" w:rsidP="00871976">
      <w:pPr>
        <w:pStyle w:val="Akapitzlist"/>
        <w:numPr>
          <w:ilvl w:val="0"/>
          <w:numId w:val="20"/>
        </w:numPr>
      </w:pPr>
      <w:r>
        <w:t>Obszar rewitalizacji to centra wsi gdzie identyfikuje się najwyższe natężenie i koncentrację problemów społecznych wykazanych w diagnozie. Wskazanie centrów wsi zostało poprzedzone badaniami jakościowymi, które potwierdziły celowość zaproponowanego wyboru. Wskazane elementy zostaną w pełni rozwinięte w analizie pogłębionej obszaru rewitalizacji.</w:t>
      </w:r>
    </w:p>
    <w:p w14:paraId="4C69ABD5" w14:textId="77777777" w:rsidR="00170B46" w:rsidRDefault="00170B46" w:rsidP="00871976">
      <w:pPr>
        <w:pStyle w:val="Akapitzlist"/>
        <w:numPr>
          <w:ilvl w:val="0"/>
          <w:numId w:val="20"/>
        </w:numPr>
      </w:pPr>
      <w:r>
        <w:t>Drugi kontekst związany z wyznaczeniem ostatecznych granic poszczególnych podobszarów rewitalizacji wynika z układów funkcjonalnych wsi, tzn. tereny zdefiniowane jako obszar rewitalizacji są kluczowe w kontekście rozwoju tych miejscowości oraz niwelowania identyfikowanych problemów społecznych.</w:t>
      </w:r>
    </w:p>
    <w:p w14:paraId="0CF1E472" w14:textId="77777777" w:rsidR="00170B46" w:rsidRDefault="00170B46" w:rsidP="00871976">
      <w:pPr>
        <w:pStyle w:val="Akapitzlist"/>
        <w:numPr>
          <w:ilvl w:val="0"/>
          <w:numId w:val="20"/>
        </w:numPr>
      </w:pPr>
      <w:r>
        <w:t>Jak wskazano w pierwszej przesłance, zdecydowano o delimitacji centrów wsi istotnych z punktu widzenia świadczenia usług publicznych. Jednocześnie pochodną wskazanego centralnego ulokowania jest również koncentracja negatywnych zjawisk społecznych takich jak ubóstwo oraz nagromadzenie szeregu problemów wpisujących się w zjawiska patologii życia społecznego.</w:t>
      </w:r>
    </w:p>
    <w:p w14:paraId="36D5A9A1" w14:textId="04DDC6DA" w:rsidR="00170B46" w:rsidRDefault="00170B46" w:rsidP="00871976">
      <w:pPr>
        <w:pStyle w:val="Akapitzlist"/>
        <w:numPr>
          <w:ilvl w:val="0"/>
          <w:numId w:val="20"/>
        </w:numPr>
      </w:pPr>
      <w:r>
        <w:t xml:space="preserve">W związku z wejściem w życie Ustawy o rewitalizacji zmieniły się również uwarunkowania podatkowe. Nowe rozwiązanie przewiduje, że nieruchomości niezabudowane znajdujące się na obszarze rewitalizacji objęte będą wyższą stawką podatku od nieruchomości w przypadku, gdy po 4 latach od dnia wejścia w życie planu miejscowego nie zostały one zabudowane zgodnie z ustaleniami tego planu. W przepisie ograniczono katalog przeznaczeń, z którymi wiąże się podwyższona stawka podatku – dotyczy to wyłącznie przeznaczenia pod zabudowę mieszkaniową (jedno-lub wielorodzinną), usługową, lub mieszaną obejmującą wyłącznie te dwa rodzaje zabudowy (na podstawie </w:t>
      </w:r>
      <w:r w:rsidRPr="00170B46">
        <w:rPr>
          <w:i/>
        </w:rPr>
        <w:t>Ustawa o rewitalizacji. Praktyczny komentarz.</w:t>
      </w:r>
      <w:r>
        <w:t xml:space="preserve"> Wyd. przez Ministerstwo Infrastruktury i Budownictwa; Departament Polityki Przestrzennej Warszawa 2016). W związku z powyższym dokonano wyłączenia działek niezabudowanych. </w:t>
      </w:r>
    </w:p>
    <w:p w14:paraId="2E5CE0B9" w14:textId="7A38E49E" w:rsidR="004D1893" w:rsidRDefault="00170B46" w:rsidP="004D1893">
      <w:r w:rsidRPr="00170B46">
        <w:t xml:space="preserve">Ostatecznie </w:t>
      </w:r>
      <w:r>
        <w:t>o</w:t>
      </w:r>
      <w:r w:rsidR="004D1893">
        <w:t xml:space="preserve">bszar rewitalizacji </w:t>
      </w:r>
      <w:r w:rsidR="00847CDF">
        <w:t xml:space="preserve">w gminie Koszyce </w:t>
      </w:r>
      <w:r w:rsidR="009D3523">
        <w:t>obejmuje cztery podobszary: Koszyce,</w:t>
      </w:r>
      <w:r>
        <w:t xml:space="preserve"> Książnice Małe, Rachwałowice i </w:t>
      </w:r>
      <w:r w:rsidR="009D3523">
        <w:t>Włostowice. Łącznie obejmuj</w:t>
      </w:r>
      <w:r w:rsidR="00847CDF">
        <w:t xml:space="preserve">e on powierzchnię </w:t>
      </w:r>
      <w:r w:rsidR="008E7AF3">
        <w:t>178,71</w:t>
      </w:r>
      <w:r w:rsidR="009B36E0">
        <w:t xml:space="preserve"> </w:t>
      </w:r>
      <w:r w:rsidR="00F25087">
        <w:t>ha</w:t>
      </w:r>
      <w:r w:rsidR="009D3523">
        <w:t xml:space="preserve"> </w:t>
      </w:r>
      <w:r w:rsidR="00847CDF">
        <w:t>i zamieszkiwany jest przez 1 284</w:t>
      </w:r>
      <w:r w:rsidR="009D3523">
        <w:t xml:space="preserve"> mieszkańców. </w:t>
      </w:r>
      <w:r w:rsidR="00B83B4E">
        <w:t xml:space="preserve"> </w:t>
      </w:r>
    </w:p>
    <w:p w14:paraId="22A4FC4D" w14:textId="1D2EF8EC" w:rsidR="009B36E0" w:rsidRDefault="00B83B4E" w:rsidP="004D1893">
      <w:r w:rsidRPr="00B83B4E">
        <w:t>Zasięg terytorialny obszaru rewitalizacji może obejmować maks</w:t>
      </w:r>
      <w:r w:rsidR="00847CDF">
        <w:t>ymalnie 20% powierzchni gminy i </w:t>
      </w:r>
      <w:r w:rsidRPr="00B83B4E">
        <w:t>maksymalnie 30% jej mieszkańców. W związku ze spełnieniem o</w:t>
      </w:r>
      <w:r w:rsidR="00BB043C">
        <w:t>bligatoryjnych uwarunkowań oraz </w:t>
      </w:r>
      <w:r w:rsidRPr="00B83B4E">
        <w:t>wyników obiektywnej wielokryterialnej diagnozy społeczno-gospodarczej rekomenduje się wyznaczone podobszary do przeprowadzenia analizy pogłębionej na etapie tworzenia Gminnego Programu Rewitalizacji dla Gminy Koszyce na lata 2017-2023.</w:t>
      </w:r>
      <w:r>
        <w:t xml:space="preserve"> </w:t>
      </w:r>
    </w:p>
    <w:p w14:paraId="7210FAED" w14:textId="0635DE7C" w:rsidR="00B83B4E" w:rsidRDefault="00B83B4E" w:rsidP="004D1893">
      <w:r w:rsidRPr="00B83B4E">
        <w:t>Poniższa tabela ilustruje wskaźniki obligatoryjne dla obszaru rewitalizacji w gminie Koszyce.</w:t>
      </w:r>
    </w:p>
    <w:p w14:paraId="141E253D" w14:textId="371A611B" w:rsidR="004D1893" w:rsidRDefault="004D1893" w:rsidP="004D1893">
      <w:pPr>
        <w:pStyle w:val="Legenda"/>
        <w:keepNext/>
      </w:pPr>
      <w:bookmarkStart w:id="101" w:name="_Toc479279226"/>
      <w:bookmarkStart w:id="102" w:name="_Toc479621143"/>
      <w:bookmarkStart w:id="103" w:name="_Toc491865484"/>
      <w:r>
        <w:t xml:space="preserve">Tabela </w:t>
      </w:r>
      <w:r w:rsidR="007A6EE6">
        <w:fldChar w:fldCharType="begin"/>
      </w:r>
      <w:r w:rsidR="007A6EE6">
        <w:instrText xml:space="preserve"> SEQ Tabela \* ARABIC </w:instrText>
      </w:r>
      <w:r w:rsidR="007A6EE6">
        <w:fldChar w:fldCharType="separate"/>
      </w:r>
      <w:r w:rsidR="007A6EE6">
        <w:rPr>
          <w:noProof/>
        </w:rPr>
        <w:t>12</w:t>
      </w:r>
      <w:r w:rsidR="007A6EE6">
        <w:rPr>
          <w:noProof/>
        </w:rPr>
        <w:fldChar w:fldCharType="end"/>
      </w:r>
      <w:r>
        <w:t xml:space="preserve"> Obszar rewitalizacji przewidziany do objęcia </w:t>
      </w:r>
      <w:r w:rsidR="002775F5">
        <w:t xml:space="preserve">GPR dla Gminy Koszyce </w:t>
      </w:r>
      <w:r>
        <w:t>na lata 2017-202</w:t>
      </w:r>
      <w:bookmarkEnd w:id="101"/>
      <w:bookmarkEnd w:id="102"/>
      <w:r w:rsidR="009D3523">
        <w:t>3</w:t>
      </w:r>
      <w:bookmarkEnd w:id="103"/>
    </w:p>
    <w:tbl>
      <w:tblPr>
        <w:tblStyle w:val="Tabelasiatki4akcent31"/>
        <w:tblW w:w="5000" w:type="pct"/>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Look w:val="04A0" w:firstRow="1" w:lastRow="0" w:firstColumn="1" w:lastColumn="0" w:noHBand="0" w:noVBand="1"/>
      </w:tblPr>
      <w:tblGrid>
        <w:gridCol w:w="2656"/>
        <w:gridCol w:w="2359"/>
        <w:gridCol w:w="906"/>
        <w:gridCol w:w="2359"/>
        <w:gridCol w:w="781"/>
      </w:tblGrid>
      <w:tr w:rsidR="008E7AF3" w:rsidRPr="00C14923" w14:paraId="67251C31" w14:textId="77777777" w:rsidTr="00C14923">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65" w:type="pct"/>
            <w:tcBorders>
              <w:top w:val="none" w:sz="0" w:space="0" w:color="auto"/>
              <w:left w:val="none" w:sz="0" w:space="0" w:color="auto"/>
              <w:bottom w:val="none" w:sz="0" w:space="0" w:color="auto"/>
              <w:right w:val="none" w:sz="0" w:space="0" w:color="auto"/>
            </w:tcBorders>
            <w:noWrap/>
            <w:vAlign w:val="center"/>
            <w:hideMark/>
          </w:tcPr>
          <w:p w14:paraId="35E01E66" w14:textId="77777777" w:rsidR="008E7AF3" w:rsidRPr="00C14923" w:rsidRDefault="008E7AF3" w:rsidP="00F0443C">
            <w:pPr>
              <w:spacing w:line="240" w:lineRule="auto"/>
              <w:jc w:val="left"/>
              <w:rPr>
                <w:rFonts w:ascii="Calibri" w:eastAsia="Times New Roman" w:hAnsi="Calibri" w:cs="Calibri"/>
                <w:b w:val="0"/>
                <w:color w:val="000000"/>
                <w:lang w:eastAsia="pl-PL"/>
              </w:rPr>
            </w:pPr>
            <w:r w:rsidRPr="00C14923">
              <w:rPr>
                <w:rFonts w:ascii="Calibri" w:eastAsia="Times New Roman" w:hAnsi="Calibri" w:cs="Calibri"/>
                <w:b w:val="0"/>
                <w:color w:val="000000"/>
                <w:lang w:eastAsia="pl-PL"/>
              </w:rPr>
              <w:t> </w:t>
            </w:r>
          </w:p>
        </w:tc>
        <w:tc>
          <w:tcPr>
            <w:tcW w:w="1802" w:type="pct"/>
            <w:gridSpan w:val="2"/>
            <w:tcBorders>
              <w:top w:val="none" w:sz="0" w:space="0" w:color="auto"/>
              <w:left w:val="none" w:sz="0" w:space="0" w:color="auto"/>
              <w:bottom w:val="none" w:sz="0" w:space="0" w:color="auto"/>
              <w:right w:val="none" w:sz="0" w:space="0" w:color="auto"/>
            </w:tcBorders>
            <w:noWrap/>
            <w:vAlign w:val="center"/>
            <w:hideMark/>
          </w:tcPr>
          <w:p w14:paraId="71FAFC4E" w14:textId="77777777" w:rsidR="008E7AF3" w:rsidRPr="00C14923" w:rsidRDefault="008E7AF3" w:rsidP="00F0443C">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Calibri Light"/>
                <w:b w:val="0"/>
                <w:color w:val="FFFFFF"/>
                <w:sz w:val="20"/>
                <w:szCs w:val="20"/>
                <w:lang w:eastAsia="pl-PL"/>
              </w:rPr>
            </w:pPr>
            <w:r w:rsidRPr="00C14923">
              <w:rPr>
                <w:rFonts w:ascii="Calibri Light" w:eastAsia="Times New Roman" w:hAnsi="Calibri Light" w:cs="Calibri Light"/>
                <w:b w:val="0"/>
                <w:bCs w:val="0"/>
                <w:sz w:val="20"/>
                <w:szCs w:val="20"/>
                <w:lang w:eastAsia="pl-PL"/>
              </w:rPr>
              <w:t>Mieszkańcy</w:t>
            </w:r>
          </w:p>
        </w:tc>
        <w:tc>
          <w:tcPr>
            <w:tcW w:w="1733" w:type="pct"/>
            <w:gridSpan w:val="2"/>
            <w:tcBorders>
              <w:top w:val="none" w:sz="0" w:space="0" w:color="auto"/>
              <w:left w:val="none" w:sz="0" w:space="0" w:color="auto"/>
              <w:bottom w:val="none" w:sz="0" w:space="0" w:color="auto"/>
              <w:right w:val="none" w:sz="0" w:space="0" w:color="auto"/>
            </w:tcBorders>
            <w:noWrap/>
            <w:vAlign w:val="center"/>
            <w:hideMark/>
          </w:tcPr>
          <w:p w14:paraId="44AE2097" w14:textId="77777777" w:rsidR="008E7AF3" w:rsidRPr="00C14923" w:rsidRDefault="008E7AF3" w:rsidP="00F0443C">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Calibri Light"/>
                <w:b w:val="0"/>
                <w:color w:val="FFFFFF"/>
                <w:sz w:val="20"/>
                <w:szCs w:val="20"/>
                <w:lang w:eastAsia="pl-PL"/>
              </w:rPr>
            </w:pPr>
            <w:r w:rsidRPr="00C14923">
              <w:rPr>
                <w:rFonts w:ascii="Calibri Light" w:eastAsia="Times New Roman" w:hAnsi="Calibri Light" w:cs="Calibri Light"/>
                <w:b w:val="0"/>
                <w:bCs w:val="0"/>
                <w:sz w:val="20"/>
                <w:szCs w:val="20"/>
                <w:lang w:eastAsia="pl-PL"/>
              </w:rPr>
              <w:t>Powierzchnia [ha]</w:t>
            </w:r>
          </w:p>
        </w:tc>
      </w:tr>
      <w:tr w:rsidR="008E7AF3" w:rsidRPr="00C14923" w14:paraId="383F2697"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465" w:type="pct"/>
            <w:vAlign w:val="center"/>
            <w:hideMark/>
          </w:tcPr>
          <w:p w14:paraId="15B76DC1" w14:textId="77777777" w:rsidR="008E7AF3" w:rsidRPr="00C14923" w:rsidRDefault="008E7AF3" w:rsidP="00F0443C">
            <w:pPr>
              <w:spacing w:line="240" w:lineRule="auto"/>
              <w:jc w:val="left"/>
              <w:rPr>
                <w:rFonts w:ascii="Calibri Light" w:eastAsia="Times New Roman" w:hAnsi="Calibri Light" w:cs="Calibri Light"/>
                <w:b w:val="0"/>
                <w:color w:val="000000"/>
                <w:sz w:val="20"/>
                <w:szCs w:val="20"/>
                <w:lang w:eastAsia="pl-PL"/>
              </w:rPr>
            </w:pPr>
            <w:r w:rsidRPr="00C14923">
              <w:rPr>
                <w:rFonts w:ascii="Calibri Light" w:eastAsia="Times New Roman" w:hAnsi="Calibri Light" w:cs="Calibri Light"/>
                <w:b w:val="0"/>
                <w:bCs w:val="0"/>
                <w:color w:val="000000"/>
                <w:sz w:val="20"/>
                <w:szCs w:val="20"/>
                <w:lang w:eastAsia="pl-PL"/>
              </w:rPr>
              <w:t>Podobszar Koszyce</w:t>
            </w:r>
          </w:p>
        </w:tc>
        <w:tc>
          <w:tcPr>
            <w:tcW w:w="1302" w:type="pct"/>
            <w:vAlign w:val="center"/>
            <w:hideMark/>
          </w:tcPr>
          <w:p w14:paraId="38FA3272"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700</w:t>
            </w:r>
          </w:p>
        </w:tc>
        <w:tc>
          <w:tcPr>
            <w:tcW w:w="500" w:type="pct"/>
            <w:noWrap/>
            <w:vAlign w:val="center"/>
            <w:hideMark/>
          </w:tcPr>
          <w:p w14:paraId="716E1521"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12,74%</w:t>
            </w:r>
          </w:p>
        </w:tc>
        <w:tc>
          <w:tcPr>
            <w:tcW w:w="1302" w:type="pct"/>
            <w:vAlign w:val="center"/>
          </w:tcPr>
          <w:p w14:paraId="272D8B66"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67,87</w:t>
            </w:r>
          </w:p>
        </w:tc>
        <w:tc>
          <w:tcPr>
            <w:tcW w:w="431" w:type="pct"/>
            <w:noWrap/>
            <w:vAlign w:val="center"/>
          </w:tcPr>
          <w:p w14:paraId="19499E00"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1,08%</w:t>
            </w:r>
          </w:p>
        </w:tc>
      </w:tr>
      <w:tr w:rsidR="008E7AF3" w:rsidRPr="00C14923" w14:paraId="06410032" w14:textId="77777777" w:rsidTr="00C14923">
        <w:trPr>
          <w:trHeight w:val="330"/>
        </w:trPr>
        <w:tc>
          <w:tcPr>
            <w:cnfStyle w:val="001000000000" w:firstRow="0" w:lastRow="0" w:firstColumn="1" w:lastColumn="0" w:oddVBand="0" w:evenVBand="0" w:oddHBand="0" w:evenHBand="0" w:firstRowFirstColumn="0" w:firstRowLastColumn="0" w:lastRowFirstColumn="0" w:lastRowLastColumn="0"/>
            <w:tcW w:w="1465" w:type="pct"/>
            <w:vAlign w:val="center"/>
            <w:hideMark/>
          </w:tcPr>
          <w:p w14:paraId="69B8385C" w14:textId="77777777" w:rsidR="008E7AF3" w:rsidRPr="00C14923" w:rsidRDefault="008E7AF3" w:rsidP="00F0443C">
            <w:pPr>
              <w:spacing w:line="240" w:lineRule="auto"/>
              <w:jc w:val="left"/>
              <w:rPr>
                <w:rFonts w:ascii="Calibri Light" w:eastAsia="Times New Roman" w:hAnsi="Calibri Light" w:cs="Calibri Light"/>
                <w:b w:val="0"/>
                <w:color w:val="000000"/>
                <w:sz w:val="20"/>
                <w:szCs w:val="20"/>
                <w:lang w:eastAsia="pl-PL"/>
              </w:rPr>
            </w:pPr>
            <w:r w:rsidRPr="00C14923">
              <w:rPr>
                <w:rFonts w:ascii="Calibri Light" w:eastAsia="Times New Roman" w:hAnsi="Calibri Light" w:cs="Calibri Light"/>
                <w:b w:val="0"/>
                <w:bCs w:val="0"/>
                <w:color w:val="000000"/>
                <w:sz w:val="20"/>
                <w:szCs w:val="20"/>
                <w:lang w:eastAsia="pl-PL"/>
              </w:rPr>
              <w:t>Podobszar Książnice Małe</w:t>
            </w:r>
          </w:p>
        </w:tc>
        <w:tc>
          <w:tcPr>
            <w:tcW w:w="1302" w:type="pct"/>
            <w:vAlign w:val="center"/>
            <w:hideMark/>
          </w:tcPr>
          <w:p w14:paraId="5B570287"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189</w:t>
            </w:r>
          </w:p>
        </w:tc>
        <w:tc>
          <w:tcPr>
            <w:tcW w:w="500" w:type="pct"/>
            <w:noWrap/>
            <w:vAlign w:val="center"/>
            <w:hideMark/>
          </w:tcPr>
          <w:p w14:paraId="3408DE78"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3,44%</w:t>
            </w:r>
          </w:p>
        </w:tc>
        <w:tc>
          <w:tcPr>
            <w:tcW w:w="1302" w:type="pct"/>
            <w:vAlign w:val="center"/>
          </w:tcPr>
          <w:p w14:paraId="534B6ADF"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16,26</w:t>
            </w:r>
          </w:p>
        </w:tc>
        <w:tc>
          <w:tcPr>
            <w:tcW w:w="431" w:type="pct"/>
            <w:noWrap/>
            <w:vAlign w:val="center"/>
          </w:tcPr>
          <w:p w14:paraId="0F4FDF95"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0,26%</w:t>
            </w:r>
          </w:p>
        </w:tc>
      </w:tr>
      <w:tr w:rsidR="008E7AF3" w:rsidRPr="00C14923" w14:paraId="530DABFD"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465" w:type="pct"/>
            <w:vAlign w:val="center"/>
            <w:hideMark/>
          </w:tcPr>
          <w:p w14:paraId="06B11FF6" w14:textId="77777777" w:rsidR="008E7AF3" w:rsidRPr="00C14923" w:rsidRDefault="008E7AF3" w:rsidP="00F0443C">
            <w:pPr>
              <w:spacing w:line="240" w:lineRule="auto"/>
              <w:jc w:val="left"/>
              <w:rPr>
                <w:rFonts w:ascii="Calibri Light" w:eastAsia="Times New Roman" w:hAnsi="Calibri Light" w:cs="Calibri Light"/>
                <w:b w:val="0"/>
                <w:color w:val="000000"/>
                <w:sz w:val="20"/>
                <w:szCs w:val="20"/>
                <w:lang w:eastAsia="pl-PL"/>
              </w:rPr>
            </w:pPr>
            <w:r w:rsidRPr="00C14923">
              <w:rPr>
                <w:rFonts w:ascii="Calibri Light" w:eastAsia="Times New Roman" w:hAnsi="Calibri Light" w:cs="Calibri Light"/>
                <w:b w:val="0"/>
                <w:bCs w:val="0"/>
                <w:color w:val="000000"/>
                <w:sz w:val="20"/>
                <w:szCs w:val="20"/>
                <w:lang w:eastAsia="pl-PL"/>
              </w:rPr>
              <w:t>Podobszar Rachwałowice</w:t>
            </w:r>
          </w:p>
        </w:tc>
        <w:tc>
          <w:tcPr>
            <w:tcW w:w="1302" w:type="pct"/>
            <w:vAlign w:val="center"/>
            <w:hideMark/>
          </w:tcPr>
          <w:p w14:paraId="5423D0C5"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90</w:t>
            </w:r>
          </w:p>
        </w:tc>
        <w:tc>
          <w:tcPr>
            <w:tcW w:w="500" w:type="pct"/>
            <w:noWrap/>
            <w:vAlign w:val="center"/>
            <w:hideMark/>
          </w:tcPr>
          <w:p w14:paraId="7D0CFC71"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1,64%</w:t>
            </w:r>
          </w:p>
        </w:tc>
        <w:tc>
          <w:tcPr>
            <w:tcW w:w="1302" w:type="pct"/>
            <w:vAlign w:val="center"/>
          </w:tcPr>
          <w:p w14:paraId="763D63F3"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17,74</w:t>
            </w:r>
          </w:p>
        </w:tc>
        <w:tc>
          <w:tcPr>
            <w:tcW w:w="431" w:type="pct"/>
            <w:noWrap/>
            <w:vAlign w:val="center"/>
          </w:tcPr>
          <w:p w14:paraId="2C304682"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0,28%</w:t>
            </w:r>
          </w:p>
        </w:tc>
      </w:tr>
      <w:tr w:rsidR="008E7AF3" w:rsidRPr="00C14923" w14:paraId="4586B556" w14:textId="77777777" w:rsidTr="00C14923">
        <w:trPr>
          <w:trHeight w:val="330"/>
        </w:trPr>
        <w:tc>
          <w:tcPr>
            <w:cnfStyle w:val="001000000000" w:firstRow="0" w:lastRow="0" w:firstColumn="1" w:lastColumn="0" w:oddVBand="0" w:evenVBand="0" w:oddHBand="0" w:evenHBand="0" w:firstRowFirstColumn="0" w:firstRowLastColumn="0" w:lastRowFirstColumn="0" w:lastRowLastColumn="0"/>
            <w:tcW w:w="1465" w:type="pct"/>
            <w:noWrap/>
            <w:vAlign w:val="center"/>
            <w:hideMark/>
          </w:tcPr>
          <w:p w14:paraId="4E8BDCAE" w14:textId="77777777" w:rsidR="008E7AF3" w:rsidRPr="00C14923" w:rsidRDefault="008E7AF3" w:rsidP="00F0443C">
            <w:pPr>
              <w:spacing w:line="240" w:lineRule="auto"/>
              <w:jc w:val="left"/>
              <w:rPr>
                <w:rFonts w:ascii="Calibri Light" w:eastAsia="Times New Roman" w:hAnsi="Calibri Light" w:cs="Calibri Light"/>
                <w:b w:val="0"/>
                <w:color w:val="000000"/>
                <w:sz w:val="20"/>
                <w:szCs w:val="20"/>
                <w:lang w:eastAsia="pl-PL"/>
              </w:rPr>
            </w:pPr>
            <w:r w:rsidRPr="00C14923">
              <w:rPr>
                <w:rFonts w:ascii="Calibri Light" w:eastAsia="Times New Roman" w:hAnsi="Calibri Light" w:cs="Calibri Light"/>
                <w:b w:val="0"/>
                <w:bCs w:val="0"/>
                <w:color w:val="000000"/>
                <w:sz w:val="20"/>
                <w:szCs w:val="20"/>
                <w:lang w:eastAsia="pl-PL"/>
              </w:rPr>
              <w:t>Podobszar Włostowice</w:t>
            </w:r>
          </w:p>
        </w:tc>
        <w:tc>
          <w:tcPr>
            <w:tcW w:w="1302" w:type="pct"/>
            <w:noWrap/>
            <w:vAlign w:val="center"/>
            <w:hideMark/>
          </w:tcPr>
          <w:p w14:paraId="669DDBE5"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305</w:t>
            </w:r>
          </w:p>
        </w:tc>
        <w:tc>
          <w:tcPr>
            <w:tcW w:w="500" w:type="pct"/>
            <w:noWrap/>
            <w:vAlign w:val="center"/>
            <w:hideMark/>
          </w:tcPr>
          <w:p w14:paraId="5109D47B"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5,55%</w:t>
            </w:r>
          </w:p>
        </w:tc>
        <w:tc>
          <w:tcPr>
            <w:tcW w:w="1302" w:type="pct"/>
            <w:noWrap/>
            <w:vAlign w:val="center"/>
          </w:tcPr>
          <w:p w14:paraId="012948EE"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76,84</w:t>
            </w:r>
          </w:p>
        </w:tc>
        <w:tc>
          <w:tcPr>
            <w:tcW w:w="431" w:type="pct"/>
            <w:noWrap/>
            <w:vAlign w:val="center"/>
          </w:tcPr>
          <w:p w14:paraId="27DF8890"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1,22%</w:t>
            </w:r>
          </w:p>
        </w:tc>
      </w:tr>
      <w:tr w:rsidR="008E7AF3" w:rsidRPr="00C14923" w14:paraId="2AC090DC" w14:textId="77777777" w:rsidTr="00C14923">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465" w:type="pct"/>
            <w:noWrap/>
            <w:vAlign w:val="center"/>
            <w:hideMark/>
          </w:tcPr>
          <w:p w14:paraId="5BE76BFC" w14:textId="77777777" w:rsidR="008E7AF3" w:rsidRPr="00C14923" w:rsidRDefault="008E7AF3" w:rsidP="00F0443C">
            <w:pPr>
              <w:spacing w:line="240" w:lineRule="auto"/>
              <w:jc w:val="left"/>
              <w:rPr>
                <w:rFonts w:ascii="Calibri Light" w:eastAsia="Times New Roman" w:hAnsi="Calibri Light" w:cs="Calibri Light"/>
                <w:b w:val="0"/>
                <w:bCs w:val="0"/>
                <w:color w:val="000000"/>
                <w:sz w:val="20"/>
                <w:szCs w:val="20"/>
                <w:lang w:eastAsia="pl-PL"/>
              </w:rPr>
            </w:pPr>
            <w:r w:rsidRPr="00C14923">
              <w:rPr>
                <w:rFonts w:ascii="Calibri Light" w:eastAsia="Times New Roman" w:hAnsi="Calibri Light" w:cs="Calibri Light"/>
                <w:b w:val="0"/>
                <w:bCs w:val="0"/>
                <w:color w:val="000000"/>
                <w:sz w:val="20"/>
                <w:szCs w:val="20"/>
                <w:lang w:eastAsia="pl-PL"/>
              </w:rPr>
              <w:t>Obszar rewitalizacji</w:t>
            </w:r>
          </w:p>
        </w:tc>
        <w:tc>
          <w:tcPr>
            <w:tcW w:w="1302" w:type="pct"/>
            <w:noWrap/>
            <w:vAlign w:val="center"/>
            <w:hideMark/>
          </w:tcPr>
          <w:p w14:paraId="58268C7F"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Cs/>
                <w:color w:val="000000"/>
                <w:sz w:val="20"/>
                <w:szCs w:val="20"/>
                <w:lang w:eastAsia="pl-PL"/>
              </w:rPr>
            </w:pPr>
            <w:r w:rsidRPr="00C14923">
              <w:rPr>
                <w:rFonts w:ascii="Calibri Light" w:eastAsia="Times New Roman" w:hAnsi="Calibri Light" w:cs="Calibri Light"/>
                <w:bCs/>
                <w:color w:val="000000"/>
                <w:sz w:val="20"/>
                <w:szCs w:val="20"/>
                <w:lang w:eastAsia="pl-PL"/>
              </w:rPr>
              <w:t>1 284</w:t>
            </w:r>
          </w:p>
        </w:tc>
        <w:tc>
          <w:tcPr>
            <w:tcW w:w="500" w:type="pct"/>
            <w:noWrap/>
            <w:vAlign w:val="center"/>
            <w:hideMark/>
          </w:tcPr>
          <w:p w14:paraId="59E8B7D5"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Cs/>
                <w:color w:val="000000"/>
                <w:sz w:val="20"/>
                <w:szCs w:val="20"/>
                <w:lang w:eastAsia="pl-PL"/>
              </w:rPr>
            </w:pPr>
            <w:r w:rsidRPr="00C14923">
              <w:rPr>
                <w:rFonts w:ascii="Calibri Light" w:eastAsia="Times New Roman" w:hAnsi="Calibri Light" w:cs="Calibri Light"/>
                <w:bCs/>
                <w:color w:val="000000"/>
                <w:sz w:val="20"/>
                <w:szCs w:val="20"/>
                <w:lang w:eastAsia="pl-PL"/>
              </w:rPr>
              <w:t>23,37%</w:t>
            </w:r>
          </w:p>
        </w:tc>
        <w:tc>
          <w:tcPr>
            <w:tcW w:w="1302" w:type="pct"/>
            <w:noWrap/>
            <w:vAlign w:val="center"/>
          </w:tcPr>
          <w:p w14:paraId="4FE13C19"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Cs/>
                <w:color w:val="000000"/>
                <w:sz w:val="20"/>
                <w:szCs w:val="20"/>
                <w:lang w:eastAsia="pl-PL"/>
              </w:rPr>
            </w:pPr>
            <w:r w:rsidRPr="00C14923">
              <w:rPr>
                <w:rFonts w:ascii="Calibri Light" w:hAnsi="Calibri Light" w:cs="Calibri Light"/>
                <w:bCs/>
                <w:color w:val="000000"/>
                <w:sz w:val="20"/>
                <w:szCs w:val="20"/>
              </w:rPr>
              <w:t>178,71</w:t>
            </w:r>
          </w:p>
        </w:tc>
        <w:tc>
          <w:tcPr>
            <w:tcW w:w="431" w:type="pct"/>
            <w:noWrap/>
            <w:vAlign w:val="center"/>
          </w:tcPr>
          <w:p w14:paraId="0ECB5D22" w14:textId="77777777" w:rsidR="008E7AF3" w:rsidRPr="00C14923" w:rsidRDefault="008E7AF3" w:rsidP="00F0443C">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Calibri Light"/>
                <w:bCs/>
                <w:color w:val="000000"/>
                <w:sz w:val="20"/>
                <w:szCs w:val="20"/>
                <w:lang w:eastAsia="pl-PL"/>
              </w:rPr>
            </w:pPr>
            <w:r w:rsidRPr="00C14923">
              <w:rPr>
                <w:rFonts w:ascii="Calibri Light" w:hAnsi="Calibri Light" w:cs="Calibri Light"/>
                <w:bCs/>
                <w:color w:val="000000"/>
                <w:sz w:val="20"/>
                <w:szCs w:val="20"/>
              </w:rPr>
              <w:t>2,83%</w:t>
            </w:r>
          </w:p>
        </w:tc>
      </w:tr>
      <w:tr w:rsidR="008E7AF3" w:rsidRPr="00C14923" w14:paraId="06AC72A8" w14:textId="77777777" w:rsidTr="00C14923">
        <w:trPr>
          <w:trHeight w:val="495"/>
        </w:trPr>
        <w:tc>
          <w:tcPr>
            <w:cnfStyle w:val="001000000000" w:firstRow="0" w:lastRow="0" w:firstColumn="1" w:lastColumn="0" w:oddVBand="0" w:evenVBand="0" w:oddHBand="0" w:evenHBand="0" w:firstRowFirstColumn="0" w:firstRowLastColumn="0" w:lastRowFirstColumn="0" w:lastRowLastColumn="0"/>
            <w:tcW w:w="1465" w:type="pct"/>
            <w:noWrap/>
            <w:vAlign w:val="center"/>
            <w:hideMark/>
          </w:tcPr>
          <w:p w14:paraId="3882018B" w14:textId="77777777" w:rsidR="008E7AF3" w:rsidRPr="00C14923" w:rsidRDefault="008E7AF3" w:rsidP="00F0443C">
            <w:pPr>
              <w:spacing w:line="240" w:lineRule="auto"/>
              <w:jc w:val="left"/>
              <w:rPr>
                <w:rFonts w:ascii="Calibri Light" w:eastAsia="Times New Roman" w:hAnsi="Calibri Light" w:cs="Calibri Light"/>
                <w:b w:val="0"/>
                <w:color w:val="000000"/>
                <w:sz w:val="20"/>
                <w:szCs w:val="20"/>
                <w:lang w:eastAsia="pl-PL"/>
              </w:rPr>
            </w:pPr>
            <w:r w:rsidRPr="00C14923">
              <w:rPr>
                <w:rFonts w:ascii="Calibri Light" w:eastAsia="Times New Roman" w:hAnsi="Calibri Light" w:cs="Calibri Light"/>
                <w:b w:val="0"/>
                <w:bCs w:val="0"/>
                <w:color w:val="000000"/>
                <w:sz w:val="20"/>
                <w:szCs w:val="20"/>
                <w:lang w:eastAsia="pl-PL"/>
              </w:rPr>
              <w:t>Gmina</w:t>
            </w:r>
          </w:p>
        </w:tc>
        <w:tc>
          <w:tcPr>
            <w:tcW w:w="1302" w:type="pct"/>
            <w:vAlign w:val="center"/>
            <w:hideMark/>
          </w:tcPr>
          <w:p w14:paraId="6E81FF1F"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pl-PL"/>
              </w:rPr>
            </w:pPr>
            <w:r w:rsidRPr="00C14923">
              <w:rPr>
                <w:rFonts w:ascii="Calibri" w:eastAsia="Times New Roman" w:hAnsi="Calibri" w:cs="Calibri"/>
                <w:color w:val="000000"/>
                <w:sz w:val="20"/>
                <w:szCs w:val="20"/>
                <w:lang w:eastAsia="pl-PL"/>
              </w:rPr>
              <w:t>5 492</w:t>
            </w:r>
          </w:p>
        </w:tc>
        <w:tc>
          <w:tcPr>
            <w:tcW w:w="500" w:type="pct"/>
            <w:noWrap/>
            <w:vAlign w:val="center"/>
            <w:hideMark/>
          </w:tcPr>
          <w:p w14:paraId="0C2528FF"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eastAsia="Times New Roman" w:hAnsi="Calibri Light" w:cs="Calibri Light"/>
                <w:color w:val="000000"/>
                <w:sz w:val="20"/>
                <w:szCs w:val="20"/>
                <w:lang w:eastAsia="pl-PL"/>
              </w:rPr>
              <w:t>100%</w:t>
            </w:r>
          </w:p>
        </w:tc>
        <w:tc>
          <w:tcPr>
            <w:tcW w:w="1302" w:type="pct"/>
            <w:vAlign w:val="center"/>
          </w:tcPr>
          <w:p w14:paraId="08A2854C"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6 308</w:t>
            </w:r>
          </w:p>
        </w:tc>
        <w:tc>
          <w:tcPr>
            <w:tcW w:w="431" w:type="pct"/>
            <w:noWrap/>
            <w:vAlign w:val="center"/>
          </w:tcPr>
          <w:p w14:paraId="5DE07319" w14:textId="77777777" w:rsidR="008E7AF3" w:rsidRPr="00C14923" w:rsidRDefault="008E7AF3" w:rsidP="00F0443C">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Calibri Light"/>
                <w:color w:val="000000"/>
                <w:sz w:val="20"/>
                <w:szCs w:val="20"/>
                <w:lang w:eastAsia="pl-PL"/>
              </w:rPr>
            </w:pPr>
            <w:r w:rsidRPr="00C14923">
              <w:rPr>
                <w:rFonts w:ascii="Calibri Light" w:hAnsi="Calibri Light" w:cs="Calibri Light"/>
                <w:color w:val="000000"/>
                <w:sz w:val="20"/>
                <w:szCs w:val="20"/>
              </w:rPr>
              <w:t>100%</w:t>
            </w:r>
          </w:p>
        </w:tc>
      </w:tr>
    </w:tbl>
    <w:p w14:paraId="42B176B6" w14:textId="614E100F" w:rsidR="008001A2" w:rsidRDefault="004D1893" w:rsidP="00A77259">
      <w:pPr>
        <w:rPr>
          <w:rStyle w:val="LegendaZnakZnakZnakZnak2"/>
        </w:rPr>
      </w:pPr>
      <w:r>
        <w:rPr>
          <w:rStyle w:val="LegendaZnakZnakZnakZnak2"/>
        </w:rPr>
        <w:t>Źródło: opracowanie własne</w:t>
      </w:r>
    </w:p>
    <w:p w14:paraId="6DDB52D1" w14:textId="77777777" w:rsidR="008001A2" w:rsidRDefault="008001A2" w:rsidP="00A77259">
      <w:pPr>
        <w:rPr>
          <w:rStyle w:val="LegendaZnakZnakZnakZnak2"/>
        </w:rPr>
        <w:sectPr w:rsidR="008001A2" w:rsidSect="000F790F">
          <w:pgSz w:w="11907" w:h="16839" w:code="9"/>
          <w:pgMar w:top="1418" w:right="1418" w:bottom="1418" w:left="1418" w:header="709" w:footer="709" w:gutter="0"/>
          <w:cols w:space="708"/>
          <w:docGrid w:linePitch="360"/>
        </w:sectPr>
      </w:pPr>
    </w:p>
    <w:p w14:paraId="7FD674DC" w14:textId="3A9B2B5D" w:rsidR="008001A2" w:rsidRDefault="008001A2" w:rsidP="00A77259">
      <w:pPr>
        <w:rPr>
          <w:rStyle w:val="LegendaZnakZnakZnakZnak2"/>
        </w:rPr>
      </w:pPr>
    </w:p>
    <w:p w14:paraId="73F0D984" w14:textId="7D065B1A" w:rsidR="008001A2" w:rsidRDefault="008001A2" w:rsidP="008001A2">
      <w:pPr>
        <w:pStyle w:val="Legenda"/>
        <w:keepNext/>
      </w:pPr>
      <w:bookmarkStart w:id="104" w:name="_Toc491865463"/>
      <w:r>
        <w:t xml:space="preserve">Grafika </w:t>
      </w:r>
      <w:r w:rsidR="007A6EE6">
        <w:fldChar w:fldCharType="begin"/>
      </w:r>
      <w:r w:rsidR="007A6EE6">
        <w:instrText xml:space="preserve"> SEQ Grafika \* ARABIC </w:instrText>
      </w:r>
      <w:r w:rsidR="007A6EE6">
        <w:fldChar w:fldCharType="separate"/>
      </w:r>
      <w:r w:rsidR="007A6EE6">
        <w:rPr>
          <w:noProof/>
        </w:rPr>
        <w:t>24</w:t>
      </w:r>
      <w:r w:rsidR="007A6EE6">
        <w:rPr>
          <w:noProof/>
        </w:rPr>
        <w:fldChar w:fldCharType="end"/>
      </w:r>
      <w:r>
        <w:t xml:space="preserve"> Obszar zdegradowany i obszar rewitalizacji w Gminie Koszyce</w:t>
      </w:r>
      <w:bookmarkEnd w:id="104"/>
    </w:p>
    <w:p w14:paraId="1F395221" w14:textId="040EF431" w:rsidR="005146F1" w:rsidRPr="005146F1" w:rsidRDefault="005146F1" w:rsidP="005146F1">
      <w:r>
        <w:rPr>
          <w:noProof/>
          <w:lang w:eastAsia="pl-PL"/>
        </w:rPr>
        <w:drawing>
          <wp:inline distT="0" distB="0" distL="0" distR="0" wp14:anchorId="75108F75" wp14:editId="7512C5C5">
            <wp:extent cx="11520000" cy="8148718"/>
            <wp:effectExtent l="0" t="0" r="5715" b="5080"/>
            <wp:docPr id="12" name="Obraz 12" descr="C:\Users\Natalia\AppData\Local\Microsoft\Windows\Temporary Internet Files\Content.Word\koszyce solectwa-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talia\AppData\Local\Microsoft\Windows\Temporary Internet Files\Content.Word\koszyce solectwa-0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520000" cy="8148718"/>
                    </a:xfrm>
                    <a:prstGeom prst="rect">
                      <a:avLst/>
                    </a:prstGeom>
                    <a:noFill/>
                    <a:ln>
                      <a:noFill/>
                    </a:ln>
                  </pic:spPr>
                </pic:pic>
              </a:graphicData>
            </a:graphic>
          </wp:inline>
        </w:drawing>
      </w:r>
    </w:p>
    <w:p w14:paraId="6F1DA093" w14:textId="77777777" w:rsidR="008001A2" w:rsidRDefault="008001A2" w:rsidP="008001A2">
      <w:pPr>
        <w:rPr>
          <w:rStyle w:val="LegendaZnakZnakZnakZnak2"/>
        </w:rPr>
      </w:pPr>
      <w:r>
        <w:rPr>
          <w:rStyle w:val="LegendaZnakZnakZnakZnak2"/>
        </w:rPr>
        <w:t>Źródło: opracowanie własne</w:t>
      </w:r>
    </w:p>
    <w:p w14:paraId="244AB983" w14:textId="77777777" w:rsidR="008001A2" w:rsidRDefault="008001A2" w:rsidP="00A77259">
      <w:pPr>
        <w:sectPr w:rsidR="008001A2" w:rsidSect="008001A2">
          <w:pgSz w:w="23814" w:h="16839" w:orient="landscape" w:code="8"/>
          <w:pgMar w:top="1418" w:right="1418" w:bottom="1418" w:left="1418" w:header="709" w:footer="709" w:gutter="0"/>
          <w:cols w:space="708"/>
          <w:docGrid w:linePitch="360"/>
        </w:sectPr>
      </w:pPr>
    </w:p>
    <w:p w14:paraId="497AD380" w14:textId="55989765" w:rsidR="00965F40" w:rsidRDefault="00965F40" w:rsidP="00965F40">
      <w:pPr>
        <w:pStyle w:val="Nagwek1"/>
      </w:pPr>
      <w:bookmarkStart w:id="105" w:name="_Toc491865351"/>
      <w:r w:rsidRPr="00965F40">
        <w:t>6. Wyniki badań ankietowych dotyczących problemów gminy</w:t>
      </w:r>
      <w:bookmarkEnd w:id="105"/>
      <w:r w:rsidRPr="00965F40">
        <w:t xml:space="preserve"> </w:t>
      </w:r>
    </w:p>
    <w:p w14:paraId="29619C6C" w14:textId="04E65F11" w:rsidR="00CB3762" w:rsidRPr="00CD29B6" w:rsidRDefault="00CB3762" w:rsidP="00CB3762">
      <w:pPr>
        <w:autoSpaceDE w:val="0"/>
        <w:autoSpaceDN w:val="0"/>
        <w:adjustRightInd w:val="0"/>
        <w:rPr>
          <w:rFonts w:cs="Calibri"/>
          <w:color w:val="000000"/>
        </w:rPr>
      </w:pPr>
      <w:r w:rsidRPr="00CD29B6">
        <w:rPr>
          <w:rFonts w:cs="Calibri"/>
          <w:color w:val="000000"/>
        </w:rPr>
        <w:t xml:space="preserve">Na potrzeby opracowania </w:t>
      </w:r>
      <w:r>
        <w:rPr>
          <w:rFonts w:cs="Calibri"/>
          <w:color w:val="000000"/>
        </w:rPr>
        <w:t>Gminnego</w:t>
      </w:r>
      <w:r w:rsidRPr="00CB3762">
        <w:rPr>
          <w:rFonts w:cs="Calibri"/>
          <w:color w:val="000000"/>
        </w:rPr>
        <w:t xml:space="preserve"> Program</w:t>
      </w:r>
      <w:r>
        <w:rPr>
          <w:rFonts w:cs="Calibri"/>
          <w:color w:val="000000"/>
        </w:rPr>
        <w:t>u</w:t>
      </w:r>
      <w:r w:rsidRPr="00CB3762">
        <w:rPr>
          <w:rFonts w:cs="Calibri"/>
          <w:color w:val="000000"/>
        </w:rPr>
        <w:t xml:space="preserve"> Rewitalizacji dla Gminy Koszyce na lata 2017-2023</w:t>
      </w:r>
      <w:r>
        <w:rPr>
          <w:rFonts w:cs="Calibri"/>
          <w:color w:val="000000"/>
        </w:rPr>
        <w:t xml:space="preserve"> </w:t>
      </w:r>
      <w:r w:rsidRPr="00CD29B6">
        <w:rPr>
          <w:rFonts w:cs="Calibri"/>
          <w:color w:val="000000"/>
        </w:rPr>
        <w:t>przeprowadzone zostało badanie ankietowe wśród mieszkańców i interesariuszy gminy, które służyło pozyskaniu opinii na temat rewitalizacji w gminie. Badanie społecz</w:t>
      </w:r>
      <w:r>
        <w:rPr>
          <w:rFonts w:cs="Calibri"/>
          <w:color w:val="000000"/>
        </w:rPr>
        <w:t>ne poprzedziło prace związane z </w:t>
      </w:r>
      <w:r w:rsidRPr="00CD29B6">
        <w:rPr>
          <w:rFonts w:cs="Calibri"/>
          <w:color w:val="000000"/>
        </w:rPr>
        <w:t xml:space="preserve">diagnozą obszaru zdegradowanego i obszaru rewitalizacji. W ramach badania ankietowego zaproponowano </w:t>
      </w:r>
      <w:r>
        <w:rPr>
          <w:rFonts w:cs="Calibri"/>
          <w:color w:val="000000"/>
        </w:rPr>
        <w:t>cztery</w:t>
      </w:r>
      <w:r w:rsidRPr="00CD29B6">
        <w:rPr>
          <w:rFonts w:cs="Calibri"/>
          <w:color w:val="000000"/>
        </w:rPr>
        <w:t xml:space="preserve"> </w:t>
      </w:r>
      <w:r>
        <w:rPr>
          <w:rFonts w:cs="Calibri"/>
          <w:color w:val="000000"/>
        </w:rPr>
        <w:t>pod</w:t>
      </w:r>
      <w:r w:rsidRPr="00CD29B6">
        <w:rPr>
          <w:rFonts w:cs="Calibri"/>
          <w:color w:val="000000"/>
        </w:rPr>
        <w:t>obszary zdegradowane z możliwością wsk</w:t>
      </w:r>
      <w:r>
        <w:rPr>
          <w:rFonts w:cs="Calibri"/>
          <w:color w:val="000000"/>
        </w:rPr>
        <w:t>azania innych jednostek. Tereny te </w:t>
      </w:r>
      <w:r w:rsidRPr="00CD29B6">
        <w:rPr>
          <w:rFonts w:cs="Calibri"/>
          <w:color w:val="000000"/>
        </w:rPr>
        <w:t>podlegały ocenie respondentów.</w:t>
      </w:r>
    </w:p>
    <w:p w14:paraId="20BA953B" w14:textId="1074DE26" w:rsidR="00CB3762" w:rsidRDefault="00CB3762" w:rsidP="00CB3762">
      <w:pPr>
        <w:autoSpaceDE w:val="0"/>
        <w:autoSpaceDN w:val="0"/>
        <w:adjustRightInd w:val="0"/>
        <w:rPr>
          <w:rFonts w:cs="Calibri"/>
          <w:color w:val="000000"/>
        </w:rPr>
      </w:pPr>
      <w:r w:rsidRPr="00CD29B6">
        <w:rPr>
          <w:rFonts w:cs="Calibri"/>
          <w:color w:val="000000"/>
        </w:rPr>
        <w:t xml:space="preserve">Kwestionariusz ankiety dostępny był w formie elektronicznej na stronie internetowej </w:t>
      </w:r>
      <w:hyperlink r:id="rId46" w:history="1">
        <w:r w:rsidRPr="00813163">
          <w:rPr>
            <w:rStyle w:val="Hipercze"/>
            <w:rFonts w:cs="Calibri"/>
          </w:rPr>
          <w:t>www.deltapartner.pl/webroot/ankiety/koszyce</w:t>
        </w:r>
      </w:hyperlink>
      <w:r>
        <w:rPr>
          <w:rFonts w:cs="Calibri"/>
          <w:color w:val="000000"/>
        </w:rPr>
        <w:t xml:space="preserve"> </w:t>
      </w:r>
      <w:r w:rsidRPr="00CB3762">
        <w:rPr>
          <w:rFonts w:cs="Calibri"/>
          <w:color w:val="000000"/>
        </w:rPr>
        <w:t xml:space="preserve">oraz na stronie </w:t>
      </w:r>
      <w:hyperlink r:id="rId47" w:history="1">
        <w:r w:rsidRPr="00813163">
          <w:rPr>
            <w:rStyle w:val="Hipercze"/>
            <w:rFonts w:cs="Calibri"/>
          </w:rPr>
          <w:t>www.koszyce.gmina.pl</w:t>
        </w:r>
      </w:hyperlink>
      <w:r>
        <w:rPr>
          <w:rFonts w:cs="Calibri"/>
          <w:color w:val="000000"/>
        </w:rPr>
        <w:t xml:space="preserve"> w zakładce „Gminny Program Rewitalizacji”, jak również w formie papierowej</w:t>
      </w:r>
      <w:r w:rsidRPr="00CD29B6">
        <w:rPr>
          <w:rFonts w:cs="Calibri"/>
          <w:color w:val="000000"/>
        </w:rPr>
        <w:t xml:space="preserve"> w Urzędzie Gminy </w:t>
      </w:r>
      <w:r>
        <w:rPr>
          <w:rFonts w:cs="Calibri"/>
          <w:color w:val="000000"/>
        </w:rPr>
        <w:t>Koszyce</w:t>
      </w:r>
      <w:r w:rsidR="001D1499">
        <w:rPr>
          <w:rFonts w:cs="Calibri"/>
          <w:color w:val="000000"/>
        </w:rPr>
        <w:t xml:space="preserve"> oraz w Biuletynie Informacji Publicznej</w:t>
      </w:r>
      <w:r w:rsidRPr="00CD29B6">
        <w:rPr>
          <w:rFonts w:cs="Calibri"/>
          <w:color w:val="000000"/>
        </w:rPr>
        <w:t>.</w:t>
      </w:r>
      <w:r>
        <w:rPr>
          <w:rFonts w:cs="Calibri"/>
          <w:color w:val="000000"/>
        </w:rPr>
        <w:t xml:space="preserve"> </w:t>
      </w:r>
    </w:p>
    <w:p w14:paraId="64C4A6AC" w14:textId="77777777" w:rsidR="00CB3762" w:rsidRDefault="00CB3762" w:rsidP="00CB3762">
      <w:pPr>
        <w:autoSpaceDE w:val="0"/>
        <w:autoSpaceDN w:val="0"/>
        <w:adjustRightInd w:val="0"/>
        <w:rPr>
          <w:rFonts w:cs="Calibri"/>
          <w:color w:val="000000"/>
        </w:rPr>
      </w:pPr>
      <w:r>
        <w:rPr>
          <w:rFonts w:cs="Calibri"/>
          <w:color w:val="000000"/>
        </w:rPr>
        <w:t>Badanie sondażowe były integralną częścią prowadzonych konsultacji społecznych projektu uchwały w </w:t>
      </w:r>
      <w:r w:rsidRPr="00CB3762">
        <w:rPr>
          <w:rFonts w:cs="Calibri"/>
          <w:color w:val="000000"/>
        </w:rPr>
        <w:t>sprawie wyznaczenia obszaru zdegradowanego i obszaru rewitalizacji Gminy Koszyce</w:t>
      </w:r>
      <w:r>
        <w:rPr>
          <w:rFonts w:cs="Calibri"/>
          <w:color w:val="000000"/>
        </w:rPr>
        <w:t>, które trwały od </w:t>
      </w:r>
      <w:r w:rsidRPr="00CB3762">
        <w:rPr>
          <w:rFonts w:cs="Calibri"/>
          <w:color w:val="000000"/>
        </w:rPr>
        <w:t>dnia 8.05.2017 r. do dnia 8.06.2017 r.</w:t>
      </w:r>
      <w:r>
        <w:rPr>
          <w:rFonts w:cs="Calibri"/>
          <w:color w:val="000000"/>
        </w:rPr>
        <w:t xml:space="preserve"> </w:t>
      </w:r>
    </w:p>
    <w:p w14:paraId="15D0C15B" w14:textId="5E995D3F" w:rsidR="00CB3762" w:rsidRPr="00662BF3" w:rsidRDefault="00CB3762" w:rsidP="00662BF3">
      <w:pPr>
        <w:autoSpaceDE w:val="0"/>
        <w:autoSpaceDN w:val="0"/>
        <w:adjustRightInd w:val="0"/>
        <w:rPr>
          <w:rFonts w:cs="Calibri"/>
          <w:color w:val="000000"/>
        </w:rPr>
      </w:pPr>
      <w:r>
        <w:rPr>
          <w:rFonts w:cs="Calibri"/>
          <w:color w:val="000000"/>
        </w:rPr>
        <w:t xml:space="preserve">Łącznie w badaniu wzięło udział </w:t>
      </w:r>
      <w:r w:rsidR="00662BF3">
        <w:rPr>
          <w:rFonts w:cs="Calibri"/>
          <w:color w:val="000000"/>
        </w:rPr>
        <w:t>80 osób</w:t>
      </w:r>
      <w:r>
        <w:rPr>
          <w:rFonts w:cs="Calibri"/>
          <w:color w:val="000000"/>
        </w:rPr>
        <w:t xml:space="preserve">, z czego </w:t>
      </w:r>
      <w:r w:rsidR="00662BF3">
        <w:rPr>
          <w:rFonts w:cs="Calibri"/>
          <w:color w:val="000000"/>
        </w:rPr>
        <w:t xml:space="preserve">45 spłynęło drogą papierową, a 35 poprzez elektroniczny formularz ankietowy dostępny on-line. </w:t>
      </w:r>
      <w:r w:rsidRPr="00CB3762">
        <w:t>Wśród osób ankietowanych lic</w:t>
      </w:r>
      <w:r>
        <w:t>zniejszą grupę stanowiły mężczyźni (53,5</w:t>
      </w:r>
      <w:r w:rsidRPr="00CB3762">
        <w:t>%).</w:t>
      </w:r>
    </w:p>
    <w:p w14:paraId="1EF92DF8" w14:textId="7B01E7C9" w:rsidR="00CB3762" w:rsidRDefault="00CB3762" w:rsidP="00CB3762">
      <w:pPr>
        <w:pStyle w:val="Legenda"/>
        <w:keepNext/>
      </w:pPr>
      <w:bookmarkStart w:id="106" w:name="_Toc491865430"/>
      <w:r>
        <w:t xml:space="preserve">Wykres </w:t>
      </w:r>
      <w:r w:rsidR="007A6EE6">
        <w:fldChar w:fldCharType="begin"/>
      </w:r>
      <w:r w:rsidR="007A6EE6">
        <w:instrText xml:space="preserve"> SEQ Wykres \* ARABIC </w:instrText>
      </w:r>
      <w:r w:rsidR="007A6EE6">
        <w:fldChar w:fldCharType="separate"/>
      </w:r>
      <w:r w:rsidR="007A6EE6">
        <w:rPr>
          <w:noProof/>
        </w:rPr>
        <w:t>1</w:t>
      </w:r>
      <w:r w:rsidR="007A6EE6">
        <w:rPr>
          <w:noProof/>
        </w:rPr>
        <w:fldChar w:fldCharType="end"/>
      </w:r>
      <w:r>
        <w:t xml:space="preserve"> </w:t>
      </w:r>
      <w:r w:rsidR="00662BF3" w:rsidRPr="00662BF3">
        <w:t>Płeć respondentów</w:t>
      </w:r>
      <w:r w:rsidR="00662BF3">
        <w:t xml:space="preserve"> [%]</w:t>
      </w:r>
      <w:bookmarkEnd w:id="106"/>
      <w:r w:rsidR="00662BF3">
        <w:t xml:space="preserve"> </w:t>
      </w:r>
    </w:p>
    <w:p w14:paraId="2ECC0429" w14:textId="2BCA8BB9" w:rsidR="00CB3762" w:rsidRDefault="00CB3762" w:rsidP="00D14F17">
      <w:pPr>
        <w:spacing w:after="120" w:line="240" w:lineRule="auto"/>
      </w:pPr>
      <w:r>
        <w:rPr>
          <w:noProof/>
          <w:lang w:eastAsia="pl-PL"/>
        </w:rPr>
        <w:drawing>
          <wp:inline distT="0" distB="0" distL="0" distR="0" wp14:anchorId="0A2CA95D" wp14:editId="50090736">
            <wp:extent cx="5760000" cy="2160000"/>
            <wp:effectExtent l="0" t="0" r="12700" b="12065"/>
            <wp:docPr id="21" name="Wykres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D14F17">
        <w:rPr>
          <w:rStyle w:val="podpis-rdoZnak"/>
        </w:rPr>
        <w:t>Źródło: opracowanie w</w:t>
      </w:r>
      <w:r w:rsidR="00662BF3" w:rsidRPr="00D14F17">
        <w:rPr>
          <w:rStyle w:val="podpis-rdoZnak"/>
        </w:rPr>
        <w:t>łasne, n=80</w:t>
      </w:r>
    </w:p>
    <w:p w14:paraId="12D736F0" w14:textId="3DD06099" w:rsidR="00CB3762" w:rsidRDefault="00662BF3" w:rsidP="00CB3762">
      <w:r w:rsidRPr="00662BF3">
        <w:t>Wśród respondentów znajdują się przedstawiciele wszystkich grup wiekowych. Najliczniejszą</w:t>
      </w:r>
      <w:r w:rsidR="00CF0CFD">
        <w:t xml:space="preserve"> grupę stanowią osoby pomiędzy 36 a 45 rokiem życia (28,8%) oraz osoby pomiędzy 46 a 55 rokiem życia (27,4</w:t>
      </w:r>
      <w:r w:rsidRPr="00662BF3">
        <w:t>%). Świadczy to o zainteresowaniu rozwojem Gminy głównie przez osoby, o skonkretyzowanej sytuacji na rynku pracy, co determinuje w dużym stopniu postrzeganie działań rozwojowych w gminie.</w:t>
      </w:r>
    </w:p>
    <w:p w14:paraId="341AE5E6" w14:textId="50EA1D9C" w:rsidR="00662BF3" w:rsidRDefault="00662BF3" w:rsidP="00662BF3">
      <w:pPr>
        <w:pStyle w:val="Legenda"/>
        <w:keepNext/>
      </w:pPr>
      <w:bookmarkStart w:id="107" w:name="_Toc491865431"/>
      <w:r>
        <w:t xml:space="preserve">Wykres </w:t>
      </w:r>
      <w:r w:rsidR="007A6EE6">
        <w:fldChar w:fldCharType="begin"/>
      </w:r>
      <w:r w:rsidR="007A6EE6">
        <w:instrText xml:space="preserve"> SEQ Wykres \* ARABIC </w:instrText>
      </w:r>
      <w:r w:rsidR="007A6EE6">
        <w:fldChar w:fldCharType="separate"/>
      </w:r>
      <w:r w:rsidR="007A6EE6">
        <w:rPr>
          <w:noProof/>
        </w:rPr>
        <w:t>2</w:t>
      </w:r>
      <w:r w:rsidR="007A6EE6">
        <w:rPr>
          <w:noProof/>
        </w:rPr>
        <w:fldChar w:fldCharType="end"/>
      </w:r>
      <w:r>
        <w:t xml:space="preserve"> </w:t>
      </w:r>
      <w:r w:rsidRPr="00662BF3">
        <w:t>Rozkład grup wiekowych respondentów</w:t>
      </w:r>
      <w:r>
        <w:t xml:space="preserve"> [%]</w:t>
      </w:r>
      <w:bookmarkEnd w:id="107"/>
      <w:r>
        <w:t xml:space="preserve"> </w:t>
      </w:r>
    </w:p>
    <w:p w14:paraId="563DCE41" w14:textId="50D794F9" w:rsidR="00662BF3" w:rsidRPr="00D14F17" w:rsidRDefault="00662BF3" w:rsidP="00D14F17">
      <w:pPr>
        <w:pStyle w:val="podpis-rdo"/>
        <w:rPr>
          <w:rStyle w:val="podpis-rdoZnak"/>
          <w:i/>
        </w:rPr>
      </w:pPr>
      <w:r>
        <w:rPr>
          <w:noProof/>
          <w:lang w:eastAsia="pl-PL"/>
        </w:rPr>
        <w:drawing>
          <wp:inline distT="0" distB="0" distL="0" distR="0" wp14:anchorId="523D0EAC" wp14:editId="0566774A">
            <wp:extent cx="5760000" cy="2160000"/>
            <wp:effectExtent l="0" t="0" r="12700" b="12065"/>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D14F17">
        <w:rPr>
          <w:rStyle w:val="podpis-rdoZnak"/>
          <w:i/>
        </w:rPr>
        <w:t>Źródło: opracowanie własne, n=80</w:t>
      </w:r>
    </w:p>
    <w:p w14:paraId="5580AEA5" w14:textId="5827991D" w:rsidR="00662BF3" w:rsidRDefault="00CF0CFD" w:rsidP="00CB3762">
      <w:r w:rsidRPr="00CF0CFD">
        <w:t xml:space="preserve">Status na rynku pracy mieszkańców Gminy </w:t>
      </w:r>
      <w:r>
        <w:t>Koszyce</w:t>
      </w:r>
      <w:r w:rsidRPr="00CF0CFD">
        <w:t xml:space="preserve"> może stanowić istotny czynnik determinujący wybór odpowiedzi i formułowane opinie dotyczące planowanych działań rewit</w:t>
      </w:r>
      <w:r>
        <w:t>alizacyjnych. Dlatego warto się </w:t>
      </w:r>
      <w:r w:rsidRPr="00CF0CFD">
        <w:t>przyjrzeć, jak przedstawia się przekrój ankietowanych w kontekście tego kryterium. Zdecydowanie przeważającą grupę wśród ankietowany</w:t>
      </w:r>
      <w:r>
        <w:t>ch stanowiły osoby pracujące (59,7%). Osoby bezrobotne i </w:t>
      </w:r>
      <w:r w:rsidRPr="00CF0CFD">
        <w:t>ucz</w:t>
      </w:r>
      <w:r>
        <w:t>ące się stanowiły odpowiednio 11,9 oraz 20</w:t>
      </w:r>
      <w:r w:rsidRPr="00CF0CFD">
        <w:t>,9% respondentów.</w:t>
      </w:r>
    </w:p>
    <w:p w14:paraId="28144850" w14:textId="6B12DD03" w:rsidR="00CF0CFD" w:rsidRDefault="00CF0CFD" w:rsidP="00CF0CFD">
      <w:pPr>
        <w:pStyle w:val="Legenda"/>
        <w:keepNext/>
      </w:pPr>
      <w:bookmarkStart w:id="108" w:name="_Toc491865432"/>
      <w:r>
        <w:t xml:space="preserve">Wykres </w:t>
      </w:r>
      <w:r w:rsidR="007A6EE6">
        <w:fldChar w:fldCharType="begin"/>
      </w:r>
      <w:r w:rsidR="007A6EE6">
        <w:instrText xml:space="preserve"> SEQ Wykres \* ARABIC </w:instrText>
      </w:r>
      <w:r w:rsidR="007A6EE6">
        <w:fldChar w:fldCharType="separate"/>
      </w:r>
      <w:r w:rsidR="007A6EE6">
        <w:rPr>
          <w:noProof/>
        </w:rPr>
        <w:t>3</w:t>
      </w:r>
      <w:r w:rsidR="007A6EE6">
        <w:rPr>
          <w:noProof/>
        </w:rPr>
        <w:fldChar w:fldCharType="end"/>
      </w:r>
      <w:r>
        <w:t xml:space="preserve"> </w:t>
      </w:r>
      <w:r w:rsidRPr="00CF0CFD">
        <w:t>Status respondentów na rynku pracy</w:t>
      </w:r>
      <w:r>
        <w:t xml:space="preserve"> </w:t>
      </w:r>
      <w:r w:rsidRPr="00CF0CFD">
        <w:t>[%]</w:t>
      </w:r>
      <w:bookmarkEnd w:id="108"/>
    </w:p>
    <w:p w14:paraId="483F885F" w14:textId="797AE633" w:rsidR="00CF0CFD" w:rsidRDefault="00CF0CFD" w:rsidP="00D14F17">
      <w:pPr>
        <w:pStyle w:val="podpis-rdo"/>
      </w:pPr>
      <w:r>
        <w:rPr>
          <w:noProof/>
          <w:lang w:eastAsia="pl-PL"/>
        </w:rPr>
        <w:drawing>
          <wp:inline distT="0" distB="0" distL="0" distR="0" wp14:anchorId="33533778" wp14:editId="5F1E9729">
            <wp:extent cx="5760000" cy="2160000"/>
            <wp:effectExtent l="0" t="0" r="12700" b="12065"/>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t>Źródło: opracowanie własne, n=80</w:t>
      </w:r>
    </w:p>
    <w:p w14:paraId="1E981062" w14:textId="015B5B9C" w:rsidR="00662BF3" w:rsidRDefault="00CF0CFD" w:rsidP="00CB3762">
      <w:r w:rsidRPr="00CF0CFD">
        <w:t>Również poziom wykształcenia re</w:t>
      </w:r>
      <w:r>
        <w:t xml:space="preserve">spondentów może być czynnikiem </w:t>
      </w:r>
      <w:r w:rsidRPr="00CF0CFD">
        <w:t xml:space="preserve">wpływającym na opiniowanie sytuacji w gminie, w kontekście planowanej rewitalizacji. Największe zainteresowanie działaniami rozwojowymi Gminy </w:t>
      </w:r>
      <w:r w:rsidR="001D1499">
        <w:t>Koszyce</w:t>
      </w:r>
      <w:r w:rsidRPr="00CF0CFD">
        <w:t xml:space="preserve"> odnotowano w grupie osób z wykształceniem </w:t>
      </w:r>
      <w:r>
        <w:t>wyższym (38,5</w:t>
      </w:r>
      <w:r w:rsidRPr="00CF0CFD">
        <w:t>%). Kolejną grupę stanowią osoby posiad</w:t>
      </w:r>
      <w:r>
        <w:t>ające wykształcenie średnie (34,3</w:t>
      </w:r>
      <w:r w:rsidRPr="00CF0CFD">
        <w:t>%).</w:t>
      </w:r>
      <w:r>
        <w:t xml:space="preserve"> </w:t>
      </w:r>
    </w:p>
    <w:p w14:paraId="23E48D5D" w14:textId="7175E4EF" w:rsidR="00CF0CFD" w:rsidRDefault="00CF0CFD" w:rsidP="00CF0CFD">
      <w:pPr>
        <w:pStyle w:val="Legenda"/>
        <w:keepNext/>
      </w:pPr>
      <w:bookmarkStart w:id="109" w:name="_Toc491865433"/>
      <w:r>
        <w:t xml:space="preserve">Wykres </w:t>
      </w:r>
      <w:r w:rsidR="007A6EE6">
        <w:fldChar w:fldCharType="begin"/>
      </w:r>
      <w:r w:rsidR="007A6EE6">
        <w:instrText xml:space="preserve"> SEQ Wykres \* ARABIC </w:instrText>
      </w:r>
      <w:r w:rsidR="007A6EE6">
        <w:fldChar w:fldCharType="separate"/>
      </w:r>
      <w:r w:rsidR="007A6EE6">
        <w:rPr>
          <w:noProof/>
        </w:rPr>
        <w:t>4</w:t>
      </w:r>
      <w:r w:rsidR="007A6EE6">
        <w:rPr>
          <w:noProof/>
        </w:rPr>
        <w:fldChar w:fldCharType="end"/>
      </w:r>
      <w:r>
        <w:t xml:space="preserve"> </w:t>
      </w:r>
      <w:r w:rsidRPr="00CF0CFD">
        <w:t>Poziom wykształcenia respondentów</w:t>
      </w:r>
      <w:r w:rsidR="003E0889">
        <w:t xml:space="preserve"> [%]</w:t>
      </w:r>
      <w:bookmarkEnd w:id="109"/>
      <w:r w:rsidR="003E0889">
        <w:t xml:space="preserve"> </w:t>
      </w:r>
    </w:p>
    <w:p w14:paraId="3749E80C" w14:textId="7ADE393F" w:rsidR="003E0889" w:rsidRDefault="00CF0CFD" w:rsidP="00D14F17">
      <w:pPr>
        <w:pStyle w:val="podpis-rdo"/>
      </w:pPr>
      <w:r>
        <w:rPr>
          <w:noProof/>
          <w:lang w:eastAsia="pl-PL"/>
        </w:rPr>
        <w:drawing>
          <wp:inline distT="0" distB="0" distL="0" distR="0" wp14:anchorId="313B784B" wp14:editId="3399DB88">
            <wp:extent cx="5760000" cy="2160000"/>
            <wp:effectExtent l="0" t="0" r="12700" b="12065"/>
            <wp:docPr id="25" name="Wykres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003E0889">
        <w:t>Źródło: opracowanie własne, n=80</w:t>
      </w:r>
    </w:p>
    <w:p w14:paraId="657428C7" w14:textId="5ECD8BCE" w:rsidR="00662BF3" w:rsidRDefault="003E0889" w:rsidP="00CB3762">
      <w:r w:rsidRPr="003E0889">
        <w:t>Respondenci zostali poproszeni o ocenę wyboru obszaru pr</w:t>
      </w:r>
      <w:r>
        <w:t>zewidzianego do rewitalizacji. 55,7% wskazało na Koszyce, 15,9% na Włostowice</w:t>
      </w:r>
      <w:r w:rsidRPr="003E0889">
        <w:t xml:space="preserve">, </w:t>
      </w:r>
      <w:r>
        <w:t>po 11,4% na Książnice Małe i Rachwałowice, a 5</w:t>
      </w:r>
      <w:r w:rsidRPr="003E0889">
        <w:t>,7% wyszczególniło inne miejsca, które według nich powinny być rewitalizowane</w:t>
      </w:r>
      <w:r>
        <w:t xml:space="preserve"> (pojedyncze odpowiedzi wskazywały sołectwa Dolany, Przemyków czy Książnice Wielkie)</w:t>
      </w:r>
      <w:r w:rsidRPr="003E0889">
        <w:t xml:space="preserve">. </w:t>
      </w:r>
    </w:p>
    <w:p w14:paraId="24CF88D3" w14:textId="7959DFCD" w:rsidR="003E0889" w:rsidRDefault="003E0889" w:rsidP="003E0889">
      <w:pPr>
        <w:pStyle w:val="Legenda"/>
        <w:keepNext/>
      </w:pPr>
      <w:bookmarkStart w:id="110" w:name="_Toc491865434"/>
      <w:r>
        <w:t xml:space="preserve">Wykres </w:t>
      </w:r>
      <w:r w:rsidR="007A6EE6">
        <w:fldChar w:fldCharType="begin"/>
      </w:r>
      <w:r w:rsidR="007A6EE6">
        <w:instrText xml:space="preserve"> SEQ Wykres \* ARABIC </w:instrText>
      </w:r>
      <w:r w:rsidR="007A6EE6">
        <w:fldChar w:fldCharType="separate"/>
      </w:r>
      <w:r w:rsidR="007A6EE6">
        <w:rPr>
          <w:noProof/>
        </w:rPr>
        <w:t>5</w:t>
      </w:r>
      <w:r w:rsidR="007A6EE6">
        <w:rPr>
          <w:noProof/>
        </w:rPr>
        <w:fldChar w:fldCharType="end"/>
      </w:r>
      <w:r>
        <w:t xml:space="preserve"> </w:t>
      </w:r>
      <w:r w:rsidRPr="003E0889">
        <w:t>Proszę wskazać, który obszar gminy Pana (i) zdaniem powinien być poddany procesowi rewitalizacji?</w:t>
      </w:r>
      <w:r>
        <w:t xml:space="preserve"> [%]</w:t>
      </w:r>
      <w:bookmarkEnd w:id="110"/>
      <w:r>
        <w:t xml:space="preserve"> </w:t>
      </w:r>
    </w:p>
    <w:p w14:paraId="47A9C520" w14:textId="3A471681" w:rsidR="003E0889" w:rsidRDefault="003E0889" w:rsidP="00D14F17">
      <w:pPr>
        <w:pStyle w:val="podpis-rdo"/>
      </w:pPr>
      <w:r>
        <w:rPr>
          <w:noProof/>
          <w:lang w:eastAsia="pl-PL"/>
        </w:rPr>
        <w:drawing>
          <wp:inline distT="0" distB="0" distL="0" distR="0" wp14:anchorId="49F39B9E" wp14:editId="3087CFDE">
            <wp:extent cx="5760000" cy="2160000"/>
            <wp:effectExtent l="0" t="0" r="12700" b="12065"/>
            <wp:docPr id="28" name="Wykres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t>Źródło: opracowanie własne, n=80</w:t>
      </w:r>
    </w:p>
    <w:p w14:paraId="1314B429" w14:textId="74D1B6ED" w:rsidR="00662BF3" w:rsidRDefault="00D00CF3" w:rsidP="00CB3762">
      <w:r w:rsidRPr="00D00CF3">
        <w:t>Powiązanie respondentów z obszarem wyznaczonym do rewitalizacji wynika głó</w:t>
      </w:r>
      <w:r>
        <w:t>wnie z funkcji mieszkaniowej (45,0</w:t>
      </w:r>
      <w:r w:rsidR="00DA0E77">
        <w:t>%). Dla 25,2</w:t>
      </w:r>
      <w:r w:rsidRPr="00D00CF3">
        <w:t>% respondentów związek z obszarem wynika z wykorzystywania go jako miejsca rekreacji, wypoczynku. Najmniej respondentów uzasadniło swój wybór miejscem p</w:t>
      </w:r>
      <w:r w:rsidR="00DA0E77">
        <w:t>rowadzenia działalności gospodarczej (7</w:t>
      </w:r>
      <w:r w:rsidRPr="00D00CF3">
        <w:t>,2%).</w:t>
      </w:r>
    </w:p>
    <w:p w14:paraId="20AA7481" w14:textId="7786C736" w:rsidR="00D00CF3" w:rsidRDefault="00D00CF3" w:rsidP="00D00CF3">
      <w:pPr>
        <w:pStyle w:val="Legenda"/>
        <w:keepNext/>
      </w:pPr>
      <w:bookmarkStart w:id="111" w:name="_Toc491865435"/>
      <w:r>
        <w:t xml:space="preserve">Wykres </w:t>
      </w:r>
      <w:r w:rsidR="007A6EE6">
        <w:fldChar w:fldCharType="begin"/>
      </w:r>
      <w:r w:rsidR="007A6EE6">
        <w:instrText xml:space="preserve"> SEQ Wykres \* ARABIC </w:instrText>
      </w:r>
      <w:r w:rsidR="007A6EE6">
        <w:fldChar w:fldCharType="separate"/>
      </w:r>
      <w:r w:rsidR="007A6EE6">
        <w:rPr>
          <w:noProof/>
        </w:rPr>
        <w:t>6</w:t>
      </w:r>
      <w:r w:rsidR="007A6EE6">
        <w:rPr>
          <w:noProof/>
        </w:rPr>
        <w:fldChar w:fldCharType="end"/>
      </w:r>
      <w:r>
        <w:t xml:space="preserve"> </w:t>
      </w:r>
      <w:r w:rsidRPr="00D00CF3">
        <w:t>Proszę podać związek z terenem wskazanym do rewitalizacji</w:t>
      </w:r>
      <w:r>
        <w:t xml:space="preserve"> [%]</w:t>
      </w:r>
      <w:bookmarkEnd w:id="111"/>
      <w:r>
        <w:t xml:space="preserve"> </w:t>
      </w:r>
    </w:p>
    <w:p w14:paraId="2E357FB7" w14:textId="54372D00" w:rsidR="00D00CF3" w:rsidRDefault="003E0889" w:rsidP="00D14F17">
      <w:pPr>
        <w:pStyle w:val="podpis-rdo"/>
      </w:pPr>
      <w:r>
        <w:rPr>
          <w:noProof/>
          <w:lang w:eastAsia="pl-PL"/>
        </w:rPr>
        <w:drawing>
          <wp:inline distT="0" distB="0" distL="0" distR="0" wp14:anchorId="6D2A39F4" wp14:editId="653E3ADB">
            <wp:extent cx="5760000" cy="2160000"/>
            <wp:effectExtent l="0" t="0" r="12700" b="12065"/>
            <wp:docPr id="29" name="Wykres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00D00CF3">
        <w:t>Źródło: opracowanie własne, n=80</w:t>
      </w:r>
    </w:p>
    <w:p w14:paraId="4D4E6872" w14:textId="68057E56" w:rsidR="00982164" w:rsidRDefault="00DA0E77" w:rsidP="00CB3762">
      <w:r w:rsidRPr="00DA0E77">
        <w:t>Ankietowani ocenili poszczególne czynniki wpływające na jakość ż</w:t>
      </w:r>
      <w:r w:rsidR="00982164">
        <w:t>ycia na wskazanym przez nich do </w:t>
      </w:r>
      <w:r w:rsidRPr="00DA0E77">
        <w:t>rewitalizacji obszarze. Najniżej spośród wszystkich czynników oceniony zost</w:t>
      </w:r>
      <w:r>
        <w:t>ał stan boisk i placów zabaw - 51,3</w:t>
      </w:r>
      <w:r w:rsidRPr="00DA0E77">
        <w:t xml:space="preserve">% respondentów oceniło go jako niski. </w:t>
      </w:r>
      <w:r>
        <w:t xml:space="preserve">Blisko </w:t>
      </w:r>
      <w:r w:rsidRPr="00DA0E77">
        <w:t xml:space="preserve">połowa respondentów </w:t>
      </w:r>
      <w:r w:rsidR="00982164">
        <w:t xml:space="preserve">oceniła jako niski stan techniczny obiektów (47,5%). Najkorzystniej oceniono samoorganizację społeczną i współprace między władzami publicznymi a mieszkańcami (16,3% wskazań oceniających ten element wysoko). </w:t>
      </w:r>
    </w:p>
    <w:p w14:paraId="40378398" w14:textId="622DC4CD" w:rsidR="00DA0E77" w:rsidRDefault="00DA0E77" w:rsidP="00DA0E77">
      <w:pPr>
        <w:pStyle w:val="Legenda"/>
        <w:keepNext/>
      </w:pPr>
      <w:bookmarkStart w:id="112" w:name="_Toc491865436"/>
      <w:r>
        <w:t xml:space="preserve">Wykres </w:t>
      </w:r>
      <w:r w:rsidR="007A6EE6">
        <w:fldChar w:fldCharType="begin"/>
      </w:r>
      <w:r w:rsidR="007A6EE6">
        <w:instrText xml:space="preserve"> SEQ Wykres \* ARABIC </w:instrText>
      </w:r>
      <w:r w:rsidR="007A6EE6">
        <w:fldChar w:fldCharType="separate"/>
      </w:r>
      <w:r w:rsidR="007A6EE6">
        <w:rPr>
          <w:noProof/>
        </w:rPr>
        <w:t>7</w:t>
      </w:r>
      <w:r w:rsidR="007A6EE6">
        <w:rPr>
          <w:noProof/>
        </w:rPr>
        <w:fldChar w:fldCharType="end"/>
      </w:r>
      <w:r>
        <w:t xml:space="preserve"> </w:t>
      </w:r>
      <w:r w:rsidRPr="00DA0E77">
        <w:t>Proszę oc</w:t>
      </w:r>
      <w:r w:rsidR="00D14F17">
        <w:t xml:space="preserve">enić wymienione elementy zw. </w:t>
      </w:r>
      <w:r w:rsidRPr="00DA0E77">
        <w:t>z jakością życia na wskazanym przez Pana(nią) obszarze rewitalizacji</w:t>
      </w:r>
      <w:r>
        <w:t xml:space="preserve"> [%]</w:t>
      </w:r>
      <w:bookmarkEnd w:id="112"/>
    </w:p>
    <w:p w14:paraId="411AED81" w14:textId="10E3E749" w:rsidR="00DA0E77" w:rsidRDefault="00DA0E77" w:rsidP="00D14F17">
      <w:pPr>
        <w:pStyle w:val="podpis-rdo"/>
      </w:pPr>
      <w:r>
        <w:rPr>
          <w:noProof/>
          <w:lang w:eastAsia="pl-PL"/>
        </w:rPr>
        <w:drawing>
          <wp:inline distT="0" distB="0" distL="0" distR="0" wp14:anchorId="4F0D65BB" wp14:editId="033909A5">
            <wp:extent cx="5760085" cy="4048125"/>
            <wp:effectExtent l="0" t="0" r="12065" b="9525"/>
            <wp:docPr id="31" name="Wykres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t>Źródło: opracowanie własne, n=80</w:t>
      </w:r>
    </w:p>
    <w:p w14:paraId="411639EA" w14:textId="1F4918E9" w:rsidR="00DA0E77" w:rsidRDefault="0030750D" w:rsidP="00CB3762">
      <w:r w:rsidRPr="0030750D">
        <w:t>Na wybranych przez respondentów obszarach pozycję dominującą pośr</w:t>
      </w:r>
      <w:r>
        <w:t xml:space="preserve">ód wskazanych problemów zajmuje bezrobocie </w:t>
      </w:r>
      <w:r w:rsidRPr="0030750D">
        <w:t>- aż 41,3% respondentów oceniło ten czynnik jako wysoce zagrożony. Wśród po</w:t>
      </w:r>
      <w:r>
        <w:t xml:space="preserve">zostałych zagrożeń wymieniono m.in. brak dostępu do nowoczesnych technologii (37,5%) wynikający częściowo z wiejskiego i rolniczego charakteru całej gminy, oraz biedą (silnie korelującą z bezrobociem 28,8% ocen mówiących o wysokim zagrożeniu danym problemem). Warto również zwrócić uwagę na stan zabytków – blisko ¼ respondentów </w:t>
      </w:r>
      <w:r w:rsidR="0024512C">
        <w:t xml:space="preserve">ocenia, iż ich aktualny stan ma problemowy charakter </w:t>
      </w:r>
      <w:r w:rsidR="0024512C">
        <w:br/>
        <w:t xml:space="preserve">– wymagający doinwestowania. </w:t>
      </w:r>
    </w:p>
    <w:p w14:paraId="358E6723" w14:textId="4B00A0CD" w:rsidR="0030750D" w:rsidRDefault="0030750D" w:rsidP="0030750D">
      <w:pPr>
        <w:pStyle w:val="Legenda"/>
        <w:keepNext/>
      </w:pPr>
      <w:bookmarkStart w:id="113" w:name="_Toc491865437"/>
      <w:r>
        <w:t xml:space="preserve">Wykres </w:t>
      </w:r>
      <w:r w:rsidR="007A6EE6">
        <w:fldChar w:fldCharType="begin"/>
      </w:r>
      <w:r w:rsidR="007A6EE6">
        <w:instrText xml:space="preserve"> SEQ Wykres \* ARABIC </w:instrText>
      </w:r>
      <w:r w:rsidR="007A6EE6">
        <w:fldChar w:fldCharType="separate"/>
      </w:r>
      <w:r w:rsidR="007A6EE6">
        <w:rPr>
          <w:noProof/>
        </w:rPr>
        <w:t>8</w:t>
      </w:r>
      <w:r w:rsidR="007A6EE6">
        <w:rPr>
          <w:noProof/>
        </w:rPr>
        <w:fldChar w:fldCharType="end"/>
      </w:r>
      <w:r>
        <w:t xml:space="preserve"> </w:t>
      </w:r>
      <w:r w:rsidRPr="0030750D">
        <w:t>Jakie problemy Pana(i) zdaniem występują na wybranym przez Pana(ią) obszarze?</w:t>
      </w:r>
      <w:r>
        <w:t xml:space="preserve"> [%]</w:t>
      </w:r>
      <w:bookmarkEnd w:id="113"/>
      <w:r>
        <w:t xml:space="preserve"> </w:t>
      </w:r>
    </w:p>
    <w:p w14:paraId="7CA54E2B" w14:textId="773FF0AA" w:rsidR="0024512C" w:rsidRDefault="00982164" w:rsidP="00D14F17">
      <w:pPr>
        <w:pStyle w:val="podpis-rdo"/>
      </w:pPr>
      <w:r>
        <w:rPr>
          <w:noProof/>
          <w:lang w:eastAsia="pl-PL"/>
        </w:rPr>
        <w:drawing>
          <wp:inline distT="0" distB="0" distL="0" distR="0" wp14:anchorId="4101A765" wp14:editId="2ABDC0AD">
            <wp:extent cx="5760085" cy="4320000"/>
            <wp:effectExtent l="0" t="0" r="12065" b="4445"/>
            <wp:docPr id="32" name="Wykres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0024512C">
        <w:t>Źródło: opracowanie własne, n=80</w:t>
      </w:r>
    </w:p>
    <w:p w14:paraId="702EA6B4" w14:textId="433A090F" w:rsidR="0024512C" w:rsidRDefault="0024512C" w:rsidP="00CB3762">
      <w:r w:rsidRPr="0024512C">
        <w:t xml:space="preserve">W opinii respondentów zainteresowanie władz oraz innych instytucji w działania na terenie obszaru nie koncentruje się wystarczająco wokół podniesienia jakości usług </w:t>
      </w:r>
      <w:r>
        <w:t xml:space="preserve">turystycznych, kulturalnych i związanych z nowoczesnymi usługami takimi jak Internet. Z drugiej strony najkorzystniej oceniano </w:t>
      </w:r>
      <w:r w:rsidR="00350C39">
        <w:t xml:space="preserve">stan dróg chodników i parkingów (23,8%) oraz komunikację (25%). </w:t>
      </w:r>
    </w:p>
    <w:p w14:paraId="764FE537" w14:textId="6C56E713" w:rsidR="0024512C" w:rsidRDefault="0024512C" w:rsidP="0024512C">
      <w:pPr>
        <w:pStyle w:val="Legenda"/>
        <w:keepNext/>
      </w:pPr>
      <w:bookmarkStart w:id="114" w:name="_Toc491865438"/>
      <w:r>
        <w:t xml:space="preserve">Wykres </w:t>
      </w:r>
      <w:r w:rsidR="007A6EE6">
        <w:fldChar w:fldCharType="begin"/>
      </w:r>
      <w:r w:rsidR="007A6EE6">
        <w:instrText xml:space="preserve"> SEQ Wykres \* ARABIC </w:instrText>
      </w:r>
      <w:r w:rsidR="007A6EE6">
        <w:fldChar w:fldCharType="separate"/>
      </w:r>
      <w:r w:rsidR="007A6EE6">
        <w:rPr>
          <w:noProof/>
        </w:rPr>
        <w:t>9</w:t>
      </w:r>
      <w:r w:rsidR="007A6EE6">
        <w:rPr>
          <w:noProof/>
        </w:rPr>
        <w:fldChar w:fldCharType="end"/>
      </w:r>
      <w:r>
        <w:t xml:space="preserve"> </w:t>
      </w:r>
      <w:r w:rsidRPr="0024512C">
        <w:t>Jak ocenił(a) by Pan(i) poziom zainteresowania władz oraz innych instytucji wskazanymi poniżej dziedzinami na wybranym obszarze?</w:t>
      </w:r>
      <w:r>
        <w:t xml:space="preserve"> [%]</w:t>
      </w:r>
      <w:bookmarkEnd w:id="114"/>
      <w:r>
        <w:t xml:space="preserve"> </w:t>
      </w:r>
    </w:p>
    <w:p w14:paraId="339BB75D" w14:textId="54EF4692" w:rsidR="0024512C" w:rsidRDefault="0024512C" w:rsidP="00D14F17">
      <w:pPr>
        <w:spacing w:after="120" w:line="240" w:lineRule="auto"/>
      </w:pPr>
      <w:r>
        <w:rPr>
          <w:noProof/>
          <w:lang w:eastAsia="pl-PL"/>
        </w:rPr>
        <w:drawing>
          <wp:inline distT="0" distB="0" distL="0" distR="0" wp14:anchorId="7BE21C55" wp14:editId="34FE9D43">
            <wp:extent cx="5760085" cy="3960000"/>
            <wp:effectExtent l="0" t="0" r="12065" b="2540"/>
            <wp:docPr id="36" name="Wykres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D14F17">
        <w:rPr>
          <w:rStyle w:val="podpis-rdoZnak"/>
        </w:rPr>
        <w:t>Źródło: opracowanie własne, n=80</w:t>
      </w:r>
    </w:p>
    <w:p w14:paraId="77D63868" w14:textId="53ECD8B3" w:rsidR="0024512C" w:rsidRDefault="00350C39" w:rsidP="00CB3762">
      <w:r w:rsidRPr="00350C39">
        <w:t xml:space="preserve">Mieszkańcy </w:t>
      </w:r>
      <w:r>
        <w:t>gminy Koszyce</w:t>
      </w:r>
      <w:r w:rsidRPr="00350C39">
        <w:t xml:space="preserve"> wskazują na niską dostępność na obszarze wymagającym rewitalizacji infrastruktury sportowo-rekreacyjnej, imprez integrujących społeczność, placówek opieki medycznej oraz miejsc spędzania wolnego czasu - świetlic, klubów itp.</w:t>
      </w:r>
    </w:p>
    <w:p w14:paraId="5B4B8A08" w14:textId="19BA6ED4" w:rsidR="00350C39" w:rsidRDefault="00350C39" w:rsidP="00350C39">
      <w:pPr>
        <w:pStyle w:val="Legenda"/>
        <w:keepNext/>
      </w:pPr>
      <w:bookmarkStart w:id="115" w:name="_Toc491865439"/>
      <w:r>
        <w:t xml:space="preserve">Wykres </w:t>
      </w:r>
      <w:r w:rsidR="007A6EE6">
        <w:fldChar w:fldCharType="begin"/>
      </w:r>
      <w:r w:rsidR="007A6EE6">
        <w:instrText xml:space="preserve"> SEQ Wykres \* ARABIC </w:instrText>
      </w:r>
      <w:r w:rsidR="007A6EE6">
        <w:fldChar w:fldCharType="separate"/>
      </w:r>
      <w:r w:rsidR="007A6EE6">
        <w:rPr>
          <w:noProof/>
        </w:rPr>
        <w:t>10</w:t>
      </w:r>
      <w:r w:rsidR="007A6EE6">
        <w:rPr>
          <w:noProof/>
        </w:rPr>
        <w:fldChar w:fldCharType="end"/>
      </w:r>
      <w:r>
        <w:t xml:space="preserve"> </w:t>
      </w:r>
      <w:r w:rsidRPr="00350C39">
        <w:t>Jakich miejsc i form aktywności brakuje we wskazanych przez Pana(ią) miejscach?</w:t>
      </w:r>
      <w:bookmarkEnd w:id="115"/>
    </w:p>
    <w:p w14:paraId="3DAD4DE9" w14:textId="41EB9E48" w:rsidR="00350C39" w:rsidRDefault="00350C39" w:rsidP="009F14DE">
      <w:pPr>
        <w:spacing w:after="120" w:line="240" w:lineRule="auto"/>
      </w:pPr>
      <w:r>
        <w:rPr>
          <w:noProof/>
          <w:lang w:eastAsia="pl-PL"/>
        </w:rPr>
        <w:drawing>
          <wp:inline distT="0" distB="0" distL="0" distR="0" wp14:anchorId="0D6B6A08" wp14:editId="4C538198">
            <wp:extent cx="5760085" cy="3181350"/>
            <wp:effectExtent l="0" t="0" r="12065" b="0"/>
            <wp:docPr id="50" name="Wykres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9F14DE">
        <w:rPr>
          <w:rStyle w:val="podpis-rdoZnak"/>
        </w:rPr>
        <w:t>Źródło: opracowanie własne, n=80</w:t>
      </w:r>
    </w:p>
    <w:p w14:paraId="5148908F" w14:textId="46F72E84" w:rsidR="00DA0E77" w:rsidRDefault="00350C39" w:rsidP="00CB3762">
      <w:r w:rsidRPr="00350C39">
        <w:t xml:space="preserve">Wyniki badań ankietowych dotyczących zagadnienia rewitalizacji na terenie gminy </w:t>
      </w:r>
      <w:r>
        <w:t>Koszyce</w:t>
      </w:r>
      <w:r w:rsidRPr="00350C39">
        <w:t xml:space="preserve"> wyraźnie wskazują, że mieszkańcy Gminy dostrzegają tego rodzaju potrzeby. Badanie przeprowadzone wśród mieszkańców umożliwia zdefiniowanie potrzeb i problemów dotyczących społeczności w kontekście rewitalizacji.</w:t>
      </w:r>
    </w:p>
    <w:p w14:paraId="1EFE9A47" w14:textId="0FE7F016" w:rsidR="00350C39" w:rsidRPr="00970936" w:rsidRDefault="00350C39" w:rsidP="00350C39">
      <w:pPr>
        <w:spacing w:after="160" w:line="259" w:lineRule="auto"/>
        <w:jc w:val="left"/>
      </w:pPr>
      <w:r>
        <w:br w:type="page"/>
      </w:r>
    </w:p>
    <w:p w14:paraId="1CEF2255" w14:textId="59F4F008" w:rsidR="00965F40" w:rsidRDefault="00965F40" w:rsidP="00965F40">
      <w:pPr>
        <w:pStyle w:val="Nagwek1"/>
      </w:pPr>
      <w:bookmarkStart w:id="116" w:name="_Toc491865352"/>
      <w:r w:rsidRPr="00965F40">
        <w:t>7. Analiza pogłębiona obszaru rewitalizacji</w:t>
      </w:r>
      <w:bookmarkEnd w:id="116"/>
    </w:p>
    <w:p w14:paraId="185AD13C" w14:textId="360B85EE" w:rsidR="008A1C61" w:rsidRDefault="008A1C61" w:rsidP="008A1C61">
      <w:r>
        <w:t xml:space="preserve">W toku przeprowadzonych prac analitycznych, wyłoniono 4 podobszary rewitalizacji na terenie gminy Koszyce, które ze względu na szczególną koncentrację problemów społecznych, technicznych, środowiskowych oraz gospodarczych uznane zostały za </w:t>
      </w:r>
      <w:r w:rsidRPr="006F2C49">
        <w:t>obszary zdegradowane i wskazane jako obszary</w:t>
      </w:r>
      <w:r>
        <w:t>,</w:t>
      </w:r>
      <w:r w:rsidRPr="006F2C49">
        <w:t xml:space="preserve"> na których powinien przebiegać proces rewitalizacji. </w:t>
      </w:r>
    </w:p>
    <w:p w14:paraId="6F199CE2" w14:textId="475A6770" w:rsidR="008A1C61" w:rsidRDefault="008A1C61" w:rsidP="008A1C61">
      <w:r w:rsidRPr="006F2C49">
        <w:t>Obszary te łącznie zajmuj</w:t>
      </w:r>
      <w:r>
        <w:t>ą powierzchnię 178,71 ha</w:t>
      </w:r>
      <w:r w:rsidRPr="006F2C49">
        <w:t xml:space="preserve">, który stanowi około </w:t>
      </w:r>
      <w:r>
        <w:t>2,83</w:t>
      </w:r>
      <w:r w:rsidRPr="00A85325">
        <w:t>%</w:t>
      </w:r>
      <w:r w:rsidRPr="006F2C49">
        <w:t xml:space="preserve"> całkowitej powierzchni gminy </w:t>
      </w:r>
      <w:r>
        <w:t>Koszyce</w:t>
      </w:r>
      <w:r w:rsidRPr="006F2C49">
        <w:t>.</w:t>
      </w:r>
      <w:r>
        <w:t xml:space="preserve"> </w:t>
      </w:r>
      <w:r w:rsidRPr="006F2C49">
        <w:t xml:space="preserve">Liczba ludności wytypowanych obszarów to </w:t>
      </w:r>
      <w:r>
        <w:t xml:space="preserve">1 284 mieszkańców, </w:t>
      </w:r>
      <w:r w:rsidRPr="006F2C49">
        <w:t xml:space="preserve">czyli około </w:t>
      </w:r>
      <w:r>
        <w:t>23,37%</w:t>
      </w:r>
      <w:r w:rsidRPr="006F2C49">
        <w:t xml:space="preserve"> ogółu mieszkańców gminy. Wobec powyższego obszary te nie przekraczają limitów powierzchni gminy (20%) oraz liczby mieszkańców (30%). Spełniają zatem formalny wymóg określony w ustawie.</w:t>
      </w:r>
      <w:r>
        <w:t xml:space="preserve"> </w:t>
      </w:r>
    </w:p>
    <w:p w14:paraId="723F0D60" w14:textId="534CEEDD" w:rsidR="008A1C61" w:rsidRDefault="008A1C61" w:rsidP="008A1C61">
      <w:r w:rsidRPr="00A85325">
        <w:t xml:space="preserve">Analiza pogłębiona </w:t>
      </w:r>
      <w:r>
        <w:t>podobszarów</w:t>
      </w:r>
      <w:r w:rsidRPr="00A85325">
        <w:t xml:space="preserve"> rewitalizacji</w:t>
      </w:r>
      <w:r>
        <w:t xml:space="preserve"> skupia się na problemowym podejściu do pozyskanych danych przede wszystkim z punktu widzenia źródeł identyfikowanych deficytów i ich skutków dla odnotowywanego na analizowanym terenie kryzysu.</w:t>
      </w:r>
    </w:p>
    <w:p w14:paraId="0366C331" w14:textId="2DA5344E" w:rsidR="004910C8" w:rsidRDefault="008A1C61" w:rsidP="008A1C61">
      <w:r w:rsidRPr="004E6FFD">
        <w:t>Analiza pogłębiona obszaru rewitalizacji odnosi się wyłącznie bezpośrednio do granic zdel</w:t>
      </w:r>
      <w:r w:rsidR="003B13D1">
        <w:t>i</w:t>
      </w:r>
      <w:r w:rsidRPr="004E6FFD">
        <w:t xml:space="preserve">mitowanych terenów: </w:t>
      </w:r>
      <w:r>
        <w:t xml:space="preserve">Podobszar 1 Koszyce, Podobszar 2 Książnice Małe, Podobszar 3 Rachwałowice i Podobszar 4 Włostowice. </w:t>
      </w:r>
      <w:r w:rsidRPr="004E6FFD">
        <w:t xml:space="preserve">Tym samym przedmiotem diagnozy obszaru rewitalizacji w związku z podjęciem </w:t>
      </w:r>
      <w:r w:rsidR="004910C8">
        <w:t>Uchwały</w:t>
      </w:r>
      <w:r w:rsidR="004910C8" w:rsidRPr="004910C8">
        <w:t xml:space="preserve"> nr XIV/137/2017 w sprawie wyznaczenia obszaru zdegradowanego i obsz</w:t>
      </w:r>
      <w:r w:rsidR="004910C8">
        <w:t>aru rewitalizacji Gminy Koszyce</w:t>
      </w:r>
      <w:r w:rsidRPr="004E6FFD">
        <w:t xml:space="preserve"> (Dz. Urz. Woj. Małopolskiego z 2017</w:t>
      </w:r>
      <w:r>
        <w:t xml:space="preserve"> r. poz. </w:t>
      </w:r>
      <w:r w:rsidR="004910C8" w:rsidRPr="004910C8">
        <w:t>Poz. 4536</w:t>
      </w:r>
      <w:r w:rsidR="004910C8">
        <w:t xml:space="preserve"> </w:t>
      </w:r>
      <w:r w:rsidRPr="004E6FFD">
        <w:t xml:space="preserve">z dnia </w:t>
      </w:r>
      <w:r w:rsidR="004910C8">
        <w:t>7 lipca</w:t>
      </w:r>
      <w:r w:rsidRPr="004E6FFD">
        <w:t xml:space="preserve"> </w:t>
      </w:r>
      <w:r w:rsidR="009F14DE">
        <w:t>2017 r.) jest wskazany obszar w </w:t>
      </w:r>
      <w:r w:rsidRPr="004E6FFD">
        <w:t>uchwalonych granicach terytorialnych. W kolejnych podro</w:t>
      </w:r>
      <w:r w:rsidR="004910C8">
        <w:t>z</w:t>
      </w:r>
      <w:r w:rsidRPr="004E6FFD">
        <w:t>działach przeprowadzono wielokryterialną analizę pogłębioną z podziałem na poszczególne sfery.</w:t>
      </w:r>
      <w:r>
        <w:t xml:space="preserve"> Zatem jeżeli nie zaznaczono inaczej analiza pogłębiona odnosi się jedynie i wyłącznie do wyznaczonych granic obszaru rewitalizacji. </w:t>
      </w:r>
    </w:p>
    <w:p w14:paraId="1DB89F31" w14:textId="77777777" w:rsidR="004910C8" w:rsidRDefault="004910C8">
      <w:pPr>
        <w:spacing w:after="160" w:line="259" w:lineRule="auto"/>
        <w:jc w:val="left"/>
      </w:pPr>
      <w:r>
        <w:br w:type="page"/>
      </w:r>
    </w:p>
    <w:p w14:paraId="226BDE0A" w14:textId="1B740EFA" w:rsidR="00965F40" w:rsidRDefault="00965F40" w:rsidP="009F14DE">
      <w:pPr>
        <w:pStyle w:val="Nagwek2"/>
        <w:rPr>
          <w:rStyle w:val="LegendaZnakZnakZnakZnak2"/>
          <w:rFonts w:eastAsiaTheme="majorEastAsia" w:cstheme="majorHAnsi"/>
          <w:i w:val="0"/>
          <w:iCs w:val="0"/>
          <w:color w:val="276E8B" w:themeColor="accent1" w:themeShade="BF"/>
          <w:sz w:val="26"/>
          <w:szCs w:val="26"/>
        </w:rPr>
      </w:pPr>
      <w:bookmarkStart w:id="117" w:name="_Toc491865353"/>
      <w:r w:rsidRPr="00965F40">
        <w:rPr>
          <w:rStyle w:val="LegendaZnakZnakZnakZnak2"/>
          <w:rFonts w:eastAsiaTheme="majorEastAsia" w:cstheme="majorHAnsi"/>
          <w:i w:val="0"/>
          <w:iCs w:val="0"/>
          <w:color w:val="276E8B" w:themeColor="accent1" w:themeShade="BF"/>
          <w:sz w:val="26"/>
          <w:szCs w:val="26"/>
        </w:rPr>
        <w:t>7.1 Podobszar 1 Koszyce</w:t>
      </w:r>
      <w:bookmarkEnd w:id="117"/>
    </w:p>
    <w:p w14:paraId="5CA78A9E" w14:textId="0478C973" w:rsidR="00653795" w:rsidRDefault="004B5A8D" w:rsidP="00653795">
      <w:r>
        <w:rPr>
          <w:noProof/>
          <w:lang w:eastAsia="pl-PL"/>
        </w:rPr>
        <w:drawing>
          <wp:anchor distT="0" distB="0" distL="114300" distR="114300" simplePos="0" relativeHeight="251662336" behindDoc="1" locked="0" layoutInCell="1" allowOverlap="1" wp14:anchorId="41A97791" wp14:editId="276692F9">
            <wp:simplePos x="0" y="0"/>
            <wp:positionH relativeFrom="column">
              <wp:posOffset>2551801</wp:posOffset>
            </wp:positionH>
            <wp:positionV relativeFrom="paragraph">
              <wp:posOffset>3810</wp:posOffset>
            </wp:positionV>
            <wp:extent cx="3204000" cy="2699593"/>
            <wp:effectExtent l="0" t="0" r="0" b="5715"/>
            <wp:wrapTight wrapText="bothSides">
              <wp:wrapPolygon edited="0">
                <wp:start x="0" y="0"/>
                <wp:lineTo x="0" y="21493"/>
                <wp:lineTo x="21450" y="21493"/>
                <wp:lineTo x="21450" y="0"/>
                <wp:lineTo x="0" y="0"/>
              </wp:wrapPolygon>
            </wp:wrapTight>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koszyce-0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04000" cy="2699593"/>
                    </a:xfrm>
                    <a:prstGeom prst="rect">
                      <a:avLst/>
                    </a:prstGeom>
                  </pic:spPr>
                </pic:pic>
              </a:graphicData>
            </a:graphic>
            <wp14:sizeRelH relativeFrom="margin">
              <wp14:pctWidth>0</wp14:pctWidth>
            </wp14:sizeRelH>
            <wp14:sizeRelV relativeFrom="margin">
              <wp14:pctHeight>0</wp14:pctHeight>
            </wp14:sizeRelV>
          </wp:anchor>
        </w:drawing>
      </w:r>
      <w:r w:rsidR="00653795">
        <w:t xml:space="preserve">Podobszar rewitalizacji Koszyce to część wsi Koszyce stanowiącej centrum administracyjne i usługowe gminy. W latach 1374–1869 </w:t>
      </w:r>
      <w:r w:rsidR="00001621">
        <w:t>Koszyce posiadały status miasta i b</w:t>
      </w:r>
      <w:r w:rsidR="00653795">
        <w:t>yły miastem królewski</w:t>
      </w:r>
      <w:r w:rsidR="00001621">
        <w:t xml:space="preserve">m Korony Królestwa Polskiego. Integralne części miejscowości to </w:t>
      </w:r>
      <w:r w:rsidR="00653795">
        <w:t>Po</w:t>
      </w:r>
      <w:r>
        <w:t>dgaje Koszyckie i </w:t>
      </w:r>
      <w:r w:rsidR="00001621">
        <w:t>Przedmieście</w:t>
      </w:r>
      <w:r w:rsidR="00653795">
        <w:t>. Miejscowo</w:t>
      </w:r>
      <w:r w:rsidR="00001621">
        <w:t xml:space="preserve">ść jest siedzibą gminy Koszyce i jest zlokalizowana </w:t>
      </w:r>
      <w:r w:rsidR="00653795">
        <w:t>przy skrzyżowaniu DK79 i DW768.</w:t>
      </w:r>
      <w:r w:rsidR="00001621">
        <w:t xml:space="preserve"> </w:t>
      </w:r>
    </w:p>
    <w:p w14:paraId="3632E1DB" w14:textId="45E01873" w:rsidR="00001621" w:rsidRDefault="00001621" w:rsidP="00001621">
      <w:r>
        <w:t xml:space="preserve">W XVIII wieku miasto stało się ośrodkiem rzemieślniczym. Rozwijało się przede wszystkim sukiennictwo. W 1827 r. w Koszycach mieszkało 628 </w:t>
      </w:r>
      <w:r w:rsidR="003B13D1">
        <w:t>osób</w:t>
      </w:r>
      <w:r>
        <w:t xml:space="preserve">. Po powstaniu styczniowym 1 czerwca 1869 r. car odebrał Koszycom prawa miejskie. W ramach represji za udział mieszkańców w powstaniu, rosyjskie władze przeniosły także siedzibę gminy do </w:t>
      </w:r>
      <w:r w:rsidR="004B5A8D">
        <w:t> </w:t>
      </w:r>
      <w:r>
        <w:t>miejscowości Filipowice. Pod koniec XIX w. ok. 40% mieszkańców stanowili Żydzi, którzy mieli własną gminę wyznaniową i dużą synagogę. Podczas II wojny światowe</w:t>
      </w:r>
      <w:r w:rsidR="009F14DE">
        <w:t>j w </w:t>
      </w:r>
      <w:r>
        <w:t>rejonie Koszyc toczyły się walki partyzanckie w ramach istnienia</w:t>
      </w:r>
      <w:r w:rsidR="009F14DE">
        <w:t xml:space="preserve"> tzw. Republiki Pińczowskiej. W </w:t>
      </w:r>
      <w:r>
        <w:t xml:space="preserve">Koszycach funkcjonował wówczas Polski Zarząd Poczt i Telekomunikacji Obwodu Pińczowskiego AK. Koszyce wyzwoliła armia sowiecka w styczniu 1945 roku. </w:t>
      </w:r>
    </w:p>
    <w:p w14:paraId="2DAF4289" w14:textId="63A70864" w:rsidR="00BA7685" w:rsidRDefault="00BA7685" w:rsidP="00BA7685">
      <w:pPr>
        <w:pStyle w:val="Legenda"/>
        <w:keepNext/>
      </w:pPr>
      <w:bookmarkStart w:id="118" w:name="_Toc491865464"/>
      <w:r>
        <w:t xml:space="preserve">Grafika </w:t>
      </w:r>
      <w:r w:rsidR="007A6EE6">
        <w:fldChar w:fldCharType="begin"/>
      </w:r>
      <w:r w:rsidR="007A6EE6">
        <w:instrText xml:space="preserve"> SEQ Grafika \* ARABIC </w:instrText>
      </w:r>
      <w:r w:rsidR="007A6EE6">
        <w:fldChar w:fldCharType="separate"/>
      </w:r>
      <w:r w:rsidR="007A6EE6">
        <w:rPr>
          <w:noProof/>
        </w:rPr>
        <w:t>25</w:t>
      </w:r>
      <w:r w:rsidR="007A6EE6">
        <w:rPr>
          <w:noProof/>
        </w:rPr>
        <w:fldChar w:fldCharType="end"/>
      </w:r>
      <w:r>
        <w:t xml:space="preserve"> Podobszar rewitalizacji Koszyce</w:t>
      </w:r>
      <w:bookmarkEnd w:id="118"/>
    </w:p>
    <w:p w14:paraId="1F0961B9" w14:textId="231D6D25" w:rsidR="00BA7685" w:rsidRDefault="00BA7685" w:rsidP="00BA7685">
      <w:pPr>
        <w:spacing w:line="240" w:lineRule="auto"/>
      </w:pPr>
      <w:r>
        <w:rPr>
          <w:noProof/>
          <w:lang w:eastAsia="pl-PL"/>
        </w:rPr>
        <w:drawing>
          <wp:inline distT="0" distB="0" distL="0" distR="0" wp14:anchorId="3AF0E7A7" wp14:editId="10A4CE0C">
            <wp:extent cx="5760085" cy="7905115"/>
            <wp:effectExtent l="0" t="0" r="0" b="63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koszyce-01.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60085" cy="7905115"/>
                    </a:xfrm>
                    <a:prstGeom prst="rect">
                      <a:avLst/>
                    </a:prstGeom>
                  </pic:spPr>
                </pic:pic>
              </a:graphicData>
            </a:graphic>
          </wp:inline>
        </w:drawing>
      </w:r>
    </w:p>
    <w:p w14:paraId="0C6097FD" w14:textId="77777777" w:rsidR="00BA7685" w:rsidRDefault="00BA7685" w:rsidP="009F14DE">
      <w:pPr>
        <w:pStyle w:val="rdo0"/>
      </w:pPr>
      <w:r>
        <w:t>Źródło: opracowanie własne</w:t>
      </w:r>
    </w:p>
    <w:p w14:paraId="4E20F935" w14:textId="77777777" w:rsidR="00BA7685" w:rsidRPr="00653795" w:rsidRDefault="00BA7685" w:rsidP="00001621"/>
    <w:p w14:paraId="1F31F25D" w14:textId="0C9A70E8"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19" w:name="_Toc491865354"/>
      <w:r w:rsidRPr="005C448D">
        <w:rPr>
          <w:rStyle w:val="LegendaZnakZnakZnakZnak2"/>
          <w:rFonts w:eastAsiaTheme="majorEastAsia" w:cstheme="majorBidi"/>
          <w:i w:val="0"/>
          <w:iCs w:val="0"/>
          <w:color w:val="1A495C" w:themeColor="accent1" w:themeShade="7F"/>
          <w:sz w:val="22"/>
          <w:szCs w:val="24"/>
        </w:rPr>
        <w:t>7.1.1 Sfera społeczna</w:t>
      </w:r>
      <w:bookmarkEnd w:id="119"/>
      <w:r w:rsidRPr="005C448D">
        <w:rPr>
          <w:rStyle w:val="LegendaZnakZnakZnakZnak2"/>
          <w:rFonts w:eastAsiaTheme="majorEastAsia" w:cstheme="majorBidi"/>
          <w:i w:val="0"/>
          <w:iCs w:val="0"/>
          <w:color w:val="1A495C" w:themeColor="accent1" w:themeShade="7F"/>
          <w:sz w:val="22"/>
          <w:szCs w:val="24"/>
        </w:rPr>
        <w:t xml:space="preserve"> </w:t>
      </w:r>
    </w:p>
    <w:p w14:paraId="40022A7A" w14:textId="59DD2906" w:rsidR="00DF39E9" w:rsidRPr="005B573D" w:rsidRDefault="005B573D" w:rsidP="005B573D">
      <w:r w:rsidRPr="005B573D">
        <w:t xml:space="preserve">W Gminie </w:t>
      </w:r>
      <w:r>
        <w:t>Koszyce</w:t>
      </w:r>
      <w:r w:rsidRPr="005B573D">
        <w:t xml:space="preserve"> obserwuje się bezpośrednią zależność p</w:t>
      </w:r>
      <w:r>
        <w:t>omiędzy zjawiskiem bezrobocia a </w:t>
      </w:r>
      <w:r w:rsidRPr="005B573D">
        <w:t>korzystaniem z pomocy społecznej</w:t>
      </w:r>
      <w:r>
        <w:t xml:space="preserve"> również w odnie</w:t>
      </w:r>
      <w:r w:rsidR="003B13D1">
        <w:t xml:space="preserve">sieniu do obszaru rewitalizacji, </w:t>
      </w:r>
      <w:r>
        <w:t>gdzie ma miejsce koncentracja tego zjawiska</w:t>
      </w:r>
      <w:r w:rsidRPr="005B573D">
        <w:t xml:space="preserve">. Bezrobocie implikuje niekorzystną sytuację materialną rodzin i niepożądane zachowania społeczne. Analiza bezrobocia wskazuje na słabą kondycję społeczną </w:t>
      </w:r>
      <w:r>
        <w:t>podobszaru Koszyce</w:t>
      </w:r>
      <w:r w:rsidRPr="005B573D">
        <w:t xml:space="preserve"> w omawianym aspekcie. Tabela poniżej prezentuje wskaźnik</w:t>
      </w:r>
      <w:r>
        <w:t>i dla podobszaru w porównaniu z </w:t>
      </w:r>
      <w:r w:rsidRPr="005B573D">
        <w:t>wartościami dla całej gminy. Wskaźnik bezrobocia obliczony na podst</w:t>
      </w:r>
      <w:r>
        <w:t>awie liczby osób bezrobotnych w </w:t>
      </w:r>
      <w:r w:rsidRPr="005B573D">
        <w:t>przeliczeniu na 100 mieszkańców podobszaru wykazuje wartość</w:t>
      </w:r>
      <w:r w:rsidR="00DF39E9">
        <w:t xml:space="preserve"> 5,25</w:t>
      </w:r>
      <w:r w:rsidRPr="005B573D">
        <w:t xml:space="preserve">, </w:t>
      </w:r>
      <w:r w:rsidR="00DF39E9">
        <w:t xml:space="preserve">która jest wyższa </w:t>
      </w:r>
      <w:r w:rsidRPr="005B573D">
        <w:t>od wartości dla całej gminy</w:t>
      </w:r>
      <w:r w:rsidR="00DF39E9">
        <w:t xml:space="preserve"> (3,17)</w:t>
      </w:r>
      <w:r w:rsidRPr="005B573D">
        <w:t xml:space="preserve">. Kolejną zmienną jest liczba długotrwale bezrobotnych na 100 zarejestrowanych bezrobotnych. Wartość tego wskaźnika na wskazanym podobszarze wynosi </w:t>
      </w:r>
      <w:r w:rsidR="00DF39E9" w:rsidRPr="00DF39E9">
        <w:t>1,85</w:t>
      </w:r>
      <w:r w:rsidR="00DF39E9">
        <w:t xml:space="preserve"> i </w:t>
      </w:r>
      <w:r w:rsidRPr="005B573D">
        <w:t xml:space="preserve">wypada </w:t>
      </w:r>
      <w:r w:rsidR="00DF39E9">
        <w:t>gorzej od wskaźnika ogólnogminnego (1,02)</w:t>
      </w:r>
      <w:r w:rsidRPr="005B573D">
        <w:t xml:space="preserve"> Uznaje się, iż głównymi czynnikam</w:t>
      </w:r>
      <w:r w:rsidR="00DF39E9">
        <w:t>i determinującymi bezrobocie na </w:t>
      </w:r>
      <w:r w:rsidRPr="005B573D">
        <w:t>badanym podobszarze są: nieumiejętne planowanie alternatywnej kariery zawodowej oraz mała mobilność zawodowa mieszkańców.</w:t>
      </w:r>
      <w:r w:rsidR="00DF39E9">
        <w:t xml:space="preserve"> Jednocześnie zauważa się, że problem bezrobocia implikuje apatię i bierność społeczną, która ogranicza poziom aktywności obywatelskiej i zaangażowania społecznego w </w:t>
      </w:r>
      <w:r w:rsidR="00D45289">
        <w:t>gminie</w:t>
      </w:r>
      <w:r w:rsidR="00DF39E9">
        <w:t xml:space="preserve">. </w:t>
      </w:r>
    </w:p>
    <w:p w14:paraId="29F101A2" w14:textId="6251DD40" w:rsidR="005B573D" w:rsidRDefault="005B573D" w:rsidP="005B573D">
      <w:pPr>
        <w:pStyle w:val="Legenda"/>
        <w:keepNext/>
      </w:pPr>
      <w:bookmarkStart w:id="120" w:name="_Toc491865485"/>
      <w:r>
        <w:t xml:space="preserve">Tabela </w:t>
      </w:r>
      <w:r w:rsidR="007A6EE6">
        <w:fldChar w:fldCharType="begin"/>
      </w:r>
      <w:r w:rsidR="007A6EE6">
        <w:instrText xml:space="preserve"> SEQ Tabela \* ARABIC </w:instrText>
      </w:r>
      <w:r w:rsidR="007A6EE6">
        <w:fldChar w:fldCharType="separate"/>
      </w:r>
      <w:r w:rsidR="007A6EE6">
        <w:rPr>
          <w:noProof/>
        </w:rPr>
        <w:t>13</w:t>
      </w:r>
      <w:r w:rsidR="007A6EE6">
        <w:rPr>
          <w:noProof/>
        </w:rPr>
        <w:fldChar w:fldCharType="end"/>
      </w:r>
      <w:r>
        <w:t xml:space="preserve"> Bezrobocie na podobszarze rewitalizacji 1 Koszyce</w:t>
      </w:r>
      <w:bookmarkEnd w:id="120"/>
      <w:r>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F5DFE" w:rsidRPr="003273D7" w14:paraId="022ACB17" w14:textId="77777777" w:rsidTr="008F5DFE">
        <w:trPr>
          <w:trHeight w:val="530"/>
          <w:jc w:val="center"/>
        </w:trPr>
        <w:tc>
          <w:tcPr>
            <w:tcW w:w="2122" w:type="dxa"/>
            <w:shd w:val="clear" w:color="auto" w:fill="D9D9D9"/>
            <w:vAlign w:val="center"/>
          </w:tcPr>
          <w:p w14:paraId="169B14B1" w14:textId="77777777" w:rsidR="008F5DFE" w:rsidRPr="003273D7" w:rsidRDefault="008F5DFE" w:rsidP="008F5DFE">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5675869E" w14:textId="2817BD6E"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bezrobotnych ogółem w przeliczeniu na 100 mieszkańców</w:t>
            </w:r>
          </w:p>
        </w:tc>
        <w:tc>
          <w:tcPr>
            <w:tcW w:w="3475" w:type="dxa"/>
            <w:shd w:val="clear" w:color="auto" w:fill="D9D9D9"/>
            <w:noWrap/>
            <w:vAlign w:val="center"/>
          </w:tcPr>
          <w:p w14:paraId="75BA3DB4" w14:textId="711A7F4C"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długotrwale bezrobotnych w przeliczeniu na 100 mieszkańców</w:t>
            </w:r>
          </w:p>
        </w:tc>
      </w:tr>
      <w:tr w:rsidR="008F5DFE" w:rsidRPr="003273D7" w14:paraId="18F973C7" w14:textId="77777777" w:rsidTr="008F5DFE">
        <w:trPr>
          <w:trHeight w:val="317"/>
          <w:jc w:val="center"/>
        </w:trPr>
        <w:tc>
          <w:tcPr>
            <w:tcW w:w="2122" w:type="dxa"/>
            <w:vAlign w:val="center"/>
          </w:tcPr>
          <w:p w14:paraId="3EBDE31C" w14:textId="524D4EB3" w:rsidR="008F5DFE" w:rsidRPr="003273D7"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3475" w:type="dxa"/>
            <w:noWrap/>
            <w:vAlign w:val="center"/>
          </w:tcPr>
          <w:p w14:paraId="15BE7408" w14:textId="58ED2235" w:rsidR="008F5DFE" w:rsidRPr="002C1AB7" w:rsidRDefault="00493BFD" w:rsidP="00493BFD">
            <w:pPr>
              <w:spacing w:line="240" w:lineRule="auto"/>
              <w:jc w:val="center"/>
              <w:rPr>
                <w:rFonts w:eastAsia="Times New Roman" w:cstheme="majorHAnsi"/>
                <w:sz w:val="18"/>
                <w:szCs w:val="18"/>
              </w:rPr>
            </w:pPr>
            <w:r w:rsidRPr="00493BFD">
              <w:rPr>
                <w:rFonts w:eastAsia="Times New Roman" w:cstheme="majorHAnsi"/>
                <w:sz w:val="18"/>
                <w:szCs w:val="18"/>
              </w:rPr>
              <w:t>5,25</w:t>
            </w:r>
          </w:p>
        </w:tc>
        <w:tc>
          <w:tcPr>
            <w:tcW w:w="3475" w:type="dxa"/>
            <w:noWrap/>
            <w:vAlign w:val="center"/>
          </w:tcPr>
          <w:p w14:paraId="46760CA1" w14:textId="5BA5AB5D" w:rsidR="008F5DFE" w:rsidRPr="002C1AB7" w:rsidRDefault="00493BFD" w:rsidP="008F5DFE">
            <w:pPr>
              <w:spacing w:line="240" w:lineRule="auto"/>
              <w:jc w:val="center"/>
              <w:rPr>
                <w:rFonts w:eastAsia="Times New Roman" w:cstheme="majorHAnsi"/>
                <w:sz w:val="18"/>
                <w:szCs w:val="18"/>
              </w:rPr>
            </w:pPr>
            <w:r w:rsidRPr="00493BFD">
              <w:rPr>
                <w:rFonts w:eastAsia="Times New Roman" w:cstheme="majorHAnsi"/>
                <w:sz w:val="18"/>
                <w:szCs w:val="18"/>
              </w:rPr>
              <w:t>1,85</w:t>
            </w:r>
          </w:p>
        </w:tc>
      </w:tr>
      <w:tr w:rsidR="007163B1" w:rsidRPr="003273D7" w14:paraId="57F689BA" w14:textId="77777777" w:rsidTr="007163B1">
        <w:trPr>
          <w:trHeight w:val="317"/>
          <w:jc w:val="center"/>
        </w:trPr>
        <w:tc>
          <w:tcPr>
            <w:tcW w:w="2122" w:type="dxa"/>
            <w:shd w:val="clear" w:color="auto" w:fill="C7E4DB" w:themeFill="accent3" w:themeFillTint="66"/>
            <w:vAlign w:val="center"/>
          </w:tcPr>
          <w:p w14:paraId="76A6A5CD" w14:textId="77777777" w:rsidR="007163B1" w:rsidRPr="003273D7" w:rsidRDefault="007163B1" w:rsidP="007163B1">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7233A1BB" w14:textId="096F9AD9" w:rsidR="007163B1" w:rsidRPr="007163B1" w:rsidRDefault="007163B1" w:rsidP="007163B1">
            <w:pPr>
              <w:spacing w:line="240" w:lineRule="auto"/>
              <w:jc w:val="center"/>
              <w:rPr>
                <w:rFonts w:eastAsia="Times New Roman" w:cstheme="majorHAnsi"/>
                <w:sz w:val="18"/>
                <w:lang w:eastAsia="pl-PL"/>
              </w:rPr>
            </w:pPr>
            <w:r w:rsidRPr="007163B1">
              <w:rPr>
                <w:rFonts w:eastAsia="Times New Roman" w:cstheme="majorHAnsi"/>
                <w:sz w:val="18"/>
                <w:lang w:eastAsia="pl-PL"/>
              </w:rPr>
              <w:t>3,17</w:t>
            </w:r>
          </w:p>
        </w:tc>
        <w:tc>
          <w:tcPr>
            <w:tcW w:w="3475" w:type="dxa"/>
            <w:shd w:val="clear" w:color="auto" w:fill="C7E4DB" w:themeFill="accent3" w:themeFillTint="66"/>
            <w:noWrap/>
            <w:vAlign w:val="center"/>
          </w:tcPr>
          <w:p w14:paraId="41D0714E" w14:textId="199420DF" w:rsidR="007163B1" w:rsidRPr="007163B1" w:rsidRDefault="007163B1" w:rsidP="007163B1">
            <w:pPr>
              <w:spacing w:line="240" w:lineRule="auto"/>
              <w:jc w:val="center"/>
              <w:rPr>
                <w:rFonts w:eastAsia="Times New Roman" w:cstheme="majorHAnsi"/>
                <w:sz w:val="18"/>
                <w:lang w:eastAsia="pl-PL"/>
              </w:rPr>
            </w:pPr>
            <w:r w:rsidRPr="007163B1">
              <w:rPr>
                <w:rFonts w:eastAsia="Times New Roman" w:cstheme="majorHAnsi"/>
                <w:sz w:val="18"/>
                <w:lang w:eastAsia="pl-PL"/>
              </w:rPr>
              <w:t>1,02</w:t>
            </w:r>
          </w:p>
        </w:tc>
      </w:tr>
    </w:tbl>
    <w:p w14:paraId="04714AEC" w14:textId="3CC509EB" w:rsidR="008F5DFE" w:rsidRDefault="005B573D" w:rsidP="009F14DE">
      <w:pPr>
        <w:pStyle w:val="rdo0"/>
      </w:pPr>
      <w:r>
        <w:t>Źródło: opracowanie własne</w:t>
      </w:r>
    </w:p>
    <w:p w14:paraId="30D0385F" w14:textId="42BB1501" w:rsidR="005B573D" w:rsidRDefault="00FB2E67" w:rsidP="008F5DFE">
      <w:r>
        <w:t>Pomoc społeczna należy do instytucji polityki społecznej państwa, jej celem jest pomoc osobom i rodzinom w przezwyciężeniu trudnych sytuacji życiowych, których nie są oni w stanie pokonać, przy wykorzystaniu własnych zasobów, uprawnień i możliwości. Pomoc społeczną w Koszycach sprawuje Gminny Ośrodek Pomocy Społecznej (GOPS) w Koszycach. Według danych GOPS, l</w:t>
      </w:r>
      <w:r w:rsidRPr="00FB2E67">
        <w:t>iczba osób korzystających ze świadczeń pomocy społecznej w przeliczeniu na 100 osób</w:t>
      </w:r>
      <w:r>
        <w:t xml:space="preserve"> wynosi 5,09. Jest to wartość wyższa od wartości wskaźnika dla całej gminy (2,96). Porównując kwoty udzielonych świadczeń na 100 mieszkańców, w podobszarze rewitalizacji Koszyce wydatkuje się tylko o nieco ponad 150 złotych więcej (</w:t>
      </w:r>
      <w:r w:rsidRPr="00FB2E67">
        <w:t>4</w:t>
      </w:r>
      <w:r>
        <w:t> </w:t>
      </w:r>
      <w:r w:rsidRPr="00FB2E67">
        <w:t>367,27</w:t>
      </w:r>
      <w:r w:rsidR="003B13D1">
        <w:t xml:space="preserve"> </w:t>
      </w:r>
      <w:r>
        <w:t>zł), niż w przypadku całej gminy (4 </w:t>
      </w:r>
      <w:r w:rsidRPr="00FB2E67">
        <w:t>215,32</w:t>
      </w:r>
      <w:r w:rsidR="003B13D1">
        <w:t xml:space="preserve"> </w:t>
      </w:r>
      <w:r>
        <w:t>zł), co w efekcie wzmaga zjawisko pauperyzacji wśród części klientów korzystających z pomocy społecznej. Warto również podkreślić, że l</w:t>
      </w:r>
      <w:r w:rsidRPr="00FB2E67">
        <w:t>iczba ofiar przemocy ogółem w przeliczeniu na 100 mieszkańców</w:t>
      </w:r>
      <w:r>
        <w:t xml:space="preserve"> oraz l</w:t>
      </w:r>
      <w:r w:rsidRPr="00FB2E67">
        <w:t>iczba osób uzależnionych od alkoholu na 100 mieszkańców</w:t>
      </w:r>
      <w:r>
        <w:t xml:space="preserve"> na omawianym podobszarze jest wyższa od średniej dla gminy. Tym samym ubóstwo, bezrobocie i zjawiska związane z patologiami kumulują się i tworzą kryzys społeczny. </w:t>
      </w:r>
    </w:p>
    <w:p w14:paraId="72CC67D2" w14:textId="77777777" w:rsidR="009F14DE" w:rsidRDefault="009F14DE" w:rsidP="00DF39E9">
      <w:pPr>
        <w:pStyle w:val="Legenda"/>
        <w:keepNext/>
      </w:pPr>
      <w:r>
        <w:br w:type="page"/>
      </w:r>
    </w:p>
    <w:p w14:paraId="037EECBB" w14:textId="78190471" w:rsidR="00DF39E9" w:rsidRDefault="00DF39E9" w:rsidP="00DF39E9">
      <w:pPr>
        <w:pStyle w:val="Legenda"/>
        <w:keepNext/>
      </w:pPr>
      <w:bookmarkStart w:id="121" w:name="_Toc491865486"/>
      <w:r>
        <w:t xml:space="preserve">Tabela </w:t>
      </w:r>
      <w:r w:rsidR="007A6EE6">
        <w:fldChar w:fldCharType="begin"/>
      </w:r>
      <w:r w:rsidR="007A6EE6">
        <w:instrText xml:space="preserve"> S</w:instrText>
      </w:r>
      <w:r w:rsidR="007A6EE6">
        <w:instrText xml:space="preserve">EQ Tabela \* ARABIC </w:instrText>
      </w:r>
      <w:r w:rsidR="007A6EE6">
        <w:fldChar w:fldCharType="separate"/>
      </w:r>
      <w:r w:rsidR="007A6EE6">
        <w:rPr>
          <w:noProof/>
        </w:rPr>
        <w:t>14</w:t>
      </w:r>
      <w:r w:rsidR="007A6EE6">
        <w:rPr>
          <w:noProof/>
        </w:rPr>
        <w:fldChar w:fldCharType="end"/>
      </w:r>
      <w:r>
        <w:t xml:space="preserve"> Ubóstwo i patologie życia społecznego </w:t>
      </w:r>
      <w:r w:rsidRPr="00DF39E9">
        <w:t>na podobszarze rewitalizacji 1 Koszyce</w:t>
      </w:r>
      <w:bookmarkEnd w:id="121"/>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1737"/>
        <w:gridCol w:w="1738"/>
        <w:gridCol w:w="1737"/>
        <w:gridCol w:w="1738"/>
      </w:tblGrid>
      <w:tr w:rsidR="008F5DFE" w:rsidRPr="003273D7" w14:paraId="517B3C0A" w14:textId="77777777" w:rsidTr="008F5DFE">
        <w:trPr>
          <w:trHeight w:val="530"/>
          <w:jc w:val="center"/>
        </w:trPr>
        <w:tc>
          <w:tcPr>
            <w:tcW w:w="2122" w:type="dxa"/>
            <w:shd w:val="clear" w:color="auto" w:fill="D9D9D9"/>
            <w:vAlign w:val="center"/>
          </w:tcPr>
          <w:p w14:paraId="18800E51" w14:textId="77777777" w:rsidR="008F5DFE" w:rsidRPr="003273D7" w:rsidRDefault="008F5DFE" w:rsidP="008F5DFE">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1737" w:type="dxa"/>
            <w:shd w:val="clear" w:color="auto" w:fill="D9D9D9"/>
            <w:noWrap/>
            <w:vAlign w:val="center"/>
          </w:tcPr>
          <w:p w14:paraId="03B1ED5B" w14:textId="66A926FD"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korzystających ze świadczeń pomocy społecznej w przeliczeniu na 100 osób</w:t>
            </w:r>
          </w:p>
        </w:tc>
        <w:tc>
          <w:tcPr>
            <w:tcW w:w="1738" w:type="dxa"/>
            <w:shd w:val="clear" w:color="auto" w:fill="D9D9D9"/>
            <w:noWrap/>
            <w:vAlign w:val="center"/>
          </w:tcPr>
          <w:p w14:paraId="5BEB6AD0" w14:textId="5EFB5B4B"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Kwota udzielonych świadczeń ogółem w przeliczeniu na 100 mieszkańców obszaru</w:t>
            </w:r>
          </w:p>
        </w:tc>
        <w:tc>
          <w:tcPr>
            <w:tcW w:w="1737" w:type="dxa"/>
            <w:shd w:val="clear" w:color="auto" w:fill="D9D9D9"/>
            <w:noWrap/>
            <w:vAlign w:val="center"/>
          </w:tcPr>
          <w:p w14:paraId="716D9496" w14:textId="6F76AA4C"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ofiar przemocy ogółem w przeliczeniu na 100 mieszkańców</w:t>
            </w:r>
          </w:p>
        </w:tc>
        <w:tc>
          <w:tcPr>
            <w:tcW w:w="1738" w:type="dxa"/>
            <w:shd w:val="clear" w:color="auto" w:fill="D9D9D9"/>
            <w:noWrap/>
            <w:vAlign w:val="center"/>
          </w:tcPr>
          <w:p w14:paraId="13EA3555" w14:textId="26CA2F2F"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uzależnionych od alkoholu na 100 mieszkańców</w:t>
            </w:r>
          </w:p>
        </w:tc>
      </w:tr>
      <w:tr w:rsidR="008F5DFE" w:rsidRPr="003273D7" w14:paraId="044595C3" w14:textId="77777777" w:rsidTr="008F5DFE">
        <w:trPr>
          <w:trHeight w:val="317"/>
          <w:jc w:val="center"/>
        </w:trPr>
        <w:tc>
          <w:tcPr>
            <w:tcW w:w="2122" w:type="dxa"/>
            <w:vAlign w:val="center"/>
          </w:tcPr>
          <w:p w14:paraId="7FBB2F82" w14:textId="77777777" w:rsidR="008F5DFE" w:rsidRPr="003273D7"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1737" w:type="dxa"/>
            <w:noWrap/>
            <w:vAlign w:val="center"/>
          </w:tcPr>
          <w:p w14:paraId="4B1A934D" w14:textId="4DA576EC" w:rsidR="008F5DFE" w:rsidRPr="002C1AB7" w:rsidRDefault="00493BFD" w:rsidP="008F5DFE">
            <w:pPr>
              <w:spacing w:line="240" w:lineRule="auto"/>
              <w:jc w:val="center"/>
              <w:rPr>
                <w:rFonts w:eastAsia="Times New Roman" w:cstheme="majorHAnsi"/>
                <w:sz w:val="18"/>
                <w:szCs w:val="18"/>
              </w:rPr>
            </w:pPr>
            <w:r w:rsidRPr="00493BFD">
              <w:rPr>
                <w:rFonts w:eastAsia="Times New Roman" w:cstheme="majorHAnsi"/>
                <w:sz w:val="18"/>
                <w:szCs w:val="18"/>
              </w:rPr>
              <w:t>5,09</w:t>
            </w:r>
          </w:p>
        </w:tc>
        <w:tc>
          <w:tcPr>
            <w:tcW w:w="1738" w:type="dxa"/>
            <w:noWrap/>
            <w:vAlign w:val="center"/>
          </w:tcPr>
          <w:p w14:paraId="5591BB3A" w14:textId="64E71772" w:rsidR="008F5DFE" w:rsidRPr="002C1AB7" w:rsidRDefault="00493BFD" w:rsidP="008F5DFE">
            <w:pPr>
              <w:spacing w:line="240" w:lineRule="auto"/>
              <w:jc w:val="center"/>
              <w:rPr>
                <w:rFonts w:eastAsia="Times New Roman" w:cstheme="majorHAnsi"/>
                <w:sz w:val="18"/>
                <w:szCs w:val="18"/>
              </w:rPr>
            </w:pPr>
            <w:r w:rsidRPr="00493BFD">
              <w:rPr>
                <w:rFonts w:eastAsia="Times New Roman" w:cstheme="majorHAnsi"/>
                <w:sz w:val="18"/>
                <w:szCs w:val="18"/>
              </w:rPr>
              <w:t>4367,27</w:t>
            </w:r>
          </w:p>
        </w:tc>
        <w:tc>
          <w:tcPr>
            <w:tcW w:w="1737" w:type="dxa"/>
            <w:noWrap/>
            <w:vAlign w:val="center"/>
          </w:tcPr>
          <w:p w14:paraId="52C87A22" w14:textId="2A3CD7E7" w:rsidR="008F5DFE" w:rsidRPr="002C1AB7" w:rsidRDefault="00493BFD" w:rsidP="008F5DFE">
            <w:pPr>
              <w:spacing w:line="240" w:lineRule="auto"/>
              <w:jc w:val="center"/>
              <w:rPr>
                <w:rFonts w:eastAsia="Times New Roman" w:cstheme="majorHAnsi"/>
                <w:sz w:val="18"/>
                <w:szCs w:val="18"/>
              </w:rPr>
            </w:pPr>
            <w:r w:rsidRPr="00493BFD">
              <w:rPr>
                <w:rFonts w:eastAsia="Times New Roman" w:cstheme="majorHAnsi"/>
                <w:sz w:val="18"/>
                <w:szCs w:val="18"/>
              </w:rPr>
              <w:t>0,62</w:t>
            </w:r>
          </w:p>
        </w:tc>
        <w:tc>
          <w:tcPr>
            <w:tcW w:w="1738" w:type="dxa"/>
            <w:noWrap/>
            <w:vAlign w:val="center"/>
          </w:tcPr>
          <w:p w14:paraId="700250ED" w14:textId="32FF6F42" w:rsidR="008F5DFE" w:rsidRPr="002C1AB7" w:rsidRDefault="00493BFD" w:rsidP="008F5DFE">
            <w:pPr>
              <w:spacing w:line="240" w:lineRule="auto"/>
              <w:jc w:val="center"/>
              <w:rPr>
                <w:rFonts w:eastAsia="Times New Roman" w:cstheme="majorHAnsi"/>
                <w:sz w:val="18"/>
                <w:szCs w:val="18"/>
              </w:rPr>
            </w:pPr>
            <w:r w:rsidRPr="00493BFD">
              <w:rPr>
                <w:rFonts w:eastAsia="Times New Roman" w:cstheme="majorHAnsi"/>
                <w:sz w:val="18"/>
                <w:szCs w:val="18"/>
              </w:rPr>
              <w:t>1,08</w:t>
            </w:r>
          </w:p>
        </w:tc>
      </w:tr>
      <w:tr w:rsidR="008F5DFE" w:rsidRPr="003273D7" w14:paraId="0A2858F2" w14:textId="77777777" w:rsidTr="00D86D4B">
        <w:trPr>
          <w:trHeight w:val="317"/>
          <w:jc w:val="center"/>
        </w:trPr>
        <w:tc>
          <w:tcPr>
            <w:tcW w:w="2122" w:type="dxa"/>
            <w:shd w:val="clear" w:color="auto" w:fill="C7E4DB" w:themeFill="accent3" w:themeFillTint="66"/>
            <w:vAlign w:val="center"/>
          </w:tcPr>
          <w:p w14:paraId="7C8F1B06" w14:textId="77777777" w:rsidR="008F5DFE" w:rsidRPr="003273D7" w:rsidRDefault="008F5DFE" w:rsidP="008F5DFE">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1737" w:type="dxa"/>
            <w:shd w:val="clear" w:color="auto" w:fill="C7E4DB" w:themeFill="accent3" w:themeFillTint="66"/>
            <w:noWrap/>
            <w:vAlign w:val="center"/>
          </w:tcPr>
          <w:p w14:paraId="190CB66F" w14:textId="73356683" w:rsidR="008F5DFE" w:rsidRPr="002C1AB7" w:rsidRDefault="00D86D4B" w:rsidP="00D86D4B">
            <w:pPr>
              <w:spacing w:line="240" w:lineRule="auto"/>
              <w:jc w:val="center"/>
              <w:rPr>
                <w:rFonts w:eastAsia="Times New Roman" w:cstheme="majorHAnsi"/>
                <w:sz w:val="18"/>
                <w:szCs w:val="18"/>
              </w:rPr>
            </w:pPr>
            <w:r>
              <w:rPr>
                <w:rFonts w:eastAsia="Times New Roman" w:cstheme="majorHAnsi"/>
                <w:sz w:val="18"/>
                <w:szCs w:val="18"/>
              </w:rPr>
              <w:t>2,96</w:t>
            </w:r>
          </w:p>
        </w:tc>
        <w:tc>
          <w:tcPr>
            <w:tcW w:w="1738" w:type="dxa"/>
            <w:shd w:val="clear" w:color="auto" w:fill="C7E4DB" w:themeFill="accent3" w:themeFillTint="66"/>
            <w:noWrap/>
            <w:vAlign w:val="center"/>
          </w:tcPr>
          <w:p w14:paraId="17BF808A" w14:textId="44114EE7" w:rsidR="008F5DFE" w:rsidRPr="002C1AB7" w:rsidRDefault="00D86D4B" w:rsidP="00D86D4B">
            <w:pPr>
              <w:spacing w:line="240" w:lineRule="auto"/>
              <w:jc w:val="center"/>
              <w:rPr>
                <w:rFonts w:eastAsia="Times New Roman" w:cstheme="majorHAnsi"/>
                <w:sz w:val="18"/>
                <w:szCs w:val="18"/>
              </w:rPr>
            </w:pPr>
            <w:r>
              <w:rPr>
                <w:rFonts w:eastAsia="Times New Roman" w:cstheme="majorHAnsi"/>
                <w:sz w:val="18"/>
                <w:szCs w:val="18"/>
              </w:rPr>
              <w:t>4 215,32</w:t>
            </w:r>
          </w:p>
        </w:tc>
        <w:tc>
          <w:tcPr>
            <w:tcW w:w="1737" w:type="dxa"/>
            <w:shd w:val="clear" w:color="auto" w:fill="C7E4DB" w:themeFill="accent3" w:themeFillTint="66"/>
            <w:noWrap/>
            <w:vAlign w:val="center"/>
          </w:tcPr>
          <w:p w14:paraId="28B2FB29" w14:textId="7F500308" w:rsidR="008F5DFE" w:rsidRPr="002C1AB7" w:rsidRDefault="00C132A6" w:rsidP="00D86D4B">
            <w:pPr>
              <w:spacing w:line="240" w:lineRule="auto"/>
              <w:jc w:val="center"/>
              <w:rPr>
                <w:rFonts w:eastAsia="Times New Roman" w:cstheme="majorHAnsi"/>
                <w:sz w:val="18"/>
                <w:szCs w:val="18"/>
              </w:rPr>
            </w:pPr>
            <w:r>
              <w:rPr>
                <w:rFonts w:eastAsia="Times New Roman" w:cstheme="majorHAnsi"/>
                <w:sz w:val="18"/>
                <w:szCs w:val="18"/>
              </w:rPr>
              <w:t>0,22</w:t>
            </w:r>
          </w:p>
        </w:tc>
        <w:tc>
          <w:tcPr>
            <w:tcW w:w="1738" w:type="dxa"/>
            <w:shd w:val="clear" w:color="auto" w:fill="C7E4DB" w:themeFill="accent3" w:themeFillTint="66"/>
            <w:noWrap/>
            <w:vAlign w:val="center"/>
          </w:tcPr>
          <w:p w14:paraId="755A233E" w14:textId="6EEFC471" w:rsidR="008F5DFE" w:rsidRPr="002C1AB7" w:rsidRDefault="00C132A6" w:rsidP="00D86D4B">
            <w:pPr>
              <w:spacing w:line="240" w:lineRule="auto"/>
              <w:jc w:val="center"/>
              <w:rPr>
                <w:rFonts w:eastAsia="Times New Roman" w:cstheme="majorHAnsi"/>
                <w:sz w:val="18"/>
                <w:szCs w:val="18"/>
              </w:rPr>
            </w:pPr>
            <w:r>
              <w:rPr>
                <w:rFonts w:eastAsia="Times New Roman" w:cstheme="majorHAnsi"/>
                <w:sz w:val="18"/>
                <w:szCs w:val="18"/>
              </w:rPr>
              <w:t>0,71</w:t>
            </w:r>
          </w:p>
        </w:tc>
      </w:tr>
    </w:tbl>
    <w:p w14:paraId="28BDE828" w14:textId="1472E7B1" w:rsidR="008F5DFE" w:rsidRDefault="00DF39E9" w:rsidP="009F14DE">
      <w:pPr>
        <w:pStyle w:val="rdo0"/>
      </w:pPr>
      <w:r>
        <w:t>Źródło: opracowanie własne</w:t>
      </w:r>
    </w:p>
    <w:p w14:paraId="305F940D" w14:textId="62359C46" w:rsidR="00DF39E9" w:rsidRDefault="00FB2E67" w:rsidP="008F5DFE">
      <w:r w:rsidRPr="00FB2E67">
        <w:t xml:space="preserve">Jednym z podstawowych problemów </w:t>
      </w:r>
      <w:r>
        <w:t>na omawianym podobszarze rewitalizacji</w:t>
      </w:r>
      <w:r w:rsidRPr="00FB2E67">
        <w:t xml:space="preserve"> jest niski poziom bezpieczeństwa publicznego. Ze statystyk </w:t>
      </w:r>
      <w:r>
        <w:t>miejscowej</w:t>
      </w:r>
      <w:r w:rsidRPr="00FB2E67">
        <w:t xml:space="preserve"> Policji wynika, że ogólna liczba zdarzeń drogowych przeliczeniu na </w:t>
      </w:r>
      <w:r>
        <w:t>100 mieszkańców obszaru wynosi 2,00</w:t>
      </w:r>
      <w:r w:rsidRPr="00FB2E67">
        <w:t xml:space="preserve">. Należy zauważyć, że w porównaniu do całej gminy są to wskaźniki </w:t>
      </w:r>
      <w:r>
        <w:t>znacznie wyższe</w:t>
      </w:r>
      <w:r w:rsidR="003B13D1">
        <w:t>,</w:t>
      </w:r>
      <w:r>
        <w:t xml:space="preserve"> co wynika z przebiegu dróg tranzytowych</w:t>
      </w:r>
      <w:r w:rsidRPr="00FB2E67">
        <w:t xml:space="preserve">. </w:t>
      </w:r>
      <w:r w:rsidR="004E735E">
        <w:t xml:space="preserve">Jednocześnie </w:t>
      </w:r>
      <w:r w:rsidRPr="00FB2E67">
        <w:t xml:space="preserve">poczucie bezpieczeństwa jest na </w:t>
      </w:r>
      <w:r w:rsidR="004E735E">
        <w:t>relatywnie niskim</w:t>
      </w:r>
      <w:r w:rsidRPr="00FB2E67">
        <w:t xml:space="preserve"> poz</w:t>
      </w:r>
      <w:r w:rsidR="004E735E">
        <w:t>iomie</w:t>
      </w:r>
      <w:r w:rsidR="003B13D1">
        <w:t>. W</w:t>
      </w:r>
      <w:r w:rsidR="004E735E">
        <w:t>ynika to z liczby</w:t>
      </w:r>
      <w:r w:rsidR="004E735E" w:rsidRPr="004E735E">
        <w:t xml:space="preserve"> stwierdzonych przestępstw ogółem w przeliczeniu na 100 osób</w:t>
      </w:r>
      <w:r w:rsidR="004E735E">
        <w:t xml:space="preserve"> (wskaźnik na poziomie 0,86) oraz ogólnego odczucia mieszkańców</w:t>
      </w:r>
      <w:r w:rsidRPr="00FB2E67">
        <w:t>. Źródeł takiego stanu rzeczy upatrywać należy p</w:t>
      </w:r>
      <w:r w:rsidR="003B13D1">
        <w:t>rzede wszystkim w znacznej liczb</w:t>
      </w:r>
      <w:r w:rsidRPr="00FB2E67">
        <w:t>ie drobnych naruszeń prawa (wybryki chuligańskie, niszczenie mienia itp.), które nie są zgłaszane na Policję i tym samym nie znajdują się w prowadzonych statystykach.</w:t>
      </w:r>
    </w:p>
    <w:p w14:paraId="5403090F" w14:textId="7C3073A8" w:rsidR="00DF39E9" w:rsidRDefault="00DF39E9" w:rsidP="00DF39E9">
      <w:pPr>
        <w:pStyle w:val="Legenda"/>
        <w:keepNext/>
      </w:pPr>
      <w:bookmarkStart w:id="122" w:name="_Toc491865487"/>
      <w:r>
        <w:t xml:space="preserve">Tabela </w:t>
      </w:r>
      <w:r w:rsidR="007A6EE6">
        <w:fldChar w:fldCharType="begin"/>
      </w:r>
      <w:r w:rsidR="007A6EE6">
        <w:instrText xml:space="preserve"> SEQ Tabela \* ARABIC </w:instrText>
      </w:r>
      <w:r w:rsidR="007A6EE6">
        <w:fldChar w:fldCharType="separate"/>
      </w:r>
      <w:r w:rsidR="007A6EE6">
        <w:rPr>
          <w:noProof/>
        </w:rPr>
        <w:t>15</w:t>
      </w:r>
      <w:r w:rsidR="007A6EE6">
        <w:rPr>
          <w:noProof/>
        </w:rPr>
        <w:fldChar w:fldCharType="end"/>
      </w:r>
      <w:r w:rsidR="004E735E">
        <w:t xml:space="preserve"> Bezpieczeństwo publiczne </w:t>
      </w:r>
      <w:r w:rsidR="004E735E" w:rsidRPr="004E735E">
        <w:t>na podobszarze rewitalizacji 1 Koszyce</w:t>
      </w:r>
      <w:bookmarkEnd w:id="122"/>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F5DFE" w:rsidRPr="003273D7" w14:paraId="6F212133" w14:textId="77777777" w:rsidTr="004E735E">
        <w:trPr>
          <w:trHeight w:val="530"/>
          <w:tblHeader/>
          <w:jc w:val="center"/>
        </w:trPr>
        <w:tc>
          <w:tcPr>
            <w:tcW w:w="2122" w:type="dxa"/>
            <w:shd w:val="clear" w:color="auto" w:fill="D9D9D9"/>
            <w:vAlign w:val="center"/>
          </w:tcPr>
          <w:p w14:paraId="3CA84376" w14:textId="77777777" w:rsidR="008F5DFE" w:rsidRPr="003273D7" w:rsidRDefault="008F5DFE" w:rsidP="008F5DFE">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1E30D1D9" w14:textId="672B917C"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stwierdzonych przestępstw ogółem w przeliczeniu na 100 osób</w:t>
            </w:r>
          </w:p>
        </w:tc>
        <w:tc>
          <w:tcPr>
            <w:tcW w:w="3475" w:type="dxa"/>
            <w:shd w:val="clear" w:color="auto" w:fill="D9D9D9"/>
            <w:noWrap/>
            <w:vAlign w:val="center"/>
          </w:tcPr>
          <w:p w14:paraId="51EF2C5A" w14:textId="36E8693B"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zdarzeń w ruchu drogowym w przeliczeniu na 100 mieszkańców</w:t>
            </w:r>
          </w:p>
        </w:tc>
      </w:tr>
      <w:tr w:rsidR="008F5DFE" w:rsidRPr="003273D7" w14:paraId="0C057750" w14:textId="77777777" w:rsidTr="008F5DFE">
        <w:trPr>
          <w:trHeight w:val="317"/>
          <w:jc w:val="center"/>
        </w:trPr>
        <w:tc>
          <w:tcPr>
            <w:tcW w:w="2122" w:type="dxa"/>
            <w:vAlign w:val="center"/>
          </w:tcPr>
          <w:p w14:paraId="6503A1E1" w14:textId="77777777" w:rsidR="008F5DFE" w:rsidRPr="003273D7"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3475" w:type="dxa"/>
            <w:noWrap/>
            <w:vAlign w:val="center"/>
          </w:tcPr>
          <w:p w14:paraId="5766146C" w14:textId="0AB309FA" w:rsidR="008F5DFE" w:rsidRPr="002C1AB7" w:rsidRDefault="00C81F78" w:rsidP="008F5DFE">
            <w:pPr>
              <w:spacing w:line="240" w:lineRule="auto"/>
              <w:jc w:val="center"/>
              <w:rPr>
                <w:rFonts w:eastAsia="Times New Roman" w:cstheme="majorHAnsi"/>
                <w:sz w:val="18"/>
                <w:szCs w:val="18"/>
              </w:rPr>
            </w:pPr>
            <w:r w:rsidRPr="00C81F78">
              <w:rPr>
                <w:rFonts w:eastAsia="Times New Roman" w:cstheme="majorHAnsi"/>
                <w:sz w:val="18"/>
                <w:szCs w:val="18"/>
              </w:rPr>
              <w:t>0,86</w:t>
            </w:r>
          </w:p>
        </w:tc>
        <w:tc>
          <w:tcPr>
            <w:tcW w:w="3475" w:type="dxa"/>
            <w:noWrap/>
            <w:vAlign w:val="center"/>
          </w:tcPr>
          <w:p w14:paraId="022A4B5B" w14:textId="5D8A1240" w:rsidR="008F5DFE" w:rsidRPr="002C1AB7" w:rsidRDefault="00C81F78" w:rsidP="008F5DFE">
            <w:pPr>
              <w:spacing w:line="240" w:lineRule="auto"/>
              <w:jc w:val="center"/>
              <w:rPr>
                <w:rFonts w:eastAsia="Times New Roman" w:cstheme="majorHAnsi"/>
                <w:sz w:val="18"/>
                <w:szCs w:val="18"/>
              </w:rPr>
            </w:pPr>
            <w:r w:rsidRPr="00C81F78">
              <w:rPr>
                <w:rFonts w:eastAsia="Times New Roman" w:cstheme="majorHAnsi"/>
                <w:sz w:val="18"/>
                <w:szCs w:val="18"/>
              </w:rPr>
              <w:t>2,00</w:t>
            </w:r>
          </w:p>
        </w:tc>
      </w:tr>
      <w:tr w:rsidR="008F5DFE" w:rsidRPr="003273D7" w14:paraId="14BD4F71" w14:textId="77777777" w:rsidTr="00E46A09">
        <w:trPr>
          <w:trHeight w:val="317"/>
          <w:jc w:val="center"/>
        </w:trPr>
        <w:tc>
          <w:tcPr>
            <w:tcW w:w="2122" w:type="dxa"/>
            <w:shd w:val="clear" w:color="auto" w:fill="C7E4DB" w:themeFill="accent3" w:themeFillTint="66"/>
            <w:vAlign w:val="center"/>
          </w:tcPr>
          <w:p w14:paraId="48BEFF05" w14:textId="77777777" w:rsidR="008F5DFE" w:rsidRPr="003273D7" w:rsidRDefault="008F5DFE" w:rsidP="008F5DFE">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624A3D2E" w14:textId="1D8FB86B" w:rsidR="008F5DFE" w:rsidRPr="002C1AB7" w:rsidRDefault="00E46A09" w:rsidP="00E46A09">
            <w:pPr>
              <w:spacing w:line="240" w:lineRule="auto"/>
              <w:jc w:val="center"/>
              <w:rPr>
                <w:rFonts w:eastAsia="Times New Roman" w:cstheme="majorHAnsi"/>
                <w:sz w:val="18"/>
                <w:szCs w:val="18"/>
              </w:rPr>
            </w:pPr>
            <w:r>
              <w:rPr>
                <w:rFonts w:eastAsia="Times New Roman" w:cstheme="majorHAnsi"/>
                <w:sz w:val="18"/>
                <w:szCs w:val="18"/>
              </w:rPr>
              <w:t>0,49</w:t>
            </w:r>
          </w:p>
        </w:tc>
        <w:tc>
          <w:tcPr>
            <w:tcW w:w="3475" w:type="dxa"/>
            <w:shd w:val="clear" w:color="auto" w:fill="C7E4DB" w:themeFill="accent3" w:themeFillTint="66"/>
            <w:noWrap/>
            <w:vAlign w:val="center"/>
          </w:tcPr>
          <w:p w14:paraId="5519E9CC" w14:textId="2DA29F23" w:rsidR="008F5DFE" w:rsidRPr="002C1AB7" w:rsidRDefault="00E46A09" w:rsidP="00E46A09">
            <w:pPr>
              <w:spacing w:line="240" w:lineRule="auto"/>
              <w:jc w:val="center"/>
              <w:rPr>
                <w:rFonts w:eastAsia="Times New Roman" w:cstheme="majorHAnsi"/>
                <w:sz w:val="18"/>
                <w:szCs w:val="18"/>
              </w:rPr>
            </w:pPr>
            <w:r>
              <w:rPr>
                <w:rFonts w:eastAsia="Times New Roman" w:cstheme="majorHAnsi"/>
                <w:sz w:val="18"/>
                <w:szCs w:val="18"/>
              </w:rPr>
              <w:t>0,71</w:t>
            </w:r>
          </w:p>
        </w:tc>
      </w:tr>
    </w:tbl>
    <w:p w14:paraId="4535D139" w14:textId="2DD097D6" w:rsidR="008F5DFE" w:rsidRDefault="00DF39E9" w:rsidP="009F14DE">
      <w:pPr>
        <w:pStyle w:val="rdo0"/>
      </w:pPr>
      <w:r>
        <w:t>Źródło: opracowanie własne</w:t>
      </w:r>
    </w:p>
    <w:p w14:paraId="365DB02E" w14:textId="7EAAF521" w:rsidR="00DF39E9" w:rsidRDefault="004E735E" w:rsidP="008F5DFE">
      <w:r w:rsidRPr="004E735E">
        <w:t xml:space="preserve">Kolejną zmienną poddaną analizie jest poziom kapitału społecznego, oceniany na podstawie stanu trzeciego sektora w społeczeństwie. Miarą poziomu kapitału społecznego jest stopień zrzeszania </w:t>
      </w:r>
      <w:r w:rsidRPr="009835AB">
        <w:t>s</w:t>
      </w:r>
      <w:r w:rsidR="009835AB" w:rsidRPr="009835AB">
        <w:t>ię</w:t>
      </w:r>
      <w:r w:rsidR="009835AB">
        <w:t> </w:t>
      </w:r>
      <w:r w:rsidRPr="009835AB">
        <w:t>mieszkańców</w:t>
      </w:r>
      <w:r w:rsidRPr="004E735E">
        <w:t xml:space="preserve"> wyrażony w liczbie organizacji pozarządowych. W </w:t>
      </w:r>
      <w:r w:rsidR="009835AB">
        <w:t xml:space="preserve">Koszycach liczba </w:t>
      </w:r>
      <w:r w:rsidR="009835AB" w:rsidRPr="009835AB">
        <w:t>organizacji pozarządowych na 100 osób wg miejsca zamieszkania</w:t>
      </w:r>
      <w:r w:rsidR="009835AB">
        <w:t xml:space="preserve"> wynosi 1,29. Wskaźnik jest wyższy od średniej gminnej niemniej identyfikowany</w:t>
      </w:r>
      <w:r w:rsidRPr="004E735E">
        <w:t xml:space="preserve"> poziom kapitału ludzkiego</w:t>
      </w:r>
      <w:r w:rsidR="003B13D1">
        <w:t>,</w:t>
      </w:r>
      <w:r w:rsidRPr="004E735E">
        <w:t xml:space="preserve"> jak i społecznego</w:t>
      </w:r>
      <w:r w:rsidR="003B13D1">
        <w:t>,</w:t>
      </w:r>
      <w:r w:rsidRPr="004E735E">
        <w:t xml:space="preserve"> sprzyjają powstawaniu dysfunkcji społecznych w </w:t>
      </w:r>
      <w:r w:rsidR="009835AB">
        <w:t>Koszycach</w:t>
      </w:r>
      <w:r w:rsidRPr="004E735E">
        <w:t xml:space="preserve">. </w:t>
      </w:r>
    </w:p>
    <w:p w14:paraId="069995D0" w14:textId="0BF81850" w:rsidR="00DF39E9" w:rsidRDefault="00DF39E9" w:rsidP="00DF39E9">
      <w:pPr>
        <w:pStyle w:val="Legenda"/>
        <w:keepNext/>
      </w:pPr>
      <w:bookmarkStart w:id="123" w:name="_Toc491865488"/>
      <w:r>
        <w:t xml:space="preserve">Tabela </w:t>
      </w:r>
      <w:r w:rsidR="007A6EE6">
        <w:fldChar w:fldCharType="begin"/>
      </w:r>
      <w:r w:rsidR="007A6EE6">
        <w:instrText xml:space="preserve"> SEQ Tabela \* ARABIC </w:instrText>
      </w:r>
      <w:r w:rsidR="007A6EE6">
        <w:fldChar w:fldCharType="separate"/>
      </w:r>
      <w:r w:rsidR="007A6EE6">
        <w:rPr>
          <w:noProof/>
        </w:rPr>
        <w:t>16</w:t>
      </w:r>
      <w:r w:rsidR="007A6EE6">
        <w:rPr>
          <w:noProof/>
        </w:rPr>
        <w:fldChar w:fldCharType="end"/>
      </w:r>
      <w:r>
        <w:t xml:space="preserve"> </w:t>
      </w:r>
      <w:r w:rsidR="004E735E">
        <w:t xml:space="preserve">Kapitał społeczny </w:t>
      </w:r>
      <w:r w:rsidR="004E735E" w:rsidRPr="004E735E">
        <w:t>na podobszarze rewitalizacji 1 Koszyce</w:t>
      </w:r>
      <w:bookmarkEnd w:id="123"/>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6950"/>
      </w:tblGrid>
      <w:tr w:rsidR="008F5DFE" w:rsidRPr="003273D7" w14:paraId="77D16C3E" w14:textId="77777777" w:rsidTr="008F5DFE">
        <w:trPr>
          <w:trHeight w:val="530"/>
          <w:jc w:val="center"/>
        </w:trPr>
        <w:tc>
          <w:tcPr>
            <w:tcW w:w="2122" w:type="dxa"/>
            <w:shd w:val="clear" w:color="auto" w:fill="D9D9D9"/>
            <w:vAlign w:val="center"/>
          </w:tcPr>
          <w:p w14:paraId="5DEB1700" w14:textId="77777777" w:rsidR="008F5DFE" w:rsidRPr="003273D7" w:rsidRDefault="008F5DFE" w:rsidP="008F5DFE">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6950" w:type="dxa"/>
            <w:shd w:val="clear" w:color="auto" w:fill="D9D9D9"/>
            <w:noWrap/>
            <w:vAlign w:val="center"/>
          </w:tcPr>
          <w:p w14:paraId="1EDE3524" w14:textId="1996AFC7"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organizacji pozarządowych na 100 osób wg miejsca zamieszkania</w:t>
            </w:r>
          </w:p>
        </w:tc>
      </w:tr>
      <w:tr w:rsidR="008F5DFE" w:rsidRPr="003273D7" w14:paraId="6E7AE1DB" w14:textId="77777777" w:rsidTr="008F5DFE">
        <w:trPr>
          <w:trHeight w:val="317"/>
          <w:jc w:val="center"/>
        </w:trPr>
        <w:tc>
          <w:tcPr>
            <w:tcW w:w="2122" w:type="dxa"/>
            <w:vAlign w:val="center"/>
          </w:tcPr>
          <w:p w14:paraId="38327C9C" w14:textId="77777777" w:rsidR="008F5DFE" w:rsidRPr="003273D7"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6950" w:type="dxa"/>
            <w:noWrap/>
            <w:vAlign w:val="center"/>
          </w:tcPr>
          <w:p w14:paraId="03E350B5" w14:textId="38148737" w:rsidR="008F5DFE" w:rsidRPr="002C1AB7" w:rsidRDefault="00C81F78" w:rsidP="008F5DFE">
            <w:pPr>
              <w:spacing w:line="240" w:lineRule="auto"/>
              <w:jc w:val="center"/>
              <w:rPr>
                <w:rFonts w:eastAsia="Times New Roman" w:cstheme="majorHAnsi"/>
                <w:sz w:val="18"/>
                <w:szCs w:val="18"/>
              </w:rPr>
            </w:pPr>
            <w:r w:rsidRPr="00C81F78">
              <w:rPr>
                <w:rFonts w:eastAsia="Times New Roman" w:cstheme="majorHAnsi"/>
                <w:sz w:val="18"/>
                <w:szCs w:val="18"/>
              </w:rPr>
              <w:t>1,29</w:t>
            </w:r>
          </w:p>
        </w:tc>
      </w:tr>
      <w:tr w:rsidR="008F5DFE" w:rsidRPr="003273D7" w14:paraId="1F674FEB" w14:textId="77777777" w:rsidTr="00E46A09">
        <w:trPr>
          <w:trHeight w:val="317"/>
          <w:jc w:val="center"/>
        </w:trPr>
        <w:tc>
          <w:tcPr>
            <w:tcW w:w="2122" w:type="dxa"/>
            <w:shd w:val="clear" w:color="auto" w:fill="C7E4DB" w:themeFill="accent3" w:themeFillTint="66"/>
            <w:vAlign w:val="center"/>
          </w:tcPr>
          <w:p w14:paraId="7B378FBB" w14:textId="77777777" w:rsidR="008F5DFE" w:rsidRPr="003273D7" w:rsidRDefault="008F5DFE" w:rsidP="008F5DFE">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6950" w:type="dxa"/>
            <w:shd w:val="clear" w:color="auto" w:fill="C7E4DB" w:themeFill="accent3" w:themeFillTint="66"/>
            <w:noWrap/>
            <w:vAlign w:val="center"/>
          </w:tcPr>
          <w:p w14:paraId="1D91FED5" w14:textId="52BFD961" w:rsidR="008F5DFE" w:rsidRPr="002C1AB7" w:rsidRDefault="00E46A09" w:rsidP="00E46A09">
            <w:pPr>
              <w:spacing w:line="240" w:lineRule="auto"/>
              <w:jc w:val="center"/>
              <w:rPr>
                <w:rFonts w:eastAsia="Times New Roman" w:cstheme="majorHAnsi"/>
                <w:sz w:val="18"/>
                <w:szCs w:val="18"/>
              </w:rPr>
            </w:pPr>
            <w:r>
              <w:rPr>
                <w:rFonts w:eastAsia="Times New Roman" w:cstheme="majorHAnsi"/>
                <w:sz w:val="18"/>
                <w:szCs w:val="18"/>
              </w:rPr>
              <w:t>0,49</w:t>
            </w:r>
          </w:p>
        </w:tc>
      </w:tr>
    </w:tbl>
    <w:p w14:paraId="6B0946B9" w14:textId="08B807BE" w:rsidR="008F5DFE" w:rsidRDefault="00DF39E9" w:rsidP="009F14DE">
      <w:pPr>
        <w:pStyle w:val="rdo0"/>
      </w:pPr>
      <w:r>
        <w:t>Źródło: opracowanie własne</w:t>
      </w:r>
    </w:p>
    <w:p w14:paraId="433CA5F9" w14:textId="5FD2A194" w:rsidR="00DF39E9" w:rsidRDefault="009835AB" w:rsidP="008F5DFE">
      <w:r>
        <w:t xml:space="preserve">Poniższa tabela ilustruje poziom edukacji </w:t>
      </w:r>
      <w:r w:rsidRPr="009835AB">
        <w:t>na podobszarze rewitalizacji 1 Koszyce</w:t>
      </w:r>
      <w:r>
        <w:t xml:space="preserve">. </w:t>
      </w:r>
      <w:r w:rsidRPr="009835AB">
        <w:t xml:space="preserve">Wyniki sprawdzianu </w:t>
      </w:r>
      <w:r>
        <w:br/>
      </w:r>
      <w:r w:rsidRPr="009835AB">
        <w:t>6-klasisty</w:t>
      </w:r>
      <w:r>
        <w:t xml:space="preserve"> na podobszarze rewitalizacji jest korzystniejszy od średniej dla całej gminy. Fakt, iż Koszyce są najludniejszą wsią gminną i zarazem centrum edukacyjnym bez wątpienia wpływa na </w:t>
      </w:r>
      <w:r w:rsidR="003653E0">
        <w:t xml:space="preserve">wyższą od przeciętnej jakość świadczenia usług edukacyjnych. Warto zauważyć, że pomimo korzystnej wartości wskaźnika potrzeby związane z inwestycjami w infrastrukturę są ważnym elementem. </w:t>
      </w:r>
    </w:p>
    <w:p w14:paraId="1FBFE422" w14:textId="7FAB2ED9" w:rsidR="00DF39E9" w:rsidRDefault="00DF39E9" w:rsidP="00DF39E9">
      <w:pPr>
        <w:pStyle w:val="Legenda"/>
        <w:keepNext/>
      </w:pPr>
      <w:bookmarkStart w:id="124" w:name="_Toc491865489"/>
      <w:r>
        <w:t xml:space="preserve">Tabela </w:t>
      </w:r>
      <w:r w:rsidR="007A6EE6">
        <w:fldChar w:fldCharType="begin"/>
      </w:r>
      <w:r w:rsidR="007A6EE6">
        <w:instrText xml:space="preserve"> SEQ Tabela \* ARABIC </w:instrText>
      </w:r>
      <w:r w:rsidR="007A6EE6">
        <w:fldChar w:fldCharType="separate"/>
      </w:r>
      <w:r w:rsidR="007A6EE6">
        <w:rPr>
          <w:noProof/>
        </w:rPr>
        <w:t>17</w:t>
      </w:r>
      <w:r w:rsidR="007A6EE6">
        <w:rPr>
          <w:noProof/>
        </w:rPr>
        <w:fldChar w:fldCharType="end"/>
      </w:r>
      <w:r>
        <w:t xml:space="preserve"> </w:t>
      </w:r>
      <w:r w:rsidR="004E735E">
        <w:t xml:space="preserve">Poziom edukacji </w:t>
      </w:r>
      <w:r w:rsidR="004E735E" w:rsidRPr="004E735E">
        <w:t>na podobszarze rewitalizacji 1 Koszyce</w:t>
      </w:r>
      <w:bookmarkEnd w:id="124"/>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6950"/>
      </w:tblGrid>
      <w:tr w:rsidR="008F5DFE" w:rsidRPr="003273D7" w14:paraId="1D94C5A5" w14:textId="77777777" w:rsidTr="008F5DFE">
        <w:trPr>
          <w:trHeight w:val="530"/>
          <w:jc w:val="center"/>
        </w:trPr>
        <w:tc>
          <w:tcPr>
            <w:tcW w:w="2122" w:type="dxa"/>
            <w:shd w:val="clear" w:color="auto" w:fill="D9D9D9"/>
            <w:vAlign w:val="center"/>
          </w:tcPr>
          <w:p w14:paraId="66C0A6F5" w14:textId="77777777" w:rsidR="008F5DFE" w:rsidRPr="003273D7" w:rsidRDefault="008F5DFE" w:rsidP="008F5DFE">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6950" w:type="dxa"/>
            <w:shd w:val="clear" w:color="auto" w:fill="D9D9D9"/>
            <w:noWrap/>
            <w:vAlign w:val="center"/>
          </w:tcPr>
          <w:p w14:paraId="07D1FAF2" w14:textId="552AAE3F" w:rsidR="008F5DFE" w:rsidRPr="003273D7"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Wyniki sprawdzianu 6-klasisty</w:t>
            </w:r>
          </w:p>
        </w:tc>
      </w:tr>
      <w:tr w:rsidR="008F5DFE" w:rsidRPr="003273D7" w14:paraId="2FEFA07E" w14:textId="77777777" w:rsidTr="008F5DFE">
        <w:trPr>
          <w:trHeight w:val="317"/>
          <w:jc w:val="center"/>
        </w:trPr>
        <w:tc>
          <w:tcPr>
            <w:tcW w:w="2122" w:type="dxa"/>
            <w:vAlign w:val="center"/>
          </w:tcPr>
          <w:p w14:paraId="6F6F1977" w14:textId="77777777" w:rsidR="008F5DFE" w:rsidRPr="003273D7"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6950" w:type="dxa"/>
            <w:noWrap/>
            <w:vAlign w:val="center"/>
          </w:tcPr>
          <w:p w14:paraId="1430D1DC" w14:textId="13D2F8F8" w:rsidR="008F5DFE" w:rsidRPr="002C1AB7" w:rsidRDefault="00C81F78" w:rsidP="008F5DFE">
            <w:pPr>
              <w:spacing w:line="240" w:lineRule="auto"/>
              <w:jc w:val="center"/>
              <w:rPr>
                <w:rFonts w:eastAsia="Times New Roman" w:cstheme="majorHAnsi"/>
                <w:sz w:val="18"/>
                <w:szCs w:val="18"/>
              </w:rPr>
            </w:pPr>
            <w:r w:rsidRPr="00C81F78">
              <w:rPr>
                <w:rFonts w:eastAsia="Times New Roman" w:cstheme="majorHAnsi"/>
                <w:sz w:val="18"/>
                <w:szCs w:val="18"/>
              </w:rPr>
              <w:t>53</w:t>
            </w:r>
          </w:p>
        </w:tc>
      </w:tr>
      <w:tr w:rsidR="008F5DFE" w:rsidRPr="003273D7" w14:paraId="3D2EBB7E" w14:textId="77777777" w:rsidTr="00E46A09">
        <w:trPr>
          <w:trHeight w:val="317"/>
          <w:jc w:val="center"/>
        </w:trPr>
        <w:tc>
          <w:tcPr>
            <w:tcW w:w="2122" w:type="dxa"/>
            <w:shd w:val="clear" w:color="auto" w:fill="C7E4DB" w:themeFill="accent3" w:themeFillTint="66"/>
            <w:vAlign w:val="center"/>
          </w:tcPr>
          <w:p w14:paraId="16ECC4C3" w14:textId="77777777" w:rsidR="008F5DFE" w:rsidRPr="003273D7" w:rsidRDefault="008F5DFE" w:rsidP="008F5DFE">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6950" w:type="dxa"/>
            <w:shd w:val="clear" w:color="auto" w:fill="C7E4DB" w:themeFill="accent3" w:themeFillTint="66"/>
            <w:noWrap/>
            <w:vAlign w:val="center"/>
          </w:tcPr>
          <w:p w14:paraId="14452F28" w14:textId="25034C03" w:rsidR="008F5DFE" w:rsidRPr="002C1AB7" w:rsidRDefault="00E46A09" w:rsidP="00E46A09">
            <w:pPr>
              <w:spacing w:line="240" w:lineRule="auto"/>
              <w:jc w:val="center"/>
              <w:rPr>
                <w:rFonts w:eastAsia="Times New Roman" w:cstheme="majorHAnsi"/>
                <w:sz w:val="18"/>
                <w:szCs w:val="18"/>
              </w:rPr>
            </w:pPr>
            <w:r>
              <w:rPr>
                <w:rFonts w:eastAsia="Times New Roman" w:cstheme="majorHAnsi"/>
                <w:sz w:val="18"/>
                <w:szCs w:val="18"/>
              </w:rPr>
              <w:t>51,8</w:t>
            </w:r>
          </w:p>
        </w:tc>
      </w:tr>
    </w:tbl>
    <w:p w14:paraId="5E4F8A5A" w14:textId="65313377" w:rsidR="00DF39E9" w:rsidRPr="008F5DFE" w:rsidRDefault="00DF39E9" w:rsidP="009F14DE">
      <w:pPr>
        <w:pStyle w:val="rdo0"/>
      </w:pPr>
      <w:r>
        <w:t>Źródło: opracowanie własne</w:t>
      </w:r>
    </w:p>
    <w:p w14:paraId="5A2B8D42" w14:textId="15E2B777"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25" w:name="_Toc491865355"/>
      <w:r w:rsidRPr="005C448D">
        <w:rPr>
          <w:rStyle w:val="LegendaZnakZnakZnakZnak2"/>
          <w:rFonts w:eastAsiaTheme="majorEastAsia" w:cstheme="majorBidi"/>
          <w:i w:val="0"/>
          <w:iCs w:val="0"/>
          <w:color w:val="1A495C" w:themeColor="accent1" w:themeShade="7F"/>
          <w:sz w:val="22"/>
          <w:szCs w:val="24"/>
        </w:rPr>
        <w:t>7.1.2 Sfera gospodarcza</w:t>
      </w:r>
      <w:bookmarkEnd w:id="125"/>
      <w:r w:rsidRPr="005C448D">
        <w:rPr>
          <w:rStyle w:val="LegendaZnakZnakZnakZnak2"/>
          <w:rFonts w:eastAsiaTheme="majorEastAsia" w:cstheme="majorBidi"/>
          <w:i w:val="0"/>
          <w:iCs w:val="0"/>
          <w:color w:val="1A495C" w:themeColor="accent1" w:themeShade="7F"/>
          <w:sz w:val="22"/>
          <w:szCs w:val="24"/>
        </w:rPr>
        <w:t xml:space="preserve"> </w:t>
      </w:r>
    </w:p>
    <w:p w14:paraId="2477F31B" w14:textId="178B3E9C" w:rsidR="000B6F31" w:rsidRPr="000B6F31" w:rsidRDefault="000B6F31" w:rsidP="008544CD">
      <w:r w:rsidRPr="000B6F31">
        <w:t xml:space="preserve">Pod względem gospodarczym, podobszar rewitalizacji </w:t>
      </w:r>
      <w:r w:rsidR="008544CD">
        <w:t xml:space="preserve">1 Koszyce </w:t>
      </w:r>
      <w:r w:rsidRPr="000B6F31">
        <w:t xml:space="preserve">zlokalizowany w centrum wsi </w:t>
      </w:r>
      <w:r w:rsidR="008544CD">
        <w:t>Koszyce</w:t>
      </w:r>
      <w:r w:rsidRPr="000B6F31">
        <w:t>, stanowi jeden z najbardziej atrakcyjnych terenów do prowadzenia działalności gospodarczej</w:t>
      </w:r>
      <w:r w:rsidR="008544CD">
        <w:t xml:space="preserve"> w gminie</w:t>
      </w:r>
      <w:r w:rsidRPr="000B6F31">
        <w:t>. Z zebranych danych wynika bowiem, iż na obszarze tym znajduje się stosunkowo najwięcej podmiotów gospodarczych (</w:t>
      </w:r>
      <w:r w:rsidR="008544CD">
        <w:t xml:space="preserve">24,29 </w:t>
      </w:r>
      <w:r w:rsidRPr="000B6F31">
        <w:t>na 100 mieszkańców, w por</w:t>
      </w:r>
      <w:r w:rsidR="008544CD">
        <w:t xml:space="preserve">ównaniu do średniej gminnej </w:t>
      </w:r>
      <w:r w:rsidR="008544CD" w:rsidRPr="008544CD">
        <w:t>7,43</w:t>
      </w:r>
      <w:r w:rsidRPr="000B6F31">
        <w:t xml:space="preserve">), co wynika również z faktu, iż </w:t>
      </w:r>
      <w:r w:rsidR="008544CD">
        <w:t>teren</w:t>
      </w:r>
      <w:r w:rsidRPr="000B6F31">
        <w:t xml:space="preserve"> ten stanowi także centrum administracyjne gminy. Wśród zlokalizowanych na terenie podobszaru podmiotów gospodarczych, zdecydowanie dominują przedsiębiorstwa o profilu handlowo-usługowym. Podobszar stanowi bowiem naturalne centrum handlu i zaopatrywania lokalnej społeczności w podstawowe dob</w:t>
      </w:r>
      <w:r w:rsidR="008544CD">
        <w:t>ra. Jednocześnie uwzględniając liczbę</w:t>
      </w:r>
      <w:r w:rsidRPr="000B6F31">
        <w:t xml:space="preserve"> nowych </w:t>
      </w:r>
      <w:r w:rsidR="008544CD">
        <w:t xml:space="preserve">przedsiębiorstw </w:t>
      </w:r>
      <w:r w:rsidRPr="000B6F31">
        <w:t>zakładanych na podobszarze rewitalizacji</w:t>
      </w:r>
      <w:r w:rsidR="008544CD">
        <w:t xml:space="preserve"> to jest on relatywnie wysoki. W minionym roku na terenie podobszaru powstało 7 nowych firm co stanowi 17,5% wszystkich nowych podmiotów. Poziom</w:t>
      </w:r>
      <w:r w:rsidRPr="000B6F31">
        <w:t xml:space="preserve"> przyrost</w:t>
      </w:r>
      <w:r w:rsidR="008544CD">
        <w:t>u</w:t>
      </w:r>
      <w:r w:rsidRPr="000B6F31">
        <w:t xml:space="preserve"> nowych podmiotów </w:t>
      </w:r>
      <w:r w:rsidR="008544CD">
        <w:t xml:space="preserve">może wpływać na </w:t>
      </w:r>
      <w:r w:rsidRPr="000B6F31">
        <w:t>wskaźniki bezrobocia obserwowane na terenie podobszaru. Z powyższego wynikać może także, że podobszar rewitalizacji z punktu widzenia całej gminy, stanowi centrum gospodarcze. Jednakże nie jest w stanie generować wystarczającej liczby miejsc pracy, z których mogliby korzystać mieszkańcy podobszaru, co świadczy zarówno o słabości gospodarczej podobszaru, jak i nieodpowiednich/niedopasowanyc</w:t>
      </w:r>
      <w:r w:rsidR="009F14DE">
        <w:t>h kwalifikacjach mieszkańców do </w:t>
      </w:r>
      <w:r w:rsidRPr="000B6F31">
        <w:t>potrzeb lokalnego rynku pracy.</w:t>
      </w:r>
    </w:p>
    <w:p w14:paraId="02CD5B76" w14:textId="346C1C46" w:rsidR="000B6F31" w:rsidRDefault="000B6F31" w:rsidP="000B6F31">
      <w:pPr>
        <w:pStyle w:val="Legenda"/>
        <w:keepNext/>
      </w:pPr>
      <w:bookmarkStart w:id="126" w:name="_Toc491865490"/>
      <w:r>
        <w:t xml:space="preserve">Tabela </w:t>
      </w:r>
      <w:r w:rsidR="007A6EE6">
        <w:fldChar w:fldCharType="begin"/>
      </w:r>
      <w:r w:rsidR="007A6EE6">
        <w:instrText xml:space="preserve"> SEQ Tabela \* ARABIC </w:instrText>
      </w:r>
      <w:r w:rsidR="007A6EE6">
        <w:fldChar w:fldCharType="separate"/>
      </w:r>
      <w:r w:rsidR="007A6EE6">
        <w:rPr>
          <w:noProof/>
        </w:rPr>
        <w:t>18</w:t>
      </w:r>
      <w:r w:rsidR="007A6EE6">
        <w:rPr>
          <w:noProof/>
        </w:rPr>
        <w:fldChar w:fldCharType="end"/>
      </w:r>
      <w:r>
        <w:t xml:space="preserve"> Poziom przedsiębiorczości </w:t>
      </w:r>
      <w:r w:rsidRPr="000B6F31">
        <w:t>na podobszarze rewitalizacji 1 Koszyce</w:t>
      </w:r>
      <w:bookmarkEnd w:id="126"/>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E46A09" w:rsidRPr="003273D7" w14:paraId="5E1E75DA" w14:textId="77777777" w:rsidTr="00970936">
        <w:trPr>
          <w:trHeight w:val="530"/>
          <w:jc w:val="center"/>
        </w:trPr>
        <w:tc>
          <w:tcPr>
            <w:tcW w:w="2122" w:type="dxa"/>
            <w:shd w:val="clear" w:color="auto" w:fill="D9D9D9"/>
            <w:vAlign w:val="center"/>
          </w:tcPr>
          <w:p w14:paraId="74FEFA33" w14:textId="77777777" w:rsidR="00E46A09" w:rsidRPr="003273D7" w:rsidRDefault="00E46A09"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74D16831" w14:textId="15486C07" w:rsidR="00E46A09" w:rsidRPr="003273D7" w:rsidRDefault="00E46A09" w:rsidP="00970936">
            <w:pPr>
              <w:spacing w:line="240" w:lineRule="auto"/>
              <w:jc w:val="center"/>
              <w:rPr>
                <w:rFonts w:eastAsia="Times New Roman" w:cstheme="majorHAnsi"/>
                <w:bCs/>
                <w:sz w:val="18"/>
                <w:lang w:eastAsia="pl-PL"/>
              </w:rPr>
            </w:pPr>
            <w:r w:rsidRPr="00E46A09">
              <w:rPr>
                <w:rFonts w:eastAsia="Times New Roman" w:cstheme="majorHAnsi"/>
                <w:bCs/>
                <w:sz w:val="18"/>
                <w:lang w:eastAsia="pl-PL"/>
              </w:rPr>
              <w:t>Liczba zarejestrowanych podmiotów gospodarczych w rejestrze REGON w przeliczeniu na 100 mieszkańców</w:t>
            </w:r>
          </w:p>
        </w:tc>
        <w:tc>
          <w:tcPr>
            <w:tcW w:w="3475" w:type="dxa"/>
            <w:shd w:val="clear" w:color="auto" w:fill="D9D9D9"/>
            <w:noWrap/>
            <w:vAlign w:val="center"/>
          </w:tcPr>
          <w:p w14:paraId="20970EC6" w14:textId="28ECD09B" w:rsidR="00E46A09" w:rsidRPr="003273D7" w:rsidRDefault="00E46A09" w:rsidP="00A527BB">
            <w:pPr>
              <w:spacing w:line="240" w:lineRule="auto"/>
              <w:jc w:val="center"/>
              <w:rPr>
                <w:rFonts w:eastAsia="Times New Roman" w:cstheme="majorHAnsi"/>
                <w:bCs/>
                <w:sz w:val="18"/>
                <w:lang w:eastAsia="pl-PL"/>
              </w:rPr>
            </w:pPr>
            <w:r w:rsidRPr="00E46A09">
              <w:rPr>
                <w:rFonts w:eastAsia="Times New Roman" w:cstheme="majorHAnsi"/>
                <w:bCs/>
                <w:sz w:val="18"/>
                <w:lang w:eastAsia="pl-PL"/>
              </w:rPr>
              <w:t>Kondycja lokalnej gospodarki, tj. licz</w:t>
            </w:r>
            <w:r w:rsidR="00A527BB">
              <w:rPr>
                <w:rFonts w:eastAsia="Times New Roman" w:cstheme="majorHAnsi"/>
                <w:bCs/>
                <w:sz w:val="18"/>
                <w:lang w:eastAsia="pl-PL"/>
              </w:rPr>
              <w:t>ba podmiotów gospodarczych nowo</w:t>
            </w:r>
            <w:r w:rsidRPr="00E46A09">
              <w:rPr>
                <w:rFonts w:eastAsia="Times New Roman" w:cstheme="majorHAnsi"/>
                <w:bCs/>
                <w:sz w:val="18"/>
                <w:lang w:eastAsia="pl-PL"/>
              </w:rPr>
              <w:t xml:space="preserve">zarejestrowanych </w:t>
            </w:r>
          </w:p>
        </w:tc>
      </w:tr>
      <w:tr w:rsidR="00E46A09" w:rsidRPr="003273D7" w14:paraId="01340CF9" w14:textId="77777777" w:rsidTr="00970936">
        <w:trPr>
          <w:trHeight w:val="317"/>
          <w:jc w:val="center"/>
        </w:trPr>
        <w:tc>
          <w:tcPr>
            <w:tcW w:w="2122" w:type="dxa"/>
            <w:vAlign w:val="center"/>
          </w:tcPr>
          <w:p w14:paraId="519C27AD" w14:textId="77777777" w:rsidR="00E46A09" w:rsidRPr="003273D7" w:rsidRDefault="00E46A09" w:rsidP="00970936">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3475" w:type="dxa"/>
            <w:noWrap/>
            <w:vAlign w:val="center"/>
          </w:tcPr>
          <w:p w14:paraId="6EAAFEDF" w14:textId="1F62F4A0" w:rsidR="00E46A09" w:rsidRPr="002C1AB7" w:rsidRDefault="00C81F78" w:rsidP="00970936">
            <w:pPr>
              <w:spacing w:line="240" w:lineRule="auto"/>
              <w:jc w:val="center"/>
              <w:rPr>
                <w:rFonts w:eastAsia="Times New Roman" w:cstheme="majorHAnsi"/>
                <w:sz w:val="18"/>
                <w:szCs w:val="18"/>
              </w:rPr>
            </w:pPr>
            <w:r w:rsidRPr="00C81F78">
              <w:rPr>
                <w:rFonts w:eastAsia="Times New Roman" w:cstheme="majorHAnsi"/>
                <w:sz w:val="18"/>
                <w:szCs w:val="18"/>
              </w:rPr>
              <w:t>24,29</w:t>
            </w:r>
          </w:p>
        </w:tc>
        <w:tc>
          <w:tcPr>
            <w:tcW w:w="3475" w:type="dxa"/>
            <w:noWrap/>
            <w:vAlign w:val="center"/>
          </w:tcPr>
          <w:p w14:paraId="3100A7D9" w14:textId="200B934B" w:rsidR="00E46A09" w:rsidRPr="002C1AB7" w:rsidRDefault="00A527BB" w:rsidP="00970936">
            <w:pPr>
              <w:spacing w:line="240" w:lineRule="auto"/>
              <w:jc w:val="center"/>
              <w:rPr>
                <w:rFonts w:eastAsia="Times New Roman" w:cstheme="majorHAnsi"/>
                <w:sz w:val="18"/>
                <w:szCs w:val="18"/>
              </w:rPr>
            </w:pPr>
            <w:r>
              <w:rPr>
                <w:rFonts w:eastAsia="Times New Roman" w:cstheme="majorHAnsi"/>
                <w:sz w:val="18"/>
                <w:szCs w:val="18"/>
              </w:rPr>
              <w:t>7</w:t>
            </w:r>
          </w:p>
        </w:tc>
      </w:tr>
      <w:tr w:rsidR="00E46A09" w:rsidRPr="003273D7" w14:paraId="5C913891" w14:textId="77777777" w:rsidTr="00970936">
        <w:trPr>
          <w:trHeight w:val="317"/>
          <w:jc w:val="center"/>
        </w:trPr>
        <w:tc>
          <w:tcPr>
            <w:tcW w:w="2122" w:type="dxa"/>
            <w:shd w:val="clear" w:color="auto" w:fill="C7E4DB" w:themeFill="accent3" w:themeFillTint="66"/>
            <w:vAlign w:val="center"/>
          </w:tcPr>
          <w:p w14:paraId="44E25777" w14:textId="77777777" w:rsidR="00E46A09" w:rsidRPr="003273D7" w:rsidRDefault="00E46A09"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3A42541D" w14:textId="60E3B987" w:rsidR="00E46A09" w:rsidRPr="002C1AB7" w:rsidRDefault="00861F67" w:rsidP="00970936">
            <w:pPr>
              <w:spacing w:line="240" w:lineRule="auto"/>
              <w:jc w:val="center"/>
              <w:rPr>
                <w:rFonts w:eastAsia="Times New Roman" w:cstheme="majorHAnsi"/>
                <w:sz w:val="18"/>
                <w:szCs w:val="18"/>
              </w:rPr>
            </w:pPr>
            <w:r>
              <w:rPr>
                <w:rFonts w:eastAsia="Times New Roman" w:cstheme="majorHAnsi"/>
                <w:sz w:val="18"/>
                <w:szCs w:val="18"/>
              </w:rPr>
              <w:t>7,43</w:t>
            </w:r>
          </w:p>
        </w:tc>
        <w:tc>
          <w:tcPr>
            <w:tcW w:w="3475" w:type="dxa"/>
            <w:shd w:val="clear" w:color="auto" w:fill="C7E4DB" w:themeFill="accent3" w:themeFillTint="66"/>
            <w:noWrap/>
            <w:vAlign w:val="center"/>
          </w:tcPr>
          <w:p w14:paraId="1DA1A059" w14:textId="771E5492" w:rsidR="00E46A09" w:rsidRPr="002C1AB7" w:rsidRDefault="00A527BB" w:rsidP="00970936">
            <w:pPr>
              <w:spacing w:line="240" w:lineRule="auto"/>
              <w:jc w:val="center"/>
              <w:rPr>
                <w:rFonts w:eastAsia="Times New Roman" w:cstheme="majorHAnsi"/>
                <w:sz w:val="18"/>
                <w:szCs w:val="18"/>
              </w:rPr>
            </w:pPr>
            <w:r>
              <w:rPr>
                <w:rFonts w:eastAsia="Times New Roman" w:cstheme="majorHAnsi"/>
                <w:sz w:val="18"/>
                <w:szCs w:val="18"/>
              </w:rPr>
              <w:t>40</w:t>
            </w:r>
          </w:p>
        </w:tc>
      </w:tr>
    </w:tbl>
    <w:p w14:paraId="0D68C404" w14:textId="5F5A4B8E" w:rsidR="00E46A09" w:rsidRPr="00E46A09" w:rsidRDefault="000B6F31" w:rsidP="000B6F31">
      <w:pPr>
        <w:pStyle w:val="podpis-rdo"/>
      </w:pPr>
      <w:r>
        <w:t>Źródło: opracowanie własne</w:t>
      </w:r>
    </w:p>
    <w:p w14:paraId="53D71503" w14:textId="00631665"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27" w:name="_Toc491865356"/>
      <w:r w:rsidRPr="005C448D">
        <w:rPr>
          <w:rStyle w:val="LegendaZnakZnakZnakZnak2"/>
          <w:rFonts w:eastAsiaTheme="majorEastAsia" w:cstheme="majorBidi"/>
          <w:i w:val="0"/>
          <w:iCs w:val="0"/>
          <w:color w:val="1A495C" w:themeColor="accent1" w:themeShade="7F"/>
          <w:sz w:val="22"/>
          <w:szCs w:val="24"/>
        </w:rPr>
        <w:t>7.1.3 Sfera techniczna</w:t>
      </w:r>
      <w:bookmarkEnd w:id="127"/>
      <w:r w:rsidRPr="005C448D">
        <w:rPr>
          <w:rStyle w:val="LegendaZnakZnakZnakZnak2"/>
          <w:rFonts w:eastAsiaTheme="majorEastAsia" w:cstheme="majorBidi"/>
          <w:i w:val="0"/>
          <w:iCs w:val="0"/>
          <w:color w:val="1A495C" w:themeColor="accent1" w:themeShade="7F"/>
          <w:sz w:val="22"/>
          <w:szCs w:val="24"/>
        </w:rPr>
        <w:t xml:space="preserve"> </w:t>
      </w:r>
    </w:p>
    <w:p w14:paraId="66FD405C" w14:textId="11A8E4A7" w:rsidR="00DD2BD9" w:rsidRPr="00DD2BD9" w:rsidRDefault="00DD2BD9" w:rsidP="00DD2BD9">
      <w:r w:rsidRPr="00DD2BD9">
        <w:t>Uwarunkowania sfery technicznej mają istotne znaczenie dla wizerunku obszaru i jakości życia. Poniżej zestawione wskaźniki z zakresu sfery technicznej pokazują stopień uzbroj</w:t>
      </w:r>
      <w:r>
        <w:t xml:space="preserve">enia w infrastrukturę sanitarną. </w:t>
      </w:r>
      <w:r w:rsidRPr="00DD2BD9">
        <w:t xml:space="preserve">W </w:t>
      </w:r>
      <w:r>
        <w:t>Koszycach</w:t>
      </w:r>
      <w:r w:rsidRPr="00DD2BD9">
        <w:t xml:space="preserve"> </w:t>
      </w:r>
      <w:r>
        <w:t>stopień</w:t>
      </w:r>
      <w:r w:rsidRPr="00DD2BD9">
        <w:t xml:space="preserve"> wyposażen</w:t>
      </w:r>
      <w:r>
        <w:t xml:space="preserve">ia obiektów w kanalizację jest </w:t>
      </w:r>
      <w:r w:rsidRPr="00DD2BD9">
        <w:t xml:space="preserve">relatywnie </w:t>
      </w:r>
      <w:r>
        <w:t>wysoki</w:t>
      </w:r>
      <w:r w:rsidRPr="00DD2BD9">
        <w:t>.</w:t>
      </w:r>
      <w:r w:rsidR="003B13D1">
        <w:t xml:space="preserve"> Na podobnym, wysokim poziomie, </w:t>
      </w:r>
      <w:r>
        <w:t xml:space="preserve">prezentuje się wskaźnik uzbrojenia w sieć wodociągową. </w:t>
      </w:r>
    </w:p>
    <w:p w14:paraId="2BC152EC" w14:textId="46EA11EA" w:rsidR="005D2181" w:rsidRDefault="005D2181" w:rsidP="005D2181">
      <w:pPr>
        <w:pStyle w:val="Legenda"/>
        <w:keepNext/>
      </w:pPr>
      <w:bookmarkStart w:id="128" w:name="_Toc491865491"/>
      <w:r>
        <w:t xml:space="preserve">Tabela </w:t>
      </w:r>
      <w:r w:rsidR="007A6EE6">
        <w:fldChar w:fldCharType="begin"/>
      </w:r>
      <w:r w:rsidR="007A6EE6">
        <w:instrText xml:space="preserve"> SEQ Tabela \* ARABIC </w:instrText>
      </w:r>
      <w:r w:rsidR="007A6EE6">
        <w:fldChar w:fldCharType="separate"/>
      </w:r>
      <w:r w:rsidR="007A6EE6">
        <w:rPr>
          <w:noProof/>
        </w:rPr>
        <w:t>19</w:t>
      </w:r>
      <w:r w:rsidR="007A6EE6">
        <w:rPr>
          <w:noProof/>
        </w:rPr>
        <w:fldChar w:fldCharType="end"/>
      </w:r>
      <w:r>
        <w:t xml:space="preserve"> Udział korzystających z infrastruktury sieciowej na terenie podobszaru rewitalizacji 1 Koszyce</w:t>
      </w:r>
      <w:bookmarkEnd w:id="128"/>
      <w:r>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BC1924" w:rsidRPr="003273D7" w14:paraId="2747C914" w14:textId="77777777" w:rsidTr="00970936">
        <w:trPr>
          <w:trHeight w:val="530"/>
          <w:jc w:val="center"/>
        </w:trPr>
        <w:tc>
          <w:tcPr>
            <w:tcW w:w="2122" w:type="dxa"/>
            <w:shd w:val="clear" w:color="auto" w:fill="D9D9D9"/>
            <w:vAlign w:val="center"/>
          </w:tcPr>
          <w:p w14:paraId="03B10304" w14:textId="77777777" w:rsidR="00BC1924" w:rsidRPr="003273D7" w:rsidRDefault="00BC1924"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38CD55FE" w14:textId="7383C751" w:rsidR="00BC1924" w:rsidRPr="003273D7" w:rsidRDefault="00BC1924" w:rsidP="00970936">
            <w:pPr>
              <w:spacing w:line="240" w:lineRule="auto"/>
              <w:jc w:val="center"/>
              <w:rPr>
                <w:rFonts w:eastAsia="Times New Roman" w:cstheme="majorHAnsi"/>
                <w:bCs/>
                <w:sz w:val="18"/>
                <w:lang w:eastAsia="pl-PL"/>
              </w:rPr>
            </w:pPr>
            <w:r w:rsidRPr="00BC1924">
              <w:rPr>
                <w:rFonts w:eastAsia="Times New Roman" w:cstheme="majorHAnsi"/>
                <w:bCs/>
                <w:sz w:val="18"/>
                <w:lang w:eastAsia="pl-PL"/>
              </w:rPr>
              <w:t>Liczba ludności korzystającej z sieci wodociągowej w przeliczeniu na 100 mieszkańców</w:t>
            </w:r>
          </w:p>
        </w:tc>
        <w:tc>
          <w:tcPr>
            <w:tcW w:w="3475" w:type="dxa"/>
            <w:shd w:val="clear" w:color="auto" w:fill="D9D9D9"/>
            <w:noWrap/>
            <w:vAlign w:val="center"/>
          </w:tcPr>
          <w:p w14:paraId="3868CB30" w14:textId="183BF568" w:rsidR="00BC1924" w:rsidRPr="003273D7" w:rsidRDefault="00BC1924" w:rsidP="00970936">
            <w:pPr>
              <w:spacing w:line="240" w:lineRule="auto"/>
              <w:jc w:val="center"/>
              <w:rPr>
                <w:rFonts w:eastAsia="Times New Roman" w:cstheme="majorHAnsi"/>
                <w:bCs/>
                <w:sz w:val="18"/>
                <w:lang w:eastAsia="pl-PL"/>
              </w:rPr>
            </w:pPr>
            <w:r w:rsidRPr="00BC1924">
              <w:rPr>
                <w:rFonts w:eastAsia="Times New Roman" w:cstheme="majorHAnsi"/>
                <w:bCs/>
                <w:sz w:val="18"/>
                <w:lang w:eastAsia="pl-PL"/>
              </w:rPr>
              <w:t>Liczba ludności korzystającej z sieci kanalizacyjnej w przeliczeniu na 100 mieszkańców</w:t>
            </w:r>
          </w:p>
        </w:tc>
      </w:tr>
      <w:tr w:rsidR="00BC1924" w:rsidRPr="003273D7" w14:paraId="3EA58DC2" w14:textId="77777777" w:rsidTr="00970936">
        <w:trPr>
          <w:trHeight w:val="317"/>
          <w:jc w:val="center"/>
        </w:trPr>
        <w:tc>
          <w:tcPr>
            <w:tcW w:w="2122" w:type="dxa"/>
            <w:vAlign w:val="center"/>
          </w:tcPr>
          <w:p w14:paraId="07F9D98A" w14:textId="77777777" w:rsidR="00BC1924" w:rsidRPr="003273D7" w:rsidRDefault="00BC1924" w:rsidP="00970936">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3475" w:type="dxa"/>
            <w:noWrap/>
            <w:vAlign w:val="center"/>
          </w:tcPr>
          <w:p w14:paraId="171B2B5F" w14:textId="5872CE76" w:rsidR="00BC1924" w:rsidRPr="00944317" w:rsidRDefault="00C91FD5" w:rsidP="00970936">
            <w:pPr>
              <w:spacing w:line="240" w:lineRule="auto"/>
              <w:jc w:val="center"/>
              <w:rPr>
                <w:rFonts w:eastAsia="Times New Roman" w:cstheme="majorHAnsi"/>
                <w:sz w:val="18"/>
                <w:szCs w:val="18"/>
              </w:rPr>
            </w:pPr>
            <w:r w:rsidRPr="00944317">
              <w:rPr>
                <w:rFonts w:eastAsia="Times New Roman" w:cstheme="majorHAnsi"/>
                <w:sz w:val="18"/>
                <w:szCs w:val="18"/>
              </w:rPr>
              <w:t>32,43</w:t>
            </w:r>
          </w:p>
        </w:tc>
        <w:tc>
          <w:tcPr>
            <w:tcW w:w="3475" w:type="dxa"/>
            <w:noWrap/>
            <w:vAlign w:val="center"/>
          </w:tcPr>
          <w:p w14:paraId="085BA3BF" w14:textId="0EE8BBDD" w:rsidR="00BC1924" w:rsidRPr="00944317" w:rsidRDefault="00C91FD5" w:rsidP="00970936">
            <w:pPr>
              <w:spacing w:line="240" w:lineRule="auto"/>
              <w:jc w:val="center"/>
              <w:rPr>
                <w:rFonts w:eastAsia="Times New Roman" w:cstheme="majorHAnsi"/>
                <w:sz w:val="18"/>
                <w:szCs w:val="18"/>
              </w:rPr>
            </w:pPr>
            <w:r w:rsidRPr="00944317">
              <w:rPr>
                <w:rFonts w:eastAsia="Times New Roman" w:cstheme="majorHAnsi"/>
                <w:sz w:val="18"/>
                <w:szCs w:val="18"/>
              </w:rPr>
              <w:t>32,29</w:t>
            </w:r>
          </w:p>
        </w:tc>
      </w:tr>
      <w:tr w:rsidR="00BC1924" w:rsidRPr="003273D7" w14:paraId="1AC0662F" w14:textId="77777777" w:rsidTr="00970936">
        <w:trPr>
          <w:trHeight w:val="317"/>
          <w:jc w:val="center"/>
        </w:trPr>
        <w:tc>
          <w:tcPr>
            <w:tcW w:w="2122" w:type="dxa"/>
            <w:shd w:val="clear" w:color="auto" w:fill="C7E4DB" w:themeFill="accent3" w:themeFillTint="66"/>
            <w:vAlign w:val="center"/>
          </w:tcPr>
          <w:p w14:paraId="703C2E3B" w14:textId="77777777" w:rsidR="00BC1924" w:rsidRPr="003273D7" w:rsidRDefault="00BC1924"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4FC676B5" w14:textId="21BE808D" w:rsidR="00BC1924" w:rsidRPr="002C1AB7" w:rsidRDefault="00BC1924" w:rsidP="00970936">
            <w:pPr>
              <w:spacing w:line="240" w:lineRule="auto"/>
              <w:jc w:val="center"/>
              <w:rPr>
                <w:rFonts w:eastAsia="Times New Roman" w:cstheme="majorHAnsi"/>
                <w:sz w:val="18"/>
                <w:szCs w:val="18"/>
              </w:rPr>
            </w:pPr>
            <w:r>
              <w:rPr>
                <w:rFonts w:eastAsia="Times New Roman" w:cstheme="majorHAnsi"/>
                <w:sz w:val="18"/>
                <w:szCs w:val="18"/>
              </w:rPr>
              <w:t>15,44</w:t>
            </w:r>
          </w:p>
        </w:tc>
        <w:tc>
          <w:tcPr>
            <w:tcW w:w="3475" w:type="dxa"/>
            <w:shd w:val="clear" w:color="auto" w:fill="C7E4DB" w:themeFill="accent3" w:themeFillTint="66"/>
            <w:noWrap/>
            <w:vAlign w:val="center"/>
          </w:tcPr>
          <w:p w14:paraId="0BC4DF8A" w14:textId="4F42508D" w:rsidR="00BC1924" w:rsidRPr="002C1AB7" w:rsidRDefault="00BC1924" w:rsidP="00970936">
            <w:pPr>
              <w:spacing w:line="240" w:lineRule="auto"/>
              <w:jc w:val="center"/>
              <w:rPr>
                <w:rFonts w:eastAsia="Times New Roman" w:cstheme="majorHAnsi"/>
                <w:sz w:val="18"/>
                <w:szCs w:val="18"/>
              </w:rPr>
            </w:pPr>
            <w:r>
              <w:rPr>
                <w:rFonts w:eastAsia="Times New Roman" w:cstheme="majorHAnsi"/>
                <w:sz w:val="18"/>
                <w:szCs w:val="18"/>
              </w:rPr>
              <w:t>21,74</w:t>
            </w:r>
          </w:p>
        </w:tc>
      </w:tr>
    </w:tbl>
    <w:p w14:paraId="37F3E296" w14:textId="77777777" w:rsidR="005D2181" w:rsidRPr="008F5DFE" w:rsidRDefault="005D2181" w:rsidP="009F14DE">
      <w:pPr>
        <w:pStyle w:val="rdo0"/>
      </w:pPr>
      <w:r>
        <w:t>Źródło: opracowanie własne</w:t>
      </w:r>
    </w:p>
    <w:p w14:paraId="7D4DED7A" w14:textId="745ED450"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29" w:name="_Toc491865357"/>
      <w:r w:rsidRPr="005C448D">
        <w:rPr>
          <w:rStyle w:val="LegendaZnakZnakZnakZnak2"/>
          <w:rFonts w:eastAsiaTheme="majorEastAsia" w:cstheme="majorBidi"/>
          <w:i w:val="0"/>
          <w:iCs w:val="0"/>
          <w:color w:val="1A495C" w:themeColor="accent1" w:themeShade="7F"/>
          <w:sz w:val="22"/>
          <w:szCs w:val="24"/>
        </w:rPr>
        <w:t>7.1.4 Sfera środowiskowa</w:t>
      </w:r>
      <w:bookmarkEnd w:id="129"/>
      <w:r w:rsidRPr="005C448D">
        <w:rPr>
          <w:rStyle w:val="LegendaZnakZnakZnakZnak2"/>
          <w:rFonts w:eastAsiaTheme="majorEastAsia" w:cstheme="majorBidi"/>
          <w:i w:val="0"/>
          <w:iCs w:val="0"/>
          <w:color w:val="1A495C" w:themeColor="accent1" w:themeShade="7F"/>
          <w:sz w:val="22"/>
          <w:szCs w:val="24"/>
        </w:rPr>
        <w:t xml:space="preserve"> </w:t>
      </w:r>
    </w:p>
    <w:p w14:paraId="54D2ED49" w14:textId="64AD9ED5" w:rsidR="00AB19C6" w:rsidRPr="00AB19C6" w:rsidRDefault="00AB19C6" w:rsidP="00AB19C6">
      <w:r w:rsidRPr="00AB19C6">
        <w:t xml:space="preserve">Sfera środowiskowa odgrywa ważną rolę w życiu mieszkańców podobszaru. W ramach analizy strefy środowiskowej skupiono się na kilku kluczowych zmiennych. Są nimi </w:t>
      </w:r>
      <w:r w:rsidR="00E154DB">
        <w:t>powierzchnia</w:t>
      </w:r>
      <w:r w:rsidRPr="00AB19C6">
        <w:t xml:space="preserve"> zinwentaryzowanych wyrobów azbestowych</w:t>
      </w:r>
      <w:r>
        <w:t xml:space="preserve">, </w:t>
      </w:r>
      <w:r w:rsidRPr="00AB19C6">
        <w:t>poziom hałasu powiązany z natężeniem ruchu drogowego</w:t>
      </w:r>
      <w:r>
        <w:t xml:space="preserve"> </w:t>
      </w:r>
      <w:r w:rsidRPr="00AB19C6">
        <w:t xml:space="preserve">oraz jakość powietrza atmosferycznego. Czynnikiem wpływającym negatywnie na jakość życia mieszkańców podobszaru </w:t>
      </w:r>
      <w:r>
        <w:t xml:space="preserve">Koszyc </w:t>
      </w:r>
      <w:r w:rsidRPr="00AB19C6">
        <w:t xml:space="preserve">jest hałas. Stanowi dużą uciążliwość dla mieszkańców podobszaru, jego źródłem jest przede wszystkim ruch drogowy. Dużym zagrożeniem dla środowiska jest </w:t>
      </w:r>
      <w:r>
        <w:t>także nadmierna emisja CO</w:t>
      </w:r>
      <w:r>
        <w:rPr>
          <w:vertAlign w:val="subscript"/>
        </w:rPr>
        <w:t>2</w:t>
      </w:r>
      <w:r w:rsidRPr="00AB19C6">
        <w:t>, która ulega powiększeniu zwłaszcza w sezonie grzewczym. Wiele gospod</w:t>
      </w:r>
      <w:r w:rsidR="009F14DE">
        <w:t>arstw domowych nadal korzysta z </w:t>
      </w:r>
      <w:r w:rsidRPr="00AB19C6">
        <w:t>tradycyjnych źródeł ogrzewania węglem kamiennym. Obecna sytuacja może ulec zmianie wskutek wprowad</w:t>
      </w:r>
      <w:r w:rsidR="003B13D1">
        <w:t>zania innowacyjnych technologii</w:t>
      </w:r>
      <w:r w:rsidRPr="00AB19C6">
        <w:t>, które podniosą efektywność energetyczną gminy.</w:t>
      </w:r>
      <w:r w:rsidR="00E154DB">
        <w:t xml:space="preserve"> Z kolei poziom zinwentaryzowanej powierzchni wyrobów azbestowych w Kos</w:t>
      </w:r>
      <w:r w:rsidR="009F14DE">
        <w:t>zycach formuje się lepiej niż w </w:t>
      </w:r>
      <w:r w:rsidR="00E154DB">
        <w:t>przypadku całej gminy.</w:t>
      </w:r>
    </w:p>
    <w:p w14:paraId="5E3DCDC8" w14:textId="6B21E48C" w:rsidR="005D2181" w:rsidRDefault="005D2181" w:rsidP="005D2181">
      <w:pPr>
        <w:pStyle w:val="Legenda"/>
        <w:keepNext/>
      </w:pPr>
      <w:bookmarkStart w:id="130" w:name="_Toc491865492"/>
      <w:r>
        <w:t xml:space="preserve">Tabela </w:t>
      </w:r>
      <w:r w:rsidR="007A6EE6">
        <w:fldChar w:fldCharType="begin"/>
      </w:r>
      <w:r w:rsidR="007A6EE6">
        <w:instrText xml:space="preserve"> SEQ Tabela \* ARABIC </w:instrText>
      </w:r>
      <w:r w:rsidR="007A6EE6">
        <w:fldChar w:fldCharType="separate"/>
      </w:r>
      <w:r w:rsidR="007A6EE6">
        <w:rPr>
          <w:noProof/>
        </w:rPr>
        <w:t>20</w:t>
      </w:r>
      <w:r w:rsidR="007A6EE6">
        <w:rPr>
          <w:noProof/>
        </w:rPr>
        <w:fldChar w:fldCharType="end"/>
      </w:r>
      <w:r>
        <w:t xml:space="preserve"> </w:t>
      </w:r>
      <w:r w:rsidR="00DD209F">
        <w:t>Wartości wskaźników w ramach sfery środowiskowej dla podobszaru rewitalizacji 1 Koszyce</w:t>
      </w:r>
      <w:bookmarkEnd w:id="130"/>
      <w:r w:rsidR="00DD209F">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624"/>
        <w:gridCol w:w="2149"/>
        <w:gridCol w:w="2150"/>
        <w:gridCol w:w="2149"/>
      </w:tblGrid>
      <w:tr w:rsidR="00BC1924" w:rsidRPr="003273D7" w14:paraId="2CBF4600" w14:textId="77777777" w:rsidTr="005D2181">
        <w:trPr>
          <w:trHeight w:val="530"/>
          <w:jc w:val="center"/>
        </w:trPr>
        <w:tc>
          <w:tcPr>
            <w:tcW w:w="2624" w:type="dxa"/>
            <w:shd w:val="clear" w:color="auto" w:fill="D9D9D9"/>
            <w:vAlign w:val="center"/>
          </w:tcPr>
          <w:p w14:paraId="1F2AAB85" w14:textId="77777777" w:rsidR="00BC1924" w:rsidRPr="003273D7" w:rsidRDefault="00BC1924"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2149" w:type="dxa"/>
            <w:shd w:val="clear" w:color="auto" w:fill="D9D9D9"/>
            <w:noWrap/>
            <w:vAlign w:val="center"/>
          </w:tcPr>
          <w:p w14:paraId="4302D433" w14:textId="2A68409C" w:rsidR="00BC1924" w:rsidRPr="003273D7" w:rsidRDefault="007D3882"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Powierzchnia wyrobów azbestowych (w m2) pozostałych do unieszkodliwienia w przeliczeniu na 100 mieszkańców</w:t>
            </w:r>
          </w:p>
        </w:tc>
        <w:tc>
          <w:tcPr>
            <w:tcW w:w="2150" w:type="dxa"/>
            <w:shd w:val="clear" w:color="auto" w:fill="D9D9D9"/>
            <w:noWrap/>
            <w:vAlign w:val="center"/>
          </w:tcPr>
          <w:p w14:paraId="5E937BEC" w14:textId="485FAD0F" w:rsidR="00BC1924" w:rsidRPr="003273D7" w:rsidRDefault="007D3882"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Natężenie hałasu</w:t>
            </w:r>
          </w:p>
        </w:tc>
        <w:tc>
          <w:tcPr>
            <w:tcW w:w="2149" w:type="dxa"/>
            <w:shd w:val="clear" w:color="auto" w:fill="D9D9D9"/>
            <w:noWrap/>
            <w:vAlign w:val="center"/>
          </w:tcPr>
          <w:p w14:paraId="5B05ECF1" w14:textId="7527A071" w:rsidR="00BC1924" w:rsidRPr="003273D7" w:rsidRDefault="007D3882"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Jakość powietrza atmosferycznego</w:t>
            </w:r>
          </w:p>
        </w:tc>
      </w:tr>
      <w:tr w:rsidR="00BC1924" w:rsidRPr="003273D7" w14:paraId="34401BB1" w14:textId="77777777" w:rsidTr="005D2181">
        <w:trPr>
          <w:trHeight w:val="317"/>
          <w:jc w:val="center"/>
        </w:trPr>
        <w:tc>
          <w:tcPr>
            <w:tcW w:w="2624" w:type="dxa"/>
            <w:vAlign w:val="center"/>
          </w:tcPr>
          <w:p w14:paraId="40ED35B5" w14:textId="77777777" w:rsidR="00BC1924" w:rsidRPr="003273D7" w:rsidRDefault="00BC1924" w:rsidP="00970936">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2149" w:type="dxa"/>
            <w:noWrap/>
            <w:vAlign w:val="center"/>
          </w:tcPr>
          <w:p w14:paraId="67323412" w14:textId="6C63DF5D" w:rsidR="00BC1924" w:rsidRPr="002C1AB7" w:rsidRDefault="00C91FD5" w:rsidP="00970936">
            <w:pPr>
              <w:spacing w:line="240" w:lineRule="auto"/>
              <w:jc w:val="center"/>
              <w:rPr>
                <w:rFonts w:eastAsia="Times New Roman" w:cstheme="majorHAnsi"/>
                <w:sz w:val="18"/>
                <w:szCs w:val="18"/>
              </w:rPr>
            </w:pPr>
            <w:r w:rsidRPr="00C91FD5">
              <w:rPr>
                <w:rFonts w:eastAsia="Times New Roman" w:cstheme="majorHAnsi"/>
                <w:sz w:val="18"/>
                <w:szCs w:val="18"/>
              </w:rPr>
              <w:t>8</w:t>
            </w:r>
            <w:r>
              <w:rPr>
                <w:rFonts w:eastAsia="Times New Roman" w:cstheme="majorHAnsi"/>
                <w:sz w:val="18"/>
                <w:szCs w:val="18"/>
              </w:rPr>
              <w:t xml:space="preserve"> </w:t>
            </w:r>
            <w:r w:rsidRPr="00C91FD5">
              <w:rPr>
                <w:rFonts w:eastAsia="Times New Roman" w:cstheme="majorHAnsi"/>
                <w:sz w:val="18"/>
                <w:szCs w:val="18"/>
              </w:rPr>
              <w:t>077,14</w:t>
            </w:r>
          </w:p>
        </w:tc>
        <w:tc>
          <w:tcPr>
            <w:tcW w:w="2150" w:type="dxa"/>
            <w:noWrap/>
            <w:vAlign w:val="center"/>
          </w:tcPr>
          <w:p w14:paraId="0C049625" w14:textId="24D60D35" w:rsidR="00BC1924" w:rsidRPr="002C1AB7" w:rsidRDefault="009E3BE4" w:rsidP="00970936">
            <w:pPr>
              <w:spacing w:line="240" w:lineRule="auto"/>
              <w:jc w:val="center"/>
              <w:rPr>
                <w:rFonts w:eastAsia="Times New Roman" w:cstheme="majorHAnsi"/>
                <w:sz w:val="18"/>
                <w:szCs w:val="18"/>
              </w:rPr>
            </w:pPr>
            <w:r>
              <w:rPr>
                <w:rFonts w:eastAsia="Times New Roman" w:cstheme="majorHAnsi"/>
                <w:sz w:val="18"/>
                <w:szCs w:val="18"/>
              </w:rPr>
              <w:t>1,00</w:t>
            </w:r>
          </w:p>
        </w:tc>
        <w:tc>
          <w:tcPr>
            <w:tcW w:w="2149" w:type="dxa"/>
            <w:noWrap/>
            <w:vAlign w:val="center"/>
          </w:tcPr>
          <w:p w14:paraId="2700C9BB" w14:textId="42C562D3" w:rsidR="00BC1924" w:rsidRPr="002C1AB7" w:rsidRDefault="009E3BE4" w:rsidP="00970936">
            <w:pPr>
              <w:spacing w:line="240" w:lineRule="auto"/>
              <w:jc w:val="center"/>
              <w:rPr>
                <w:rFonts w:eastAsia="Times New Roman" w:cstheme="majorHAnsi"/>
                <w:sz w:val="18"/>
                <w:szCs w:val="18"/>
              </w:rPr>
            </w:pPr>
            <w:r>
              <w:rPr>
                <w:rFonts w:eastAsia="Times New Roman" w:cstheme="majorHAnsi"/>
                <w:sz w:val="18"/>
                <w:szCs w:val="18"/>
              </w:rPr>
              <w:t>1,00</w:t>
            </w:r>
          </w:p>
        </w:tc>
      </w:tr>
      <w:tr w:rsidR="00BC1924" w:rsidRPr="003273D7" w14:paraId="7DA85BA4" w14:textId="77777777" w:rsidTr="005D2181">
        <w:trPr>
          <w:trHeight w:val="317"/>
          <w:jc w:val="center"/>
        </w:trPr>
        <w:tc>
          <w:tcPr>
            <w:tcW w:w="2624" w:type="dxa"/>
            <w:shd w:val="clear" w:color="auto" w:fill="C7E4DB" w:themeFill="accent3" w:themeFillTint="66"/>
            <w:vAlign w:val="center"/>
          </w:tcPr>
          <w:p w14:paraId="1A7316DE" w14:textId="77777777" w:rsidR="00BC1924" w:rsidRPr="003273D7" w:rsidRDefault="00BC1924"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2149" w:type="dxa"/>
            <w:shd w:val="clear" w:color="auto" w:fill="C7E4DB" w:themeFill="accent3" w:themeFillTint="66"/>
            <w:noWrap/>
            <w:vAlign w:val="center"/>
          </w:tcPr>
          <w:p w14:paraId="4C40F3A7" w14:textId="60939C92" w:rsidR="00BC1924" w:rsidRPr="002C1AB7" w:rsidRDefault="007D3882" w:rsidP="00970936">
            <w:pPr>
              <w:spacing w:line="240" w:lineRule="auto"/>
              <w:jc w:val="center"/>
              <w:rPr>
                <w:rFonts w:eastAsia="Times New Roman" w:cstheme="majorHAnsi"/>
                <w:sz w:val="18"/>
                <w:szCs w:val="18"/>
              </w:rPr>
            </w:pPr>
            <w:r>
              <w:rPr>
                <w:rFonts w:eastAsia="Times New Roman" w:cstheme="majorHAnsi"/>
                <w:sz w:val="18"/>
                <w:szCs w:val="18"/>
              </w:rPr>
              <w:t>15 845,14</w:t>
            </w:r>
          </w:p>
        </w:tc>
        <w:tc>
          <w:tcPr>
            <w:tcW w:w="2150" w:type="dxa"/>
            <w:shd w:val="clear" w:color="auto" w:fill="C7E4DB" w:themeFill="accent3" w:themeFillTint="66"/>
            <w:noWrap/>
            <w:vAlign w:val="center"/>
          </w:tcPr>
          <w:p w14:paraId="72D01F90" w14:textId="2AA2063D" w:rsidR="00BC1924" w:rsidRPr="002C1AB7" w:rsidRDefault="009E3BE4" w:rsidP="00970936">
            <w:pPr>
              <w:spacing w:line="240" w:lineRule="auto"/>
              <w:jc w:val="center"/>
              <w:rPr>
                <w:rFonts w:eastAsia="Times New Roman" w:cstheme="majorHAnsi"/>
                <w:sz w:val="18"/>
                <w:szCs w:val="18"/>
              </w:rPr>
            </w:pPr>
            <w:r>
              <w:rPr>
                <w:rFonts w:eastAsia="Times New Roman" w:cstheme="majorHAnsi"/>
                <w:sz w:val="18"/>
                <w:szCs w:val="18"/>
              </w:rPr>
              <w:t>3,50</w:t>
            </w:r>
          </w:p>
        </w:tc>
        <w:tc>
          <w:tcPr>
            <w:tcW w:w="2149" w:type="dxa"/>
            <w:shd w:val="clear" w:color="auto" w:fill="C7E4DB" w:themeFill="accent3" w:themeFillTint="66"/>
            <w:noWrap/>
            <w:vAlign w:val="center"/>
          </w:tcPr>
          <w:p w14:paraId="3557C59C" w14:textId="4D4351B2" w:rsidR="00BC1924" w:rsidRPr="002C1AB7" w:rsidRDefault="009E3BE4" w:rsidP="00970936">
            <w:pPr>
              <w:spacing w:line="240" w:lineRule="auto"/>
              <w:jc w:val="center"/>
              <w:rPr>
                <w:rFonts w:eastAsia="Times New Roman" w:cstheme="majorHAnsi"/>
                <w:sz w:val="18"/>
                <w:szCs w:val="18"/>
              </w:rPr>
            </w:pPr>
            <w:r>
              <w:rPr>
                <w:rFonts w:eastAsia="Times New Roman" w:cstheme="majorHAnsi"/>
                <w:sz w:val="18"/>
                <w:szCs w:val="18"/>
              </w:rPr>
              <w:t>3,00</w:t>
            </w:r>
          </w:p>
        </w:tc>
      </w:tr>
    </w:tbl>
    <w:p w14:paraId="5CF2E2A0" w14:textId="3D0193F2" w:rsidR="00BC1924" w:rsidRPr="00BC1924" w:rsidRDefault="005D2181" w:rsidP="009F14DE">
      <w:pPr>
        <w:pStyle w:val="rdo0"/>
      </w:pPr>
      <w:r>
        <w:t>Źródło: opracowanie własne</w:t>
      </w:r>
    </w:p>
    <w:p w14:paraId="5ACF6BE3" w14:textId="6D253F13" w:rsidR="00B22A12"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31" w:name="_Toc491865358"/>
      <w:r w:rsidRPr="005C448D">
        <w:rPr>
          <w:rStyle w:val="LegendaZnakZnakZnakZnak2"/>
          <w:rFonts w:eastAsiaTheme="majorEastAsia" w:cstheme="majorBidi"/>
          <w:i w:val="0"/>
          <w:iCs w:val="0"/>
          <w:color w:val="1A495C" w:themeColor="accent1" w:themeShade="7F"/>
          <w:sz w:val="22"/>
          <w:szCs w:val="24"/>
        </w:rPr>
        <w:t>7.1.5 Sfera przestrzenno-funkcjonalna</w:t>
      </w:r>
      <w:bookmarkEnd w:id="131"/>
      <w:r w:rsidRPr="005C448D">
        <w:rPr>
          <w:rStyle w:val="LegendaZnakZnakZnakZnak2"/>
          <w:rFonts w:eastAsiaTheme="majorEastAsia" w:cstheme="majorBidi"/>
          <w:i w:val="0"/>
          <w:iCs w:val="0"/>
          <w:color w:val="1A495C" w:themeColor="accent1" w:themeShade="7F"/>
          <w:sz w:val="22"/>
          <w:szCs w:val="24"/>
        </w:rPr>
        <w:t xml:space="preserve"> </w:t>
      </w:r>
    </w:p>
    <w:p w14:paraId="3F1C1D28" w14:textId="5167F01A" w:rsidR="003545E2" w:rsidRDefault="003545E2" w:rsidP="003545E2">
      <w:r>
        <w:t xml:space="preserve">Podobszar rewitalizacji 1 Koszyce, stanowi ścisłe centrum miejscowości </w:t>
      </w:r>
      <w:r w:rsidR="00A96B41">
        <w:t>Koszyc</w:t>
      </w:r>
      <w:r>
        <w:t xml:space="preserve"> oraz centrum administracyjne i usługowe całej gminy. Omawiany teren charakteryzuje znaczne zróżnicowanie zagospodarowania przestrzennego, które nie sprzyja skupianiu wszystkich istotnych z punktu widzenia mieszkańców obiektów w jednym miejscu. Sytuacja ta nie sprzyja tworzeniu spójnego obrazu miejscowości. Z jednej strony mamy do czynienia z historycznym centrum miejscowości o </w:t>
      </w:r>
      <w:r w:rsidR="00D45289">
        <w:t>zwartym</w:t>
      </w:r>
      <w:r>
        <w:t xml:space="preserve"> charakter</w:t>
      </w:r>
      <w:r w:rsidR="00D45289">
        <w:t>ze</w:t>
      </w:r>
      <w:r>
        <w:t xml:space="preserve"> i strukturze</w:t>
      </w:r>
      <w:r w:rsidR="00D45289">
        <w:t xml:space="preserve"> zabudowy</w:t>
      </w:r>
      <w:r>
        <w:t>, które jednak jest przeci</w:t>
      </w:r>
      <w:r w:rsidR="00D12535">
        <w:t>nane szlakami komunikacyjnymi o </w:t>
      </w:r>
      <w:r>
        <w:t>charakterze tranzytowym. Przykładem potencjału centrotwórczeg</w:t>
      </w:r>
      <w:r w:rsidR="00D12535">
        <w:t xml:space="preserve">o jest zdegradowana przestrzeń </w:t>
      </w:r>
      <w:r w:rsidR="00331262">
        <w:t>parku</w:t>
      </w:r>
      <w:r>
        <w:t xml:space="preserve">, który stanowi istotny element zintegrowanego procesu rewitalizacji gminy Koszyce. </w:t>
      </w:r>
    </w:p>
    <w:p w14:paraId="78F498D6" w14:textId="642F10DE" w:rsidR="00DD209F" w:rsidRDefault="003545E2" w:rsidP="003545E2">
      <w:r>
        <w:t>Na terenie podobszaru rewitalizacji ze względu na pełnione funkcje ad</w:t>
      </w:r>
      <w:r w:rsidR="00A96B41">
        <w:t>ministracyjne, zlokalizowane są </w:t>
      </w:r>
      <w:r>
        <w:t xml:space="preserve">niemal wszystkie ważne dla całej społeczności gminy obiekty, w tym </w:t>
      </w:r>
      <w:r w:rsidRPr="003545E2">
        <w:t xml:space="preserve"> Gminny Ośrodek Pomocy Społecznej w Koszycach</w:t>
      </w:r>
      <w:r>
        <w:t xml:space="preserve">, </w:t>
      </w:r>
      <w:r w:rsidRPr="003545E2">
        <w:t>Gminna Biblioteka Publiczna w Koszycach</w:t>
      </w:r>
      <w:r>
        <w:t xml:space="preserve">, </w:t>
      </w:r>
      <w:r w:rsidRPr="003545E2">
        <w:t>Centrum Oświatowe w Koszycach</w:t>
      </w:r>
      <w:r>
        <w:t xml:space="preserve"> czy też </w:t>
      </w:r>
      <w:r w:rsidRPr="003545E2">
        <w:t>Muzeum Ziemi Koszyckiej im. Stanisława Boducha</w:t>
      </w:r>
      <w:r>
        <w:t xml:space="preserve"> oraz </w:t>
      </w:r>
      <w:r w:rsidRPr="003545E2">
        <w:t>Szkoła Muzyczna I St</w:t>
      </w:r>
      <w:r w:rsidR="001E1C83">
        <w:t>o</w:t>
      </w:r>
      <w:r w:rsidRPr="003545E2">
        <w:t>pnia w Koszycach</w:t>
      </w:r>
      <w:r>
        <w:t>. Wszyst</w:t>
      </w:r>
      <w:r w:rsidR="009D4691">
        <w:t xml:space="preserve">kie wymienione obiekty wymagają jednak </w:t>
      </w:r>
      <w:r>
        <w:t>w mniejszym lub większym stopniu działań inwestycyjnych, w celu poprawy ich estetyki, funkcjonalności oraz dostosowania do aktualnych potrzeb mieszkańców.</w:t>
      </w:r>
    </w:p>
    <w:p w14:paraId="556D7C75" w14:textId="7838CCC3" w:rsidR="00650B1D" w:rsidRPr="00C51F53" w:rsidRDefault="003545E2" w:rsidP="00DD209F">
      <w:r>
        <w:t xml:space="preserve">W kontekście analizy wyprowadzonych wskaźników </w:t>
      </w:r>
      <w:r w:rsidR="001E1C83">
        <w:t>warto zwrócić uwagę na ich </w:t>
      </w:r>
      <w:r>
        <w:t xml:space="preserve">wartości odnoszące się do podobszaru rewitalizacji wyznaczonego w miejscowości Koszyce. </w:t>
      </w:r>
      <w:r w:rsidR="009D4691">
        <w:t>Uwagę przykuwa wysoka liczba</w:t>
      </w:r>
      <w:r>
        <w:t xml:space="preserve"> zabytków dziedzictwa kulturowego, które stanowią </w:t>
      </w:r>
      <w:r w:rsidR="00C51F53">
        <w:t xml:space="preserve">rzadki zasób w miejscowościach o rolniczym charakterze. Ich mnogość </w:t>
      </w:r>
      <w:r w:rsidR="001E1C83">
        <w:t>w istotny sposób wpływa na </w:t>
      </w:r>
      <w:r w:rsidR="00C51F53">
        <w:t>tożsamoś</w:t>
      </w:r>
      <w:r w:rsidR="009F14DE">
        <w:t>ć mieszkańców oraz przypomina o </w:t>
      </w:r>
      <w:r w:rsidR="00C51F53">
        <w:t>niegdysiejszej świetności Koszyc jako organizmu miejskiego. Drugi wskaźnik ilustrujący l</w:t>
      </w:r>
      <w:r w:rsidR="009D4691">
        <w:t>iczbę</w:t>
      </w:r>
      <w:r w:rsidR="00C51F53" w:rsidRPr="00C51F53">
        <w:t xml:space="preserve"> budynków zamieszkałych na 1 km</w:t>
      </w:r>
      <w:r w:rsidR="00C51F53" w:rsidRPr="00C51F53">
        <w:rPr>
          <w:vertAlign w:val="superscript"/>
        </w:rPr>
        <w:t>2</w:t>
      </w:r>
      <w:r w:rsidR="00C51F53">
        <w:t>, potwierdza dużą gęstość zaludnienia, która</w:t>
      </w:r>
      <w:r w:rsidR="009D4691">
        <w:t xml:space="preserve"> z jednej strony wzmaga problemy</w:t>
      </w:r>
      <w:r w:rsidR="00C51F53">
        <w:t xml:space="preserve"> społeczne, a z drugiej dzięki koncentracji umożliw</w:t>
      </w:r>
      <w:r w:rsidR="009F14DE">
        <w:t>ia efektywniejsze reagowanie na </w:t>
      </w:r>
      <w:r w:rsidR="00C51F53">
        <w:t xml:space="preserve">identyfikowane problemy społeczne oraz ich pochodne. </w:t>
      </w:r>
    </w:p>
    <w:p w14:paraId="2828DBD2" w14:textId="3741F8DA" w:rsidR="005D2181" w:rsidRDefault="005D2181" w:rsidP="005D2181">
      <w:pPr>
        <w:pStyle w:val="Legenda"/>
        <w:keepNext/>
      </w:pPr>
      <w:bookmarkStart w:id="132" w:name="_Toc491865493"/>
      <w:r>
        <w:t xml:space="preserve">Tabela </w:t>
      </w:r>
      <w:r w:rsidR="007A6EE6">
        <w:fldChar w:fldCharType="begin"/>
      </w:r>
      <w:r w:rsidR="007A6EE6">
        <w:instrText xml:space="preserve"> SEQ Tabela \* ARABIC </w:instrText>
      </w:r>
      <w:r w:rsidR="007A6EE6">
        <w:fldChar w:fldCharType="separate"/>
      </w:r>
      <w:r w:rsidR="007A6EE6">
        <w:rPr>
          <w:noProof/>
        </w:rPr>
        <w:t>21</w:t>
      </w:r>
      <w:r w:rsidR="007A6EE6">
        <w:rPr>
          <w:noProof/>
        </w:rPr>
        <w:fldChar w:fldCharType="end"/>
      </w:r>
      <w:r>
        <w:t xml:space="preserve"> </w:t>
      </w:r>
      <w:r w:rsidR="00DD209F">
        <w:t>Wartości wskaźników w ramach przestrzenno-funkcjonalnej dla podobszaru rewitalizacji 1 Koszyce</w:t>
      </w:r>
      <w:bookmarkEnd w:id="132"/>
      <w:r w:rsidR="00DD209F">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689"/>
        <w:gridCol w:w="3566"/>
        <w:gridCol w:w="2817"/>
      </w:tblGrid>
      <w:tr w:rsidR="00880EEB" w:rsidRPr="003273D7" w14:paraId="4EA25B81" w14:textId="77777777" w:rsidTr="00F97B7E">
        <w:trPr>
          <w:trHeight w:val="530"/>
          <w:tblHeader/>
          <w:jc w:val="center"/>
        </w:trPr>
        <w:tc>
          <w:tcPr>
            <w:tcW w:w="2689" w:type="dxa"/>
            <w:shd w:val="clear" w:color="auto" w:fill="D9D9D9"/>
            <w:vAlign w:val="center"/>
          </w:tcPr>
          <w:p w14:paraId="2420810D"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566" w:type="dxa"/>
            <w:shd w:val="clear" w:color="auto" w:fill="D9D9D9"/>
            <w:noWrap/>
            <w:vAlign w:val="center"/>
          </w:tcPr>
          <w:p w14:paraId="0E03A046" w14:textId="3EB1658D"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Liczba zabytków w przeliczeniu na 100 mieszkańców</w:t>
            </w:r>
          </w:p>
        </w:tc>
        <w:tc>
          <w:tcPr>
            <w:tcW w:w="2817" w:type="dxa"/>
            <w:shd w:val="clear" w:color="auto" w:fill="D9D9D9"/>
            <w:noWrap/>
            <w:vAlign w:val="center"/>
          </w:tcPr>
          <w:p w14:paraId="3C285B05" w14:textId="5405FA76" w:rsidR="00880EEB" w:rsidRPr="007D3882" w:rsidRDefault="00880EEB" w:rsidP="00970936">
            <w:pPr>
              <w:spacing w:line="240" w:lineRule="auto"/>
              <w:jc w:val="center"/>
              <w:rPr>
                <w:rFonts w:eastAsia="Times New Roman" w:cstheme="majorHAnsi"/>
                <w:bCs/>
                <w:sz w:val="18"/>
                <w:vertAlign w:val="superscript"/>
                <w:lang w:eastAsia="pl-PL"/>
              </w:rPr>
            </w:pPr>
            <w:r w:rsidRPr="007D3882">
              <w:rPr>
                <w:rFonts w:eastAsia="Times New Roman" w:cstheme="majorHAnsi"/>
                <w:bCs/>
                <w:sz w:val="18"/>
                <w:lang w:eastAsia="pl-PL"/>
              </w:rPr>
              <w:t>Liczba</w:t>
            </w:r>
            <w:r>
              <w:rPr>
                <w:rFonts w:eastAsia="Times New Roman" w:cstheme="majorHAnsi"/>
                <w:bCs/>
                <w:sz w:val="18"/>
                <w:lang w:eastAsia="pl-PL"/>
              </w:rPr>
              <w:t xml:space="preserve"> budynków zamieszkałych na 1 km</w:t>
            </w:r>
            <w:r>
              <w:rPr>
                <w:rFonts w:eastAsia="Times New Roman" w:cstheme="majorHAnsi"/>
                <w:bCs/>
                <w:sz w:val="18"/>
                <w:vertAlign w:val="superscript"/>
                <w:lang w:eastAsia="pl-PL"/>
              </w:rPr>
              <w:t>2</w:t>
            </w:r>
          </w:p>
        </w:tc>
      </w:tr>
      <w:tr w:rsidR="00880EEB" w:rsidRPr="003273D7" w14:paraId="36B86A4A" w14:textId="77777777" w:rsidTr="00880EEB">
        <w:trPr>
          <w:trHeight w:val="317"/>
          <w:jc w:val="center"/>
        </w:trPr>
        <w:tc>
          <w:tcPr>
            <w:tcW w:w="2689" w:type="dxa"/>
            <w:vAlign w:val="center"/>
          </w:tcPr>
          <w:p w14:paraId="459D46EB" w14:textId="77777777" w:rsidR="00880EEB" w:rsidRPr="003273D7" w:rsidRDefault="00880EEB" w:rsidP="00970936">
            <w:pPr>
              <w:spacing w:line="240" w:lineRule="auto"/>
              <w:jc w:val="left"/>
              <w:rPr>
                <w:rFonts w:eastAsia="Times New Roman" w:cstheme="majorHAnsi"/>
                <w:sz w:val="18"/>
                <w:lang w:eastAsia="pl-PL"/>
              </w:rPr>
            </w:pPr>
            <w:r>
              <w:rPr>
                <w:rFonts w:eastAsia="Times New Roman" w:cstheme="majorHAnsi"/>
                <w:sz w:val="18"/>
                <w:lang w:eastAsia="pl-PL"/>
              </w:rPr>
              <w:t>Koszyce</w:t>
            </w:r>
          </w:p>
        </w:tc>
        <w:tc>
          <w:tcPr>
            <w:tcW w:w="3566" w:type="dxa"/>
            <w:noWrap/>
            <w:vAlign w:val="center"/>
          </w:tcPr>
          <w:p w14:paraId="3DB68428" w14:textId="7C85A3EC" w:rsidR="00880EEB" w:rsidRPr="002C1AB7" w:rsidRDefault="00C91FD5" w:rsidP="00970936">
            <w:pPr>
              <w:spacing w:line="240" w:lineRule="auto"/>
              <w:jc w:val="center"/>
              <w:rPr>
                <w:rFonts w:eastAsia="Times New Roman" w:cstheme="majorHAnsi"/>
                <w:sz w:val="18"/>
                <w:szCs w:val="18"/>
              </w:rPr>
            </w:pPr>
            <w:r w:rsidRPr="00C91FD5">
              <w:rPr>
                <w:rFonts w:eastAsia="Times New Roman" w:cstheme="majorHAnsi"/>
                <w:sz w:val="18"/>
                <w:szCs w:val="18"/>
              </w:rPr>
              <w:t>4,29</w:t>
            </w:r>
          </w:p>
        </w:tc>
        <w:tc>
          <w:tcPr>
            <w:tcW w:w="2817" w:type="dxa"/>
            <w:noWrap/>
            <w:vAlign w:val="center"/>
          </w:tcPr>
          <w:p w14:paraId="1DF8C3C2" w14:textId="31E2B14D" w:rsidR="00880EEB" w:rsidRPr="002C1AB7" w:rsidRDefault="00EE2337" w:rsidP="00970936">
            <w:pPr>
              <w:spacing w:line="240" w:lineRule="auto"/>
              <w:jc w:val="center"/>
              <w:rPr>
                <w:rFonts w:eastAsia="Times New Roman" w:cstheme="majorHAnsi"/>
                <w:sz w:val="18"/>
                <w:szCs w:val="18"/>
              </w:rPr>
            </w:pPr>
            <w:r>
              <w:rPr>
                <w:rFonts w:eastAsia="Times New Roman" w:cstheme="majorHAnsi"/>
                <w:sz w:val="18"/>
                <w:szCs w:val="18"/>
              </w:rPr>
              <w:t>420</w:t>
            </w:r>
          </w:p>
        </w:tc>
      </w:tr>
      <w:tr w:rsidR="00880EEB" w:rsidRPr="003273D7" w14:paraId="1AB42CB4" w14:textId="77777777" w:rsidTr="00880EEB">
        <w:trPr>
          <w:trHeight w:val="317"/>
          <w:jc w:val="center"/>
        </w:trPr>
        <w:tc>
          <w:tcPr>
            <w:tcW w:w="2689" w:type="dxa"/>
            <w:shd w:val="clear" w:color="auto" w:fill="C7E4DB" w:themeFill="accent3" w:themeFillTint="66"/>
            <w:vAlign w:val="center"/>
          </w:tcPr>
          <w:p w14:paraId="5BD26190"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566" w:type="dxa"/>
            <w:shd w:val="clear" w:color="auto" w:fill="C7E4DB" w:themeFill="accent3" w:themeFillTint="66"/>
            <w:noWrap/>
            <w:vAlign w:val="center"/>
          </w:tcPr>
          <w:p w14:paraId="30F5B27F" w14:textId="0BD946A1"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2,31</w:t>
            </w:r>
          </w:p>
        </w:tc>
        <w:tc>
          <w:tcPr>
            <w:tcW w:w="2817" w:type="dxa"/>
            <w:shd w:val="clear" w:color="auto" w:fill="C7E4DB" w:themeFill="accent3" w:themeFillTint="66"/>
            <w:noWrap/>
            <w:vAlign w:val="center"/>
          </w:tcPr>
          <w:p w14:paraId="5CCD7C2A" w14:textId="683C4632"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30</w:t>
            </w:r>
          </w:p>
        </w:tc>
      </w:tr>
    </w:tbl>
    <w:p w14:paraId="514472F6" w14:textId="77777777" w:rsidR="005D2181" w:rsidRPr="008F5DFE" w:rsidRDefault="005D2181" w:rsidP="009F14DE">
      <w:pPr>
        <w:pStyle w:val="rdo0"/>
      </w:pPr>
      <w:r>
        <w:t>Źródło: opracowanie własne</w:t>
      </w:r>
    </w:p>
    <w:p w14:paraId="732A0AAD" w14:textId="4C6E4454" w:rsidR="00266D27" w:rsidRDefault="00C51F53" w:rsidP="007D3882">
      <w:r>
        <w:t xml:space="preserve">Biorąc pod uwagę powyższe </w:t>
      </w:r>
      <w:r w:rsidR="003545E2">
        <w:t xml:space="preserve">na </w:t>
      </w:r>
      <w:r>
        <w:t>pod</w:t>
      </w:r>
      <w:r w:rsidR="003545E2">
        <w:t>obszarze, ale także w skali całej gminy, brak</w:t>
      </w:r>
      <w:r w:rsidR="009D4691">
        <w:t xml:space="preserve"> jest</w:t>
      </w:r>
      <w:r w:rsidR="003545E2">
        <w:t xml:space="preserve"> miejsca, w którym lokalna społeczność mogłaby spędzić czas wolny w celu rekreacji, integracji lub rozwijania umiejętności</w:t>
      </w:r>
      <w:r>
        <w:t xml:space="preserve"> zgodnie z rosnącymi aspiracjami i potrzebami w tym zakresie</w:t>
      </w:r>
      <w:r w:rsidR="003545E2">
        <w:t xml:space="preserve">. Problem ten nie dotyczy wyłącznie miejscowości </w:t>
      </w:r>
      <w:r>
        <w:t>Koszyce</w:t>
      </w:r>
      <w:r w:rsidR="003545E2">
        <w:t xml:space="preserve">, lecz całej gminy, w której brak przestrzeni publicznej i oferty kulturalnej, rekreacyjnej i integracyjnej zgłaszała większość osób biorących udział w badaniu ankietowym. </w:t>
      </w:r>
      <w:r>
        <w:t xml:space="preserve">Tym samym kwestie związane z kapitałem ludzkim, kapitałem społecznym, aktywizacją społeczną oraz działaniami integracyjnymi są kluczowe. Warto dodać, że dostrzega się silną współzależność pomiędzy problematyką społeczną a przestrzenno-funkcjonalną. </w:t>
      </w:r>
      <w:r w:rsidR="003545E2">
        <w:t xml:space="preserve">Należy zatem uznać, iż w chwili obecnej podobszar rewitalizacji </w:t>
      </w:r>
      <w:r w:rsidR="001E1C83">
        <w:t>1 Koszyce</w:t>
      </w:r>
      <w:r w:rsidR="003545E2">
        <w:t xml:space="preserve"> nie spełnia rzeczywistych warunków centrotwórczych gminy, jak i nie spełnia oczekiwań zgłaszanych przez mieszkańców. Wymaga zatem podjęcia działań rewitalizacyjnych, które pozwolą dopasować ofertę podobszaru do realnych potrzeb mieszkańców oraz pośrednio pozwolą zniwelować pogłębiające się negatywne zjawiska </w:t>
      </w:r>
      <w:r w:rsidR="001E1C83">
        <w:t xml:space="preserve">w sferze społecznej. </w:t>
      </w:r>
      <w:r w:rsidR="00164193">
        <w:t xml:space="preserve">Poniższe ilustracje potwierdzają identyfikowane problemy przestrzenne podobszaru związane z niską jakością przestrzeni publicznych oraz brakiem ładu przestrzennego. </w:t>
      </w:r>
    </w:p>
    <w:p w14:paraId="1149AF59" w14:textId="4F55899B" w:rsidR="00106F85" w:rsidRDefault="00106F85" w:rsidP="00106F85">
      <w:pPr>
        <w:pStyle w:val="Legenda"/>
        <w:keepNext/>
        <w:jc w:val="left"/>
      </w:pPr>
      <w:bookmarkStart w:id="133" w:name="_Toc491865465"/>
      <w:r>
        <w:t xml:space="preserve">Grafika </w:t>
      </w:r>
      <w:r w:rsidR="007A6EE6">
        <w:fldChar w:fldCharType="begin"/>
      </w:r>
      <w:r w:rsidR="007A6EE6">
        <w:instrText xml:space="preserve"> SEQ Grafika \* ARABIC </w:instrText>
      </w:r>
      <w:r w:rsidR="007A6EE6">
        <w:fldChar w:fldCharType="separate"/>
      </w:r>
      <w:r w:rsidR="007A6EE6">
        <w:rPr>
          <w:noProof/>
        </w:rPr>
        <w:t>26</w:t>
      </w:r>
      <w:r w:rsidR="007A6EE6">
        <w:rPr>
          <w:noProof/>
        </w:rPr>
        <w:fldChar w:fldCharType="end"/>
      </w:r>
      <w:r>
        <w:t xml:space="preserve"> Budynek Szkoły Muzycznej I stopnia w Koszycach</w:t>
      </w:r>
      <w:bookmarkEnd w:id="133"/>
    </w:p>
    <w:p w14:paraId="204C67B3" w14:textId="5206C0CC" w:rsidR="00164193" w:rsidRDefault="00164193" w:rsidP="00106F85">
      <w:pPr>
        <w:pStyle w:val="Normalny1"/>
      </w:pPr>
      <w:r>
        <w:rPr>
          <w:noProof/>
          <w:lang w:eastAsia="pl-PL"/>
        </w:rPr>
        <w:drawing>
          <wp:inline distT="0" distB="0" distL="0" distR="0" wp14:anchorId="4688E373" wp14:editId="02A860F5">
            <wp:extent cx="5760085" cy="3827780"/>
            <wp:effectExtent l="0" t="0" r="0" b="127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SC03482.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60085" cy="3827780"/>
                    </a:xfrm>
                    <a:prstGeom prst="rect">
                      <a:avLst/>
                    </a:prstGeom>
                  </pic:spPr>
                </pic:pic>
              </a:graphicData>
            </a:graphic>
          </wp:inline>
        </w:drawing>
      </w:r>
    </w:p>
    <w:p w14:paraId="0AADD116" w14:textId="77777777" w:rsidR="00164193" w:rsidRPr="008F5DFE" w:rsidRDefault="00164193" w:rsidP="009F14DE">
      <w:pPr>
        <w:pStyle w:val="rdo0"/>
      </w:pPr>
      <w:r>
        <w:t>Źródło: opracowanie własne</w:t>
      </w:r>
    </w:p>
    <w:p w14:paraId="681F3F81" w14:textId="2E518865" w:rsidR="00164193" w:rsidRDefault="00164193" w:rsidP="00164193"/>
    <w:p w14:paraId="3B195F78" w14:textId="3710DCE4" w:rsidR="00106F85" w:rsidRDefault="00106F85" w:rsidP="00106F85">
      <w:pPr>
        <w:pStyle w:val="Legenda"/>
        <w:keepNext/>
        <w:jc w:val="left"/>
      </w:pPr>
      <w:bookmarkStart w:id="134" w:name="_Toc491865466"/>
      <w:r>
        <w:t xml:space="preserve">Grafika </w:t>
      </w:r>
      <w:r w:rsidR="007A6EE6">
        <w:fldChar w:fldCharType="begin"/>
      </w:r>
      <w:r w:rsidR="007A6EE6">
        <w:instrText xml:space="preserve"> SEQ Grafika \* ARABIC </w:instrText>
      </w:r>
      <w:r w:rsidR="007A6EE6">
        <w:fldChar w:fldCharType="separate"/>
      </w:r>
      <w:r w:rsidR="007A6EE6">
        <w:rPr>
          <w:noProof/>
        </w:rPr>
        <w:t>27</w:t>
      </w:r>
      <w:r w:rsidR="007A6EE6">
        <w:rPr>
          <w:noProof/>
        </w:rPr>
        <w:fldChar w:fldCharType="end"/>
      </w:r>
      <w:r w:rsidR="00F97B7E">
        <w:rPr>
          <w:noProof/>
        </w:rPr>
        <w:t xml:space="preserve"> Bezpośrednie otoczenie </w:t>
      </w:r>
      <w:r w:rsidR="00F97B7E" w:rsidRPr="00F97B7E">
        <w:rPr>
          <w:noProof/>
        </w:rPr>
        <w:t>placu targowego</w:t>
      </w:r>
      <w:r w:rsidR="00F97B7E">
        <w:rPr>
          <w:noProof/>
        </w:rPr>
        <w:t xml:space="preserve"> pełniące funkcje gospodarcze</w:t>
      </w:r>
      <w:bookmarkEnd w:id="134"/>
      <w:r w:rsidR="00F97B7E">
        <w:rPr>
          <w:noProof/>
        </w:rPr>
        <w:t xml:space="preserve"> </w:t>
      </w:r>
    </w:p>
    <w:p w14:paraId="16AF29BF" w14:textId="77777777" w:rsidR="00164193" w:rsidRDefault="00164193" w:rsidP="00106F85">
      <w:pPr>
        <w:pStyle w:val="Normalny1"/>
        <w:rPr>
          <w:rStyle w:val="LegendaZnakZnakZnakZnak2"/>
          <w:rFonts w:eastAsiaTheme="majorEastAsia" w:cstheme="majorBidi"/>
          <w:i w:val="0"/>
          <w:iCs w:val="0"/>
          <w:color w:val="1A495C" w:themeColor="accent1" w:themeShade="7F"/>
          <w:sz w:val="22"/>
          <w:szCs w:val="24"/>
        </w:rPr>
      </w:pPr>
      <w:r>
        <w:rPr>
          <w:noProof/>
          <w:lang w:eastAsia="pl-PL"/>
        </w:rPr>
        <w:drawing>
          <wp:inline distT="0" distB="0" distL="0" distR="0" wp14:anchorId="6CC5B91B" wp14:editId="7C5CFEFD">
            <wp:extent cx="5760085" cy="3827780"/>
            <wp:effectExtent l="0" t="0" r="0" b="127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DSC03505.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60085" cy="3827780"/>
                    </a:xfrm>
                    <a:prstGeom prst="rect">
                      <a:avLst/>
                    </a:prstGeom>
                  </pic:spPr>
                </pic:pic>
              </a:graphicData>
            </a:graphic>
          </wp:inline>
        </w:drawing>
      </w:r>
    </w:p>
    <w:p w14:paraId="1D5DFECA" w14:textId="6C40FB05" w:rsidR="00164193" w:rsidRDefault="00164193" w:rsidP="009F14DE">
      <w:pPr>
        <w:pStyle w:val="rdo0"/>
      </w:pPr>
      <w:r>
        <w:t>Źródło: opracowanie własne</w:t>
      </w:r>
    </w:p>
    <w:p w14:paraId="4DBAF8D6" w14:textId="77777777" w:rsidR="00164193" w:rsidRPr="00164193" w:rsidRDefault="00164193" w:rsidP="00164193"/>
    <w:p w14:paraId="7DE2C9EE" w14:textId="4D44E582" w:rsidR="00106F85" w:rsidRDefault="00106F85" w:rsidP="00106F85">
      <w:pPr>
        <w:pStyle w:val="Legenda"/>
        <w:keepNext/>
      </w:pPr>
      <w:bookmarkStart w:id="135" w:name="_Toc491865467"/>
      <w:r>
        <w:t xml:space="preserve">Grafika </w:t>
      </w:r>
      <w:r w:rsidR="007A6EE6">
        <w:fldChar w:fldCharType="begin"/>
      </w:r>
      <w:r w:rsidR="007A6EE6">
        <w:instrText xml:space="preserve"> SEQ Grafika \* ARABIC </w:instrText>
      </w:r>
      <w:r w:rsidR="007A6EE6">
        <w:fldChar w:fldCharType="separate"/>
      </w:r>
      <w:r w:rsidR="007A6EE6">
        <w:rPr>
          <w:noProof/>
        </w:rPr>
        <w:t>28</w:t>
      </w:r>
      <w:r w:rsidR="007A6EE6">
        <w:rPr>
          <w:noProof/>
        </w:rPr>
        <w:fldChar w:fldCharType="end"/>
      </w:r>
      <w:r w:rsidR="00F97B7E">
        <w:rPr>
          <w:noProof/>
        </w:rPr>
        <w:t xml:space="preserve"> Niezagospodarowana ścieżka</w:t>
      </w:r>
      <w:r w:rsidR="009D4691">
        <w:rPr>
          <w:noProof/>
        </w:rPr>
        <w:t xml:space="preserve"> spacerowo-rekreacyjna i nieuporz</w:t>
      </w:r>
      <w:r w:rsidR="00F97B7E">
        <w:rPr>
          <w:noProof/>
        </w:rPr>
        <w:t>ądkowane tereny w centrum podobszaru rewitalizacji Koszyce</w:t>
      </w:r>
      <w:bookmarkEnd w:id="135"/>
      <w:r w:rsidR="00F97B7E">
        <w:rPr>
          <w:noProof/>
        </w:rPr>
        <w:t xml:space="preserve"> </w:t>
      </w:r>
    </w:p>
    <w:p w14:paraId="3FD36A70" w14:textId="29037292" w:rsidR="00164193" w:rsidRPr="00164193" w:rsidRDefault="00164193" w:rsidP="00106F85">
      <w:pPr>
        <w:spacing w:line="240" w:lineRule="auto"/>
      </w:pPr>
      <w:r>
        <w:rPr>
          <w:noProof/>
          <w:lang w:eastAsia="pl-PL"/>
        </w:rPr>
        <w:drawing>
          <wp:inline distT="0" distB="0" distL="0" distR="0" wp14:anchorId="044F0ABB" wp14:editId="675B6A8B">
            <wp:extent cx="5760000" cy="3827724"/>
            <wp:effectExtent l="0" t="0" r="0" b="1905"/>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DSC0351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60000" cy="3827724"/>
                    </a:xfrm>
                    <a:prstGeom prst="rect">
                      <a:avLst/>
                    </a:prstGeom>
                  </pic:spPr>
                </pic:pic>
              </a:graphicData>
            </a:graphic>
          </wp:inline>
        </w:drawing>
      </w:r>
    </w:p>
    <w:p w14:paraId="38A9E483" w14:textId="77777777" w:rsidR="00164193" w:rsidRDefault="00164193" w:rsidP="009F14DE">
      <w:pPr>
        <w:pStyle w:val="rdo0"/>
      </w:pPr>
      <w:r>
        <w:t>Źródło: opracowanie własne</w:t>
      </w:r>
    </w:p>
    <w:p w14:paraId="21AA324E" w14:textId="77777777" w:rsidR="00164193" w:rsidRPr="00164193" w:rsidRDefault="00164193" w:rsidP="00164193"/>
    <w:p w14:paraId="7099E408" w14:textId="0522CE74" w:rsidR="00106F85" w:rsidRDefault="00106F85" w:rsidP="00106F85">
      <w:pPr>
        <w:pStyle w:val="Legenda"/>
        <w:keepNext/>
      </w:pPr>
      <w:bookmarkStart w:id="136" w:name="_Toc491865468"/>
      <w:r>
        <w:t xml:space="preserve">Grafika </w:t>
      </w:r>
      <w:r w:rsidR="007A6EE6">
        <w:fldChar w:fldCharType="begin"/>
      </w:r>
      <w:r w:rsidR="007A6EE6">
        <w:instrText xml:space="preserve"> SEQ Grafika \* ARABIC </w:instrText>
      </w:r>
      <w:r w:rsidR="007A6EE6">
        <w:fldChar w:fldCharType="separate"/>
      </w:r>
      <w:r w:rsidR="007A6EE6">
        <w:rPr>
          <w:noProof/>
        </w:rPr>
        <w:t>29</w:t>
      </w:r>
      <w:r w:rsidR="007A6EE6">
        <w:rPr>
          <w:noProof/>
        </w:rPr>
        <w:fldChar w:fldCharType="end"/>
      </w:r>
      <w:r w:rsidR="00F97B7E">
        <w:rPr>
          <w:noProof/>
        </w:rPr>
        <w:t xml:space="preserve"> Wymagająca interwencji przestrzeń publiczna w Koszycach- zdewaloryzowany plac zabaw</w:t>
      </w:r>
      <w:bookmarkEnd w:id="136"/>
      <w:r w:rsidR="00F97B7E">
        <w:rPr>
          <w:noProof/>
        </w:rPr>
        <w:t xml:space="preserve"> </w:t>
      </w:r>
    </w:p>
    <w:p w14:paraId="6D4D06B6" w14:textId="060EA283" w:rsidR="00164193" w:rsidRDefault="00164193" w:rsidP="00106F85">
      <w:pPr>
        <w:spacing w:line="240" w:lineRule="auto"/>
        <w:rPr>
          <w:rStyle w:val="LegendaZnakZnakZnakZnak2"/>
          <w:rFonts w:eastAsiaTheme="majorEastAsia" w:cstheme="majorBidi"/>
          <w:i w:val="0"/>
          <w:iCs w:val="0"/>
          <w:color w:val="1A495C" w:themeColor="accent1" w:themeShade="7F"/>
          <w:sz w:val="22"/>
          <w:szCs w:val="24"/>
        </w:rPr>
      </w:pPr>
      <w:r>
        <w:rPr>
          <w:noProof/>
          <w:lang w:eastAsia="pl-PL"/>
        </w:rPr>
        <w:drawing>
          <wp:inline distT="0" distB="0" distL="0" distR="0" wp14:anchorId="7A7D34FB" wp14:editId="7B00729D">
            <wp:extent cx="5760085" cy="3827780"/>
            <wp:effectExtent l="0" t="0" r="0" b="127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DSC03488.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60085" cy="3827780"/>
                    </a:xfrm>
                    <a:prstGeom prst="rect">
                      <a:avLst/>
                    </a:prstGeom>
                  </pic:spPr>
                </pic:pic>
              </a:graphicData>
            </a:graphic>
          </wp:inline>
        </w:drawing>
      </w:r>
    </w:p>
    <w:p w14:paraId="519043B9" w14:textId="77777777" w:rsidR="00164193" w:rsidRDefault="00164193" w:rsidP="009F14DE">
      <w:pPr>
        <w:pStyle w:val="rdo0"/>
      </w:pPr>
      <w:r>
        <w:t>Źródło: opracowanie własne</w:t>
      </w:r>
    </w:p>
    <w:p w14:paraId="11003F7C" w14:textId="77777777" w:rsidR="00164193" w:rsidRPr="00164193" w:rsidRDefault="00164193" w:rsidP="00164193"/>
    <w:p w14:paraId="6920284F" w14:textId="74E50748" w:rsidR="00106F85" w:rsidRDefault="00106F85" w:rsidP="00106F85">
      <w:pPr>
        <w:pStyle w:val="Legenda"/>
        <w:keepNext/>
      </w:pPr>
      <w:bookmarkStart w:id="137" w:name="_Toc491865469"/>
      <w:r>
        <w:t xml:space="preserve">Grafika </w:t>
      </w:r>
      <w:r w:rsidR="007A6EE6">
        <w:fldChar w:fldCharType="begin"/>
      </w:r>
      <w:r w:rsidR="007A6EE6">
        <w:instrText xml:space="preserve"> SEQ Grafika \* ARABIC </w:instrText>
      </w:r>
      <w:r w:rsidR="007A6EE6">
        <w:fldChar w:fldCharType="separate"/>
      </w:r>
      <w:r w:rsidR="007A6EE6">
        <w:rPr>
          <w:noProof/>
        </w:rPr>
        <w:t>30</w:t>
      </w:r>
      <w:r w:rsidR="007A6EE6">
        <w:rPr>
          <w:noProof/>
        </w:rPr>
        <w:fldChar w:fldCharType="end"/>
      </w:r>
      <w:r w:rsidR="00F97B7E">
        <w:rPr>
          <w:noProof/>
        </w:rPr>
        <w:t xml:space="preserve"> Ścieżka prowadząca z rynku do zdegradowanego p</w:t>
      </w:r>
      <w:r w:rsidR="009D4691">
        <w:rPr>
          <w:noProof/>
        </w:rPr>
        <w:t>arku często okupowana w celu kons</w:t>
      </w:r>
      <w:r w:rsidR="00F97B7E">
        <w:rPr>
          <w:noProof/>
        </w:rPr>
        <w:t>umpcji substancji psychoaktywnych przez osoby zmarginalizowane</w:t>
      </w:r>
      <w:bookmarkEnd w:id="137"/>
      <w:r w:rsidR="00F97B7E">
        <w:rPr>
          <w:noProof/>
        </w:rPr>
        <w:t xml:space="preserve"> </w:t>
      </w:r>
    </w:p>
    <w:p w14:paraId="5B39F98E" w14:textId="3B7DA860" w:rsidR="00164193" w:rsidRDefault="00164193" w:rsidP="00106F85">
      <w:pPr>
        <w:spacing w:line="240" w:lineRule="auto"/>
        <w:rPr>
          <w:rStyle w:val="LegendaZnakZnakZnakZnak2"/>
          <w:rFonts w:eastAsiaTheme="majorEastAsia" w:cstheme="majorBidi"/>
          <w:i w:val="0"/>
          <w:iCs w:val="0"/>
          <w:color w:val="1A495C" w:themeColor="accent1" w:themeShade="7F"/>
          <w:sz w:val="22"/>
          <w:szCs w:val="24"/>
        </w:rPr>
      </w:pPr>
      <w:r>
        <w:rPr>
          <w:noProof/>
          <w:lang w:eastAsia="pl-PL"/>
        </w:rPr>
        <w:drawing>
          <wp:inline distT="0" distB="0" distL="0" distR="0" wp14:anchorId="5EB13414" wp14:editId="1C984530">
            <wp:extent cx="5760085" cy="3827780"/>
            <wp:effectExtent l="0" t="0" r="0" b="127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DSC03525.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60085" cy="3827780"/>
                    </a:xfrm>
                    <a:prstGeom prst="rect">
                      <a:avLst/>
                    </a:prstGeom>
                  </pic:spPr>
                </pic:pic>
              </a:graphicData>
            </a:graphic>
          </wp:inline>
        </w:drawing>
      </w:r>
    </w:p>
    <w:p w14:paraId="60A65312" w14:textId="77777777" w:rsidR="00164193" w:rsidRDefault="00164193" w:rsidP="009F14DE">
      <w:pPr>
        <w:pStyle w:val="rdo0"/>
      </w:pPr>
      <w:r>
        <w:t>Źródło: opracowanie własne</w:t>
      </w:r>
    </w:p>
    <w:p w14:paraId="7727D185" w14:textId="58E14559" w:rsidR="005C448D" w:rsidRDefault="008544CD" w:rsidP="005C448D">
      <w:pPr>
        <w:pStyle w:val="Nagwek3"/>
        <w:rPr>
          <w:rStyle w:val="LegendaZnakZnakZnakZnak2"/>
          <w:rFonts w:eastAsiaTheme="majorEastAsia" w:cstheme="majorBidi"/>
          <w:i w:val="0"/>
          <w:iCs w:val="0"/>
          <w:color w:val="1A495C" w:themeColor="accent1" w:themeShade="7F"/>
          <w:sz w:val="22"/>
          <w:szCs w:val="24"/>
        </w:rPr>
      </w:pPr>
      <w:bookmarkStart w:id="138" w:name="_Toc491865359"/>
      <w:r>
        <w:rPr>
          <w:rStyle w:val="LegendaZnakZnakZnakZnak2"/>
          <w:rFonts w:eastAsiaTheme="majorEastAsia" w:cstheme="majorBidi"/>
          <w:i w:val="0"/>
          <w:iCs w:val="0"/>
          <w:color w:val="1A495C" w:themeColor="accent1" w:themeShade="7F"/>
          <w:sz w:val="22"/>
          <w:szCs w:val="24"/>
        </w:rPr>
        <w:t>7.1.6</w:t>
      </w:r>
      <w:r w:rsidR="005C448D" w:rsidRPr="005C448D">
        <w:rPr>
          <w:rStyle w:val="LegendaZnakZnakZnakZnak2"/>
          <w:rFonts w:eastAsiaTheme="majorEastAsia" w:cstheme="majorBidi"/>
          <w:i w:val="0"/>
          <w:iCs w:val="0"/>
          <w:color w:val="1A495C" w:themeColor="accent1" w:themeShade="7F"/>
          <w:sz w:val="22"/>
          <w:szCs w:val="24"/>
        </w:rPr>
        <w:t xml:space="preserve"> Potencjały podobszaru rewitalizacji 1 Koszyce</w:t>
      </w:r>
      <w:bookmarkEnd w:id="138"/>
    </w:p>
    <w:p w14:paraId="2E789F57" w14:textId="45C08709" w:rsidR="001E1C83" w:rsidRDefault="001E1C83" w:rsidP="001E1C83">
      <w:r w:rsidRPr="001E1C83">
        <w:t>Ważnym uzupełnieniem analizy pogłębionej obszaru rewitalizacji je</w:t>
      </w:r>
      <w:r>
        <w:t>st analiza potencjałów, które w </w:t>
      </w:r>
      <w:r w:rsidRPr="001E1C83">
        <w:t xml:space="preserve">perspektywie wdrażania zaplanowanego procesu rewitalizacji </w:t>
      </w:r>
      <w:r>
        <w:t>umożliwią rzeczywistą zmianę na </w:t>
      </w:r>
      <w:r w:rsidRPr="001E1C83">
        <w:t xml:space="preserve">terenie </w:t>
      </w:r>
      <w:r>
        <w:t>podobszaru</w:t>
      </w:r>
      <w:r w:rsidRPr="001E1C83">
        <w:t>, na którym odnotowano stan kryzysowy. Prze</w:t>
      </w:r>
      <w:r w:rsidR="009F14DE">
        <w:t>prowadzona diagnoza wskazuje na </w:t>
      </w:r>
      <w:r w:rsidRPr="001E1C83">
        <w:t xml:space="preserve">występowanie licznych problemów społecznych na omawianym obszarze, które istotnie wpływają </w:t>
      </w:r>
      <w:r w:rsidR="009F14DE">
        <w:t>na </w:t>
      </w:r>
      <w:r>
        <w:t>atrakcyjność</w:t>
      </w:r>
      <w:r w:rsidRPr="001E1C83">
        <w:t xml:space="preserve"> oraz jakość życia </w:t>
      </w:r>
      <w:r>
        <w:t xml:space="preserve">na </w:t>
      </w:r>
      <w:r w:rsidR="009D4691">
        <w:t>podobszarze</w:t>
      </w:r>
      <w:r w:rsidRPr="001E1C83">
        <w:t xml:space="preserve"> rewitalizacji 1 Koszyce</w:t>
      </w:r>
      <w:r>
        <w:t xml:space="preserve">. </w:t>
      </w:r>
    </w:p>
    <w:p w14:paraId="5B1C1AD0" w14:textId="0628744F" w:rsidR="001E1C83" w:rsidRDefault="001E1C83" w:rsidP="001E1C83">
      <w:r>
        <w:t xml:space="preserve">Jednym z najważniejszych potencjałów podobszaru rewitalizacji Koszyce jest jego lokalizacja </w:t>
      </w:r>
      <w:r w:rsidR="009D4691">
        <w:t>– podobszar znajduje</w:t>
      </w:r>
      <w:r>
        <w:t xml:space="preserve"> się w ścisłym centrum miejscowości i gminy Koszyce. Fakt ten powoduje, iż podobszar nosi znamiona rzeczywistego centrum gminy, w rozumieniu centrum administracyjnego, kulturalnego jak i gospodarczego. Jednakże</w:t>
      </w:r>
      <w:r w:rsidR="00D747BE">
        <w:t>,</w:t>
      </w:r>
      <w:r>
        <w:t xml:space="preserve"> jak wykazano w przeprowadzonej diagnozie stanu kryzysowego, w chwili obecnej potencjał podobszaru nie jest w pełni wykorzystywany, przez co nie stanowi on przestrzeni odpowiadającej na realne potrzeby mieszkańców.</w:t>
      </w:r>
    </w:p>
    <w:p w14:paraId="603D8D47" w14:textId="33B55DE4" w:rsidR="001E1C83" w:rsidRDefault="001E1C83" w:rsidP="001E1C83">
      <w:r>
        <w:t>Podsumowując potencjały podobszaru 1 Koszyce wskazać można na:</w:t>
      </w:r>
    </w:p>
    <w:p w14:paraId="3461D654" w14:textId="2E4F8AF0" w:rsidR="001E1C83" w:rsidRDefault="001E1C83" w:rsidP="00871976">
      <w:pPr>
        <w:pStyle w:val="Akapitzlist"/>
        <w:numPr>
          <w:ilvl w:val="0"/>
          <w:numId w:val="56"/>
        </w:numPr>
        <w:spacing w:line="336" w:lineRule="auto"/>
        <w:ind w:left="714" w:hanging="357"/>
      </w:pPr>
      <w:r>
        <w:t>Pełnienie funkcji centrum gminy Koszyce pod względem a</w:t>
      </w:r>
      <w:r w:rsidR="009F14DE">
        <w:t>dministracyjnym, gospodarczym i </w:t>
      </w:r>
      <w:r>
        <w:t xml:space="preserve">kulturowym. Jednakże jak wskazano powyżej, wykorzystanie tego potencjału wymaga inwestycji i zmian. </w:t>
      </w:r>
    </w:p>
    <w:p w14:paraId="17E361DE" w14:textId="50EEC94C" w:rsidR="001E1C83" w:rsidRDefault="001E1C83" w:rsidP="00871976">
      <w:pPr>
        <w:pStyle w:val="Akapitzlist"/>
        <w:numPr>
          <w:ilvl w:val="0"/>
          <w:numId w:val="56"/>
        </w:numPr>
        <w:spacing w:line="336" w:lineRule="auto"/>
        <w:ind w:left="714" w:hanging="357"/>
      </w:pPr>
      <w:r>
        <w:t xml:space="preserve">Stały przyrost liczby mieszkańców podobszaru, który może sprzyjać rozwijaniu funkcji osiedleńczych, centrotwórczych, a także wpływać na dalszy rozwój ekonomiczny obszaru. </w:t>
      </w:r>
      <w:r w:rsidRPr="001E1C83">
        <w:t xml:space="preserve">Podobszar </w:t>
      </w:r>
      <w:r>
        <w:t>Koszyce</w:t>
      </w:r>
      <w:r w:rsidRPr="001E1C83">
        <w:t xml:space="preserve"> </w:t>
      </w:r>
      <w:r>
        <w:t xml:space="preserve">aktualnie cechuje </w:t>
      </w:r>
      <w:r w:rsidRPr="001E1C83">
        <w:t>się również stosunkowo wysokim wskaźnikiem przedsiębiorczości, co wynika z pełnionych przez niego funkcji w gminie.</w:t>
      </w:r>
    </w:p>
    <w:p w14:paraId="4AEE086D" w14:textId="77777777" w:rsidR="001E1C83" w:rsidRDefault="001E1C83" w:rsidP="00871976">
      <w:pPr>
        <w:pStyle w:val="Akapitzlist"/>
        <w:numPr>
          <w:ilvl w:val="0"/>
          <w:numId w:val="56"/>
        </w:numPr>
        <w:spacing w:line="336" w:lineRule="auto"/>
        <w:ind w:left="714" w:hanging="357"/>
      </w:pPr>
      <w:r>
        <w:t>Występowanie istotnych z punktu widzenia funkcjonowania gminy obiektów, takich jak szkoły, przedszkole, biblioteka, urząd gminy etc. sprzyjające częstym wizytom mieszkańców gminy na omawianym obszarze.</w:t>
      </w:r>
    </w:p>
    <w:p w14:paraId="575D1439" w14:textId="1EBF7D0A" w:rsidR="001E1C83" w:rsidRDefault="001E1C83" w:rsidP="00871976">
      <w:pPr>
        <w:pStyle w:val="Akapitzlist"/>
        <w:numPr>
          <w:ilvl w:val="0"/>
          <w:numId w:val="56"/>
        </w:numPr>
        <w:spacing w:line="336" w:lineRule="auto"/>
        <w:ind w:left="714" w:hanging="357"/>
      </w:pPr>
      <w:r>
        <w:t>Występowanie na terenie podobszaru miejsc pozwalają</w:t>
      </w:r>
      <w:r w:rsidR="00A96B41">
        <w:t>cych na realizację inwestycji o </w:t>
      </w:r>
      <w:r>
        <w:t xml:space="preserve">charakterze społecznym i kulturalnym – np. </w:t>
      </w:r>
      <w:r w:rsidR="00D12535">
        <w:t xml:space="preserve">teren aktualnie zdegradowanego </w:t>
      </w:r>
      <w:r w:rsidR="00331262">
        <w:t>parku.</w:t>
      </w:r>
    </w:p>
    <w:p w14:paraId="334DA7D2" w14:textId="7B7A3CED" w:rsidR="001E1C83" w:rsidRDefault="001E1C83" w:rsidP="00871976">
      <w:pPr>
        <w:pStyle w:val="Akapitzlist"/>
        <w:numPr>
          <w:ilvl w:val="0"/>
          <w:numId w:val="56"/>
        </w:numPr>
        <w:spacing w:line="336" w:lineRule="auto"/>
        <w:ind w:left="714" w:hanging="357"/>
      </w:pPr>
      <w:r>
        <w:t xml:space="preserve">Przebiegająca przez teren podobszaru </w:t>
      </w:r>
      <w:r w:rsidR="00A96B41">
        <w:t>d</w:t>
      </w:r>
      <w:r w:rsidR="00A96B41" w:rsidRPr="00A96B41">
        <w:t>roga krajowa nr 79</w:t>
      </w:r>
      <w:r w:rsidR="00A96B41">
        <w:t xml:space="preserve"> oraz d</w:t>
      </w:r>
      <w:r w:rsidR="00A96B41" w:rsidRPr="00A96B41">
        <w:t>roga wojewódzka nr 768</w:t>
      </w:r>
      <w:r w:rsidR="00A96B41">
        <w:t xml:space="preserve"> </w:t>
      </w:r>
      <w:r>
        <w:t>stanowiące główne szlaki komunikacyjne w obrębie gminy, jak i szlaki łączące okoliczne miejscowości. Drogi te stanowią potencjał także w zakresie możliwości pozyskiwania dodatkowych (ponadgminnych) odbiorców działań rewitalizacyjnych.</w:t>
      </w:r>
    </w:p>
    <w:p w14:paraId="09D2FD36" w14:textId="244DC764" w:rsidR="001E1C83" w:rsidRDefault="00A96B41" w:rsidP="00871976">
      <w:pPr>
        <w:pStyle w:val="Akapitzlist"/>
        <w:numPr>
          <w:ilvl w:val="0"/>
          <w:numId w:val="56"/>
        </w:numPr>
        <w:spacing w:line="336" w:lineRule="auto"/>
        <w:ind w:left="714" w:hanging="357"/>
      </w:pPr>
      <w:r>
        <w:t>Relatywnie niewielka odległość od Krakowa</w:t>
      </w:r>
      <w:r w:rsidR="001E1C83">
        <w:t>, stanowi</w:t>
      </w:r>
      <w:r w:rsidR="009F14DE">
        <w:t>ącego centrum administracyjne i </w:t>
      </w:r>
      <w:r w:rsidR="001E1C83">
        <w:t xml:space="preserve">gospodarcze </w:t>
      </w:r>
      <w:r>
        <w:t>regionu i wiodący ośrodek gospodarczy Polski południowej</w:t>
      </w:r>
      <w:r w:rsidR="001E1C83">
        <w:t>. Usytuowanie to pozwala zarówno na pozyskiwanie potencjalnych nowych mieszkańców, poszukujących miejsc zamieszkania poza ścisłym obrębem miasta, jak i dostarczaniem usłu</w:t>
      </w:r>
      <w:r w:rsidR="00D747BE">
        <w:t xml:space="preserve">g rekreacyjnych </w:t>
      </w:r>
      <w:r w:rsidR="004B5A8D">
        <w:t>i </w:t>
      </w:r>
      <w:r w:rsidR="001E1C83">
        <w:t>kulturalnych odbiorcom z gminy oraz spoza jej terenu.</w:t>
      </w:r>
    </w:p>
    <w:p w14:paraId="54BFA4EE" w14:textId="3B696B0A" w:rsidR="00A96B41" w:rsidRPr="001E1C83" w:rsidRDefault="00A96B41" w:rsidP="00A96B41">
      <w:pPr>
        <w:spacing w:after="160" w:line="259" w:lineRule="auto"/>
        <w:jc w:val="left"/>
      </w:pPr>
      <w:r>
        <w:br w:type="page"/>
      </w:r>
    </w:p>
    <w:p w14:paraId="1EC91E85" w14:textId="38F6ABC1" w:rsidR="00965F40" w:rsidRDefault="004B5A8D" w:rsidP="009F14DE">
      <w:pPr>
        <w:pStyle w:val="Nagwek2"/>
        <w:rPr>
          <w:rStyle w:val="LegendaZnakZnakZnakZnak2"/>
          <w:rFonts w:eastAsiaTheme="majorEastAsia" w:cstheme="majorHAnsi"/>
          <w:i w:val="0"/>
          <w:iCs w:val="0"/>
          <w:color w:val="276E8B" w:themeColor="accent1" w:themeShade="BF"/>
          <w:sz w:val="26"/>
          <w:szCs w:val="26"/>
        </w:rPr>
      </w:pPr>
      <w:bookmarkStart w:id="139" w:name="_Toc491865360"/>
      <w:r>
        <w:rPr>
          <w:noProof/>
          <w:lang w:eastAsia="pl-PL"/>
        </w:rPr>
        <w:drawing>
          <wp:anchor distT="0" distB="0" distL="114300" distR="114300" simplePos="0" relativeHeight="251663360" behindDoc="1" locked="0" layoutInCell="1" allowOverlap="1" wp14:anchorId="0D8C51AE" wp14:editId="21D050FB">
            <wp:simplePos x="0" y="0"/>
            <wp:positionH relativeFrom="column">
              <wp:posOffset>2800350</wp:posOffset>
            </wp:positionH>
            <wp:positionV relativeFrom="paragraph">
              <wp:posOffset>188859</wp:posOffset>
            </wp:positionV>
            <wp:extent cx="2879725" cy="1966595"/>
            <wp:effectExtent l="0" t="0" r="0" b="0"/>
            <wp:wrapTight wrapText="bothSides">
              <wp:wrapPolygon edited="0">
                <wp:start x="0" y="0"/>
                <wp:lineTo x="0" y="21342"/>
                <wp:lineTo x="21433" y="21342"/>
                <wp:lineTo x="21433" y="0"/>
                <wp:lineTo x="0" y="0"/>
              </wp:wrapPolygon>
            </wp:wrapTight>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siążnice małe-01.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879725" cy="1966595"/>
                    </a:xfrm>
                    <a:prstGeom prst="rect">
                      <a:avLst/>
                    </a:prstGeom>
                  </pic:spPr>
                </pic:pic>
              </a:graphicData>
            </a:graphic>
          </wp:anchor>
        </w:drawing>
      </w:r>
      <w:r w:rsidR="00965F40" w:rsidRPr="00965F40">
        <w:rPr>
          <w:rStyle w:val="LegendaZnakZnakZnakZnak2"/>
          <w:rFonts w:eastAsiaTheme="majorEastAsia" w:cstheme="majorHAnsi"/>
          <w:i w:val="0"/>
          <w:iCs w:val="0"/>
          <w:color w:val="276E8B" w:themeColor="accent1" w:themeShade="BF"/>
          <w:sz w:val="26"/>
          <w:szCs w:val="26"/>
        </w:rPr>
        <w:t>7.2 Podobszar 2 Książnice Małe</w:t>
      </w:r>
      <w:bookmarkEnd w:id="139"/>
      <w:r w:rsidR="00965F40" w:rsidRPr="00965F40">
        <w:rPr>
          <w:rStyle w:val="LegendaZnakZnakZnakZnak2"/>
          <w:rFonts w:eastAsiaTheme="majorEastAsia" w:cstheme="majorHAnsi"/>
          <w:i w:val="0"/>
          <w:iCs w:val="0"/>
          <w:color w:val="276E8B" w:themeColor="accent1" w:themeShade="BF"/>
          <w:sz w:val="26"/>
          <w:szCs w:val="26"/>
        </w:rPr>
        <w:t xml:space="preserve"> </w:t>
      </w:r>
    </w:p>
    <w:p w14:paraId="2C2F5AA1" w14:textId="7C23B691" w:rsidR="002C0A8C" w:rsidRDefault="008544CD" w:rsidP="002C0A8C">
      <w:r w:rsidRPr="007A6BF3">
        <w:t xml:space="preserve">Etymologia nazwy </w:t>
      </w:r>
      <w:r w:rsidR="002C0A8C" w:rsidRPr="007A6BF3">
        <w:t>Książnice</w:t>
      </w:r>
      <w:r w:rsidR="002C0A8C" w:rsidRPr="00D747BE">
        <w:t xml:space="preserve"> </w:t>
      </w:r>
      <w:r w:rsidR="002C0A8C" w:rsidRPr="007A6BF3">
        <w:t>Małe</w:t>
      </w:r>
      <w:r w:rsidR="002C0A8C" w:rsidRPr="00D747BE">
        <w:t xml:space="preserve"> </w:t>
      </w:r>
      <w:r w:rsidR="002C0A8C" w:rsidRPr="007A6BF3">
        <w:t>pochodzi</w:t>
      </w:r>
      <w:r w:rsidR="002C0A8C" w:rsidRPr="00D747BE">
        <w:t xml:space="preserve"> </w:t>
      </w:r>
      <w:r w:rsidR="002C0A8C" w:rsidRPr="00D50677">
        <w:t>od</w:t>
      </w:r>
      <w:r w:rsidR="002C0A8C" w:rsidRPr="00D747BE">
        <w:t xml:space="preserve"> </w:t>
      </w:r>
      <w:r>
        <w:t>żeń</w:t>
      </w:r>
      <w:r w:rsidR="002C0A8C" w:rsidRPr="00D50677">
        <w:t>skiego</w:t>
      </w:r>
      <w:r w:rsidR="002C0A8C" w:rsidRPr="00D747BE">
        <w:t xml:space="preserve"> </w:t>
      </w:r>
      <w:r w:rsidR="002C0A8C" w:rsidRPr="00D50677">
        <w:t>określenia</w:t>
      </w:r>
      <w:r w:rsidR="002C0A8C" w:rsidRPr="00D747BE">
        <w:t xml:space="preserve"> </w:t>
      </w:r>
      <w:r w:rsidR="002C0A8C" w:rsidRPr="00D50677">
        <w:t>godności</w:t>
      </w:r>
      <w:r w:rsidRPr="00D747BE">
        <w:t xml:space="preserve"> „</w:t>
      </w:r>
      <w:r>
        <w:t>księgini”</w:t>
      </w:r>
      <w:r w:rsidR="002C0A8C" w:rsidRPr="00D747BE">
        <w:t xml:space="preserve"> </w:t>
      </w:r>
      <w:r w:rsidR="002C0A8C" w:rsidRPr="00D50677">
        <w:t>czyli</w:t>
      </w:r>
      <w:r w:rsidR="002C0A8C" w:rsidRPr="00D747BE">
        <w:t xml:space="preserve"> </w:t>
      </w:r>
      <w:r w:rsidR="002C0A8C" w:rsidRPr="00D50677">
        <w:t>żony</w:t>
      </w:r>
      <w:r w:rsidR="002C0A8C" w:rsidRPr="00D747BE">
        <w:t xml:space="preserve"> </w:t>
      </w:r>
      <w:r w:rsidR="002C0A8C" w:rsidRPr="00D50677">
        <w:t>księcia,</w:t>
      </w:r>
      <w:r w:rsidR="002C0A8C" w:rsidRPr="00D747BE">
        <w:t xml:space="preserve"> </w:t>
      </w:r>
      <w:r w:rsidR="002C0A8C" w:rsidRPr="00D50677">
        <w:t>wskazuje</w:t>
      </w:r>
      <w:r w:rsidR="002C0A8C" w:rsidRPr="00D747BE">
        <w:t xml:space="preserve"> </w:t>
      </w:r>
      <w:r w:rsidR="002C0A8C" w:rsidRPr="00D50677">
        <w:t>więc</w:t>
      </w:r>
      <w:r w:rsidR="002C0A8C" w:rsidRPr="00D747BE">
        <w:t xml:space="preserve"> </w:t>
      </w:r>
      <w:r w:rsidR="002C0A8C" w:rsidRPr="00D50677">
        <w:t>na</w:t>
      </w:r>
      <w:r w:rsidR="002C0A8C" w:rsidRPr="00D747BE">
        <w:t xml:space="preserve"> </w:t>
      </w:r>
      <w:r w:rsidRPr="00D747BE">
        <w:t>pier</w:t>
      </w:r>
      <w:r w:rsidR="002C0A8C" w:rsidRPr="00D747BE">
        <w:t>wszą</w:t>
      </w:r>
      <w:r w:rsidRPr="00D747BE">
        <w:t xml:space="preserve"> </w:t>
      </w:r>
      <w:r w:rsidR="002C0A8C" w:rsidRPr="00D747BE">
        <w:t>własność</w:t>
      </w:r>
      <w:r w:rsidR="007A6BF3" w:rsidRPr="00D747BE">
        <w:t xml:space="preserve"> wsi</w:t>
      </w:r>
      <w:r w:rsidR="002C0A8C" w:rsidRPr="00D747BE">
        <w:t xml:space="preserve">. </w:t>
      </w:r>
      <w:r w:rsidR="007A6BF3" w:rsidRPr="00D747BE">
        <w:t xml:space="preserve">Natomiast </w:t>
      </w:r>
      <w:r w:rsidR="007A6BF3">
        <w:t>okre</w:t>
      </w:r>
      <w:r w:rsidR="002C0A8C" w:rsidRPr="00D747BE">
        <w:t>ślenie „Ma</w:t>
      </w:r>
      <w:r w:rsidR="007A6BF3" w:rsidRPr="00D747BE">
        <w:t>łe”</w:t>
      </w:r>
      <w:r w:rsidR="002C0A8C" w:rsidRPr="00D747BE">
        <w:t xml:space="preserve"> dotyczy nie wielkości, a</w:t>
      </w:r>
      <w:r w:rsidR="007A6BF3" w:rsidRPr="00D747BE">
        <w:t> </w:t>
      </w:r>
      <w:r w:rsidR="002C0A8C" w:rsidRPr="00D747BE">
        <w:t>późniejszego założenia</w:t>
      </w:r>
      <w:r w:rsidR="007A6BF3" w:rsidRPr="00D747BE">
        <w:t xml:space="preserve"> </w:t>
      </w:r>
      <w:r w:rsidR="00D747BE" w:rsidRPr="00D747BE">
        <w:t xml:space="preserve">w  stosunku </w:t>
      </w:r>
      <w:r w:rsidR="002C0A8C" w:rsidRPr="00D747BE">
        <w:t>do Książnic Wielkich.</w:t>
      </w:r>
      <w:r w:rsidR="007A6BF3" w:rsidRPr="00D747BE">
        <w:t xml:space="preserve"> </w:t>
      </w:r>
      <w:r w:rsidR="002C0A8C" w:rsidRPr="00D50677">
        <w:t xml:space="preserve">W </w:t>
      </w:r>
      <w:r w:rsidR="007A6BF3" w:rsidRPr="00D747BE">
        <w:t>1</w:t>
      </w:r>
      <w:r w:rsidR="002C0A8C" w:rsidRPr="00D747BE">
        <w:t xml:space="preserve"> </w:t>
      </w:r>
      <w:r w:rsidR="002C0A8C" w:rsidRPr="00D50677">
        <w:t>924</w:t>
      </w:r>
      <w:r w:rsidR="002C0A8C" w:rsidRPr="00D747BE">
        <w:t xml:space="preserve"> </w:t>
      </w:r>
      <w:r w:rsidR="002C0A8C" w:rsidRPr="00D50677">
        <w:t>r.</w:t>
      </w:r>
      <w:r w:rsidR="002C0A8C" w:rsidRPr="00D747BE">
        <w:t xml:space="preserve"> </w:t>
      </w:r>
      <w:r w:rsidR="007A6BF3">
        <w:t xml:space="preserve">odkryto we wsi </w:t>
      </w:r>
      <w:r w:rsidR="002C0A8C" w:rsidRPr="00D50677">
        <w:t>ślady</w:t>
      </w:r>
      <w:r w:rsidR="002C0A8C" w:rsidRPr="00D747BE">
        <w:t xml:space="preserve"> </w:t>
      </w:r>
      <w:r w:rsidR="002C0A8C" w:rsidRPr="00D50677">
        <w:t>osady</w:t>
      </w:r>
      <w:r w:rsidR="002C0A8C" w:rsidRPr="00D747BE">
        <w:t xml:space="preserve"> </w:t>
      </w:r>
      <w:r w:rsidR="002C0A8C" w:rsidRPr="00D50677">
        <w:t>oraz</w:t>
      </w:r>
      <w:r w:rsidR="002C0A8C" w:rsidRPr="00D747BE">
        <w:t xml:space="preserve"> </w:t>
      </w:r>
      <w:r w:rsidR="002C0A8C" w:rsidRPr="00D50677">
        <w:t>ceramikę</w:t>
      </w:r>
      <w:r w:rsidR="002C0A8C" w:rsidRPr="00D747BE">
        <w:t xml:space="preserve"> </w:t>
      </w:r>
      <w:r w:rsidR="002C0A8C" w:rsidRPr="00D50677">
        <w:t>z</w:t>
      </w:r>
      <w:r w:rsidR="002C0A8C" w:rsidRPr="00D747BE">
        <w:t xml:space="preserve"> </w:t>
      </w:r>
      <w:r w:rsidR="002C0A8C" w:rsidRPr="00D50677">
        <w:t>epoki</w:t>
      </w:r>
      <w:r w:rsidR="007A6BF3" w:rsidRPr="00D747BE">
        <w:t xml:space="preserve"> n</w:t>
      </w:r>
      <w:r w:rsidR="002C0A8C" w:rsidRPr="00D747BE">
        <w:t>eolitu</w:t>
      </w:r>
      <w:r w:rsidR="007A6BF3" w:rsidRPr="00D747BE">
        <w:t xml:space="preserve">. </w:t>
      </w:r>
      <w:r w:rsidR="002C0A8C">
        <w:t xml:space="preserve">Wieś </w:t>
      </w:r>
      <w:r w:rsidR="007A6BF3">
        <w:t>w przeszłości była własnością klasztoru Benedyktów w Tyńcu. Według</w:t>
      </w:r>
      <w:r w:rsidR="002C0A8C">
        <w:t xml:space="preserve"> wykazów świętopietrza z lat 1476</w:t>
      </w:r>
      <w:r w:rsidR="007A6BF3">
        <w:t xml:space="preserve"> - 90 we wsi było 13 gospodarstw. </w:t>
      </w:r>
      <w:r w:rsidR="002C0A8C">
        <w:t>Jak podają księgi ziemskie krakowskie, w 1570 r. przeprowadzono rozgraniczenie między Zysławicami, będącymi włas</w:t>
      </w:r>
      <w:r w:rsidR="004B5A8D">
        <w:t>nością Stanisława Cikowskiego z </w:t>
      </w:r>
      <w:r w:rsidR="002C0A8C">
        <w:t>Wojsławic, podkomorzego krakowskiego a Książnicami Małymi należącymi do klasztoru tynieck</w:t>
      </w:r>
      <w:r w:rsidR="007A6BF3">
        <w:t>iego. Zostały usypane trzy kopce narożne: przy Zysławicach, przy Książnicach Małych oraz przy</w:t>
      </w:r>
      <w:r w:rsidR="002C0A8C">
        <w:t xml:space="preserve"> Biskupicach nad </w:t>
      </w:r>
      <w:r w:rsidR="007A6BF3">
        <w:t>wąwozem (</w:t>
      </w:r>
      <w:r w:rsidR="002C0A8C">
        <w:t>koło d</w:t>
      </w:r>
      <w:r w:rsidR="007A6BF3">
        <w:t>rogi z Biskupic do Zy</w:t>
      </w:r>
      <w:r w:rsidR="002C0A8C">
        <w:t>sławic</w:t>
      </w:r>
      <w:r w:rsidR="007A6BF3">
        <w:t xml:space="preserve">). </w:t>
      </w:r>
      <w:r w:rsidR="002C0A8C">
        <w:t xml:space="preserve">W 1790 r. </w:t>
      </w:r>
      <w:r w:rsidR="007A6BF3">
        <w:t xml:space="preserve">we wsi znajdowały się </w:t>
      </w:r>
      <w:r w:rsidR="002C0A8C">
        <w:t>22 domy, w tym młyn, w</w:t>
      </w:r>
      <w:r w:rsidR="007A6BF3">
        <w:t xml:space="preserve"> 1791 </w:t>
      </w:r>
      <w:r w:rsidR="002C0A8C">
        <w:t>r.</w:t>
      </w:r>
      <w:r w:rsidR="007A6BF3">
        <w:t xml:space="preserve"> Książnice Małe liczyły 193 mieszkańców</w:t>
      </w:r>
      <w:r w:rsidR="001C2646">
        <w:t>. W XIX/XX wieku wieś była częścią gminy Ksią</w:t>
      </w:r>
      <w:r w:rsidR="00D747BE">
        <w:t xml:space="preserve">żnice Wielkie, w latach 1954 - </w:t>
      </w:r>
      <w:r w:rsidR="001C2646">
        <w:t>72 -</w:t>
      </w:r>
      <w:r w:rsidR="00D747BE">
        <w:t xml:space="preserve"> </w:t>
      </w:r>
      <w:r w:rsidR="001C2646">
        <w:t xml:space="preserve">gromady Książnice </w:t>
      </w:r>
      <w:r w:rsidR="002C0A8C">
        <w:t>Wielkie.</w:t>
      </w:r>
      <w:r w:rsidR="001C2646">
        <w:t xml:space="preserve"> Integralną częścią miejscowości jest </w:t>
      </w:r>
      <w:r w:rsidR="001C2646" w:rsidRPr="001C2646">
        <w:t>Federówka</w:t>
      </w:r>
      <w:r w:rsidR="001C2646">
        <w:t xml:space="preserve">. </w:t>
      </w:r>
    </w:p>
    <w:p w14:paraId="40EE8D56" w14:textId="156A68CB" w:rsidR="00BA7685" w:rsidRDefault="00BA7685" w:rsidP="005E28A9">
      <w:pPr>
        <w:pStyle w:val="Legenda"/>
        <w:keepNext/>
      </w:pPr>
      <w:bookmarkStart w:id="140" w:name="_Toc491865470"/>
      <w:r>
        <w:t xml:space="preserve">Grafika </w:t>
      </w:r>
      <w:r w:rsidR="007A6EE6">
        <w:fldChar w:fldCharType="begin"/>
      </w:r>
      <w:r w:rsidR="007A6EE6">
        <w:instrText xml:space="preserve"> SEQ Grafika \* ARABIC </w:instrText>
      </w:r>
      <w:r w:rsidR="007A6EE6">
        <w:fldChar w:fldCharType="separate"/>
      </w:r>
      <w:r w:rsidR="007A6EE6">
        <w:rPr>
          <w:noProof/>
        </w:rPr>
        <w:t>31</w:t>
      </w:r>
      <w:r w:rsidR="007A6EE6">
        <w:rPr>
          <w:noProof/>
        </w:rPr>
        <w:fldChar w:fldCharType="end"/>
      </w:r>
      <w:r>
        <w:t xml:space="preserve"> Podobszar rewitalizacji Książnice Małe</w:t>
      </w:r>
      <w:bookmarkEnd w:id="140"/>
    </w:p>
    <w:p w14:paraId="011EB1FA" w14:textId="149C3840" w:rsidR="00BA7685" w:rsidRDefault="00BA7685" w:rsidP="005E28A9">
      <w:pPr>
        <w:spacing w:line="240" w:lineRule="auto"/>
      </w:pPr>
      <w:r>
        <w:rPr>
          <w:noProof/>
          <w:lang w:eastAsia="pl-PL"/>
        </w:rPr>
        <w:drawing>
          <wp:inline distT="0" distB="0" distL="0" distR="0" wp14:anchorId="4826A32D" wp14:editId="59279A73">
            <wp:extent cx="5760085" cy="6826885"/>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siążnice małe-01.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60085" cy="6826885"/>
                    </a:xfrm>
                    <a:prstGeom prst="rect">
                      <a:avLst/>
                    </a:prstGeom>
                  </pic:spPr>
                </pic:pic>
              </a:graphicData>
            </a:graphic>
          </wp:inline>
        </w:drawing>
      </w:r>
    </w:p>
    <w:p w14:paraId="7EC63A70" w14:textId="77777777" w:rsidR="00BA7685" w:rsidRDefault="00BA7685" w:rsidP="009F14DE">
      <w:pPr>
        <w:pStyle w:val="rdo0"/>
      </w:pPr>
      <w:r>
        <w:t>Źródło: opracowanie własne</w:t>
      </w:r>
    </w:p>
    <w:p w14:paraId="24A48C5D" w14:textId="25C8E37A"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41" w:name="_Toc491865361"/>
      <w:r w:rsidRPr="005C448D">
        <w:rPr>
          <w:rStyle w:val="LegendaZnakZnakZnakZnak2"/>
          <w:rFonts w:eastAsiaTheme="majorEastAsia" w:cstheme="majorBidi"/>
          <w:i w:val="0"/>
          <w:iCs w:val="0"/>
          <w:color w:val="1A495C" w:themeColor="accent1" w:themeShade="7F"/>
          <w:sz w:val="22"/>
          <w:szCs w:val="24"/>
        </w:rPr>
        <w:t>7.2.1 Sfera społeczna</w:t>
      </w:r>
      <w:bookmarkEnd w:id="141"/>
      <w:r w:rsidRPr="005C448D">
        <w:rPr>
          <w:rStyle w:val="LegendaZnakZnakZnakZnak2"/>
          <w:rFonts w:eastAsiaTheme="majorEastAsia" w:cstheme="majorBidi"/>
          <w:i w:val="0"/>
          <w:iCs w:val="0"/>
          <w:color w:val="1A495C" w:themeColor="accent1" w:themeShade="7F"/>
          <w:sz w:val="22"/>
          <w:szCs w:val="24"/>
        </w:rPr>
        <w:t xml:space="preserve"> </w:t>
      </w:r>
    </w:p>
    <w:p w14:paraId="27CE85BE" w14:textId="3319BFC7" w:rsidR="00746D2C" w:rsidRPr="00746D2C" w:rsidRDefault="00266D27" w:rsidP="00746D2C">
      <w:r w:rsidRPr="00266D27">
        <w:t xml:space="preserve">Wskaźnik bezrobocia w przeliczeniu na 100 mieszkańców na podobszarze </w:t>
      </w:r>
      <w:r>
        <w:t xml:space="preserve">rewitalizacji 2 Książnice Małe </w:t>
      </w:r>
      <w:r w:rsidRPr="00266D27">
        <w:t xml:space="preserve">jest </w:t>
      </w:r>
      <w:r w:rsidR="00CB62F8">
        <w:t>wyższy</w:t>
      </w:r>
      <w:r w:rsidRPr="00266D27">
        <w:t xml:space="preserve"> od wskaźnika bezr</w:t>
      </w:r>
      <w:r w:rsidR="00CB62F8">
        <w:t>obocia na terenie całej gminy. Jednocześnie</w:t>
      </w:r>
      <w:r w:rsidRPr="00266D27">
        <w:t xml:space="preserve"> podwyższoną wartość wskaźnika odnotowuje się w przypadku osób bezrobotnych długotrwale. Może to wynikać z braku motywacji do podjęcia pracy lub podejmowaniu pracy poza jej legalnym rynkiem. Długotrwałe bezrobocie sprzyja zmniejszeniu aktywności społecznej mieszkańców oraz zwiększeniu wykorzystania świadczeń pomocy społecznej.</w:t>
      </w:r>
      <w:r>
        <w:t xml:space="preserve"> </w:t>
      </w:r>
    </w:p>
    <w:p w14:paraId="73B3FDD0" w14:textId="6A8B73B4" w:rsidR="00746D2C" w:rsidRDefault="00746D2C" w:rsidP="00746D2C">
      <w:pPr>
        <w:pStyle w:val="Legenda"/>
        <w:keepNext/>
      </w:pPr>
      <w:bookmarkStart w:id="142" w:name="_Toc491865494"/>
      <w:r>
        <w:t xml:space="preserve">Tabela </w:t>
      </w:r>
      <w:r w:rsidR="007A6EE6">
        <w:fldChar w:fldCharType="begin"/>
      </w:r>
      <w:r w:rsidR="007A6EE6">
        <w:instrText xml:space="preserve"> SEQ Tabela \* ARABIC </w:instrText>
      </w:r>
      <w:r w:rsidR="007A6EE6">
        <w:fldChar w:fldCharType="separate"/>
      </w:r>
      <w:r w:rsidR="007A6EE6">
        <w:rPr>
          <w:noProof/>
        </w:rPr>
        <w:t>22</w:t>
      </w:r>
      <w:r w:rsidR="007A6EE6">
        <w:rPr>
          <w:noProof/>
        </w:rPr>
        <w:fldChar w:fldCharType="end"/>
      </w:r>
      <w:r>
        <w:t xml:space="preserve"> </w:t>
      </w:r>
      <w:r w:rsidR="008850A3" w:rsidRPr="008850A3">
        <w:t>Bezrobocie</w:t>
      </w:r>
      <w:r w:rsidR="008850A3">
        <w:t xml:space="preserve"> na podobszarze rewitalizacji 2 Książnice Małe</w:t>
      </w:r>
      <w:bookmarkEnd w:id="142"/>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F5DFE" w:rsidRPr="008F5DFE" w14:paraId="69C0EE50" w14:textId="77777777" w:rsidTr="008F5DFE">
        <w:trPr>
          <w:trHeight w:val="530"/>
          <w:jc w:val="center"/>
        </w:trPr>
        <w:tc>
          <w:tcPr>
            <w:tcW w:w="2122" w:type="dxa"/>
            <w:shd w:val="clear" w:color="auto" w:fill="D9D9D9"/>
            <w:vAlign w:val="center"/>
          </w:tcPr>
          <w:p w14:paraId="174207D0"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3475" w:type="dxa"/>
            <w:shd w:val="clear" w:color="auto" w:fill="D9D9D9"/>
            <w:noWrap/>
            <w:vAlign w:val="center"/>
          </w:tcPr>
          <w:p w14:paraId="5B3282FD"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bezrobotnych ogółem w przeliczeniu na 100 mieszkańców</w:t>
            </w:r>
          </w:p>
        </w:tc>
        <w:tc>
          <w:tcPr>
            <w:tcW w:w="3475" w:type="dxa"/>
            <w:shd w:val="clear" w:color="auto" w:fill="D9D9D9"/>
            <w:noWrap/>
            <w:vAlign w:val="center"/>
          </w:tcPr>
          <w:p w14:paraId="3BD8083D"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długotrwale bezrobotnych w przeliczeniu na 100 mieszkańców</w:t>
            </w:r>
          </w:p>
        </w:tc>
      </w:tr>
      <w:tr w:rsidR="008F5DFE" w:rsidRPr="008F5DFE" w14:paraId="331776A8" w14:textId="77777777" w:rsidTr="008F5DFE">
        <w:trPr>
          <w:trHeight w:val="317"/>
          <w:jc w:val="center"/>
        </w:trPr>
        <w:tc>
          <w:tcPr>
            <w:tcW w:w="2122" w:type="dxa"/>
            <w:vAlign w:val="center"/>
          </w:tcPr>
          <w:p w14:paraId="29837152" w14:textId="541BA85B"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3475" w:type="dxa"/>
            <w:noWrap/>
            <w:vAlign w:val="center"/>
          </w:tcPr>
          <w:p w14:paraId="329F0CBD" w14:textId="21798C08" w:rsidR="008F5DFE" w:rsidRPr="008F5DFE" w:rsidRDefault="00493BFD" w:rsidP="008F5DFE">
            <w:pPr>
              <w:spacing w:line="240" w:lineRule="auto"/>
              <w:jc w:val="center"/>
              <w:rPr>
                <w:rFonts w:eastAsia="Times New Roman" w:cstheme="majorHAnsi"/>
                <w:sz w:val="18"/>
                <w:szCs w:val="18"/>
              </w:rPr>
            </w:pPr>
            <w:r w:rsidRPr="00493BFD">
              <w:rPr>
                <w:rFonts w:eastAsia="Times New Roman" w:cstheme="majorHAnsi"/>
                <w:sz w:val="18"/>
                <w:szCs w:val="18"/>
              </w:rPr>
              <w:t>5,71</w:t>
            </w:r>
          </w:p>
        </w:tc>
        <w:tc>
          <w:tcPr>
            <w:tcW w:w="3475" w:type="dxa"/>
            <w:noWrap/>
            <w:vAlign w:val="center"/>
          </w:tcPr>
          <w:p w14:paraId="1AB8801C" w14:textId="4C5FA486" w:rsidR="008F5DFE" w:rsidRPr="008F5DFE" w:rsidRDefault="00493BFD" w:rsidP="008F5DFE">
            <w:pPr>
              <w:spacing w:line="240" w:lineRule="auto"/>
              <w:jc w:val="center"/>
              <w:rPr>
                <w:rFonts w:eastAsia="Times New Roman" w:cstheme="majorHAnsi"/>
                <w:sz w:val="18"/>
                <w:szCs w:val="18"/>
              </w:rPr>
            </w:pPr>
            <w:r w:rsidRPr="00493BFD">
              <w:rPr>
                <w:rFonts w:eastAsia="Times New Roman" w:cstheme="majorHAnsi"/>
                <w:sz w:val="18"/>
                <w:szCs w:val="18"/>
              </w:rPr>
              <w:t>1,72</w:t>
            </w:r>
          </w:p>
        </w:tc>
      </w:tr>
      <w:tr w:rsidR="008F5DFE" w:rsidRPr="008F5DFE" w14:paraId="38B30DFC" w14:textId="77777777" w:rsidTr="007163B1">
        <w:trPr>
          <w:trHeight w:val="317"/>
          <w:jc w:val="center"/>
        </w:trPr>
        <w:tc>
          <w:tcPr>
            <w:tcW w:w="2122" w:type="dxa"/>
            <w:shd w:val="clear" w:color="auto" w:fill="C7E4DB" w:themeFill="accent3" w:themeFillTint="66"/>
            <w:vAlign w:val="center"/>
          </w:tcPr>
          <w:p w14:paraId="262FE59F" w14:textId="77777777"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3475" w:type="dxa"/>
            <w:shd w:val="clear" w:color="auto" w:fill="C7E4DB" w:themeFill="accent3" w:themeFillTint="66"/>
            <w:noWrap/>
            <w:vAlign w:val="center"/>
          </w:tcPr>
          <w:p w14:paraId="1688CF65" w14:textId="0AF7313F" w:rsidR="008F5DFE" w:rsidRPr="008F5DFE" w:rsidRDefault="007163B1" w:rsidP="007163B1">
            <w:pPr>
              <w:spacing w:line="240" w:lineRule="auto"/>
              <w:jc w:val="center"/>
              <w:rPr>
                <w:rFonts w:eastAsia="Times New Roman" w:cstheme="majorHAnsi"/>
                <w:sz w:val="18"/>
                <w:szCs w:val="18"/>
              </w:rPr>
            </w:pPr>
            <w:r>
              <w:rPr>
                <w:rFonts w:eastAsia="Times New Roman" w:cstheme="majorHAnsi"/>
                <w:sz w:val="18"/>
                <w:szCs w:val="18"/>
              </w:rPr>
              <w:t>3,17</w:t>
            </w:r>
          </w:p>
        </w:tc>
        <w:tc>
          <w:tcPr>
            <w:tcW w:w="3475" w:type="dxa"/>
            <w:shd w:val="clear" w:color="auto" w:fill="C7E4DB" w:themeFill="accent3" w:themeFillTint="66"/>
            <w:noWrap/>
            <w:vAlign w:val="center"/>
          </w:tcPr>
          <w:p w14:paraId="198905DF" w14:textId="4828EBAB" w:rsidR="008F5DFE" w:rsidRPr="008F5DFE" w:rsidRDefault="007163B1" w:rsidP="007163B1">
            <w:pPr>
              <w:spacing w:line="240" w:lineRule="auto"/>
              <w:jc w:val="center"/>
              <w:rPr>
                <w:rFonts w:eastAsia="Times New Roman" w:cstheme="majorHAnsi"/>
                <w:sz w:val="18"/>
                <w:szCs w:val="18"/>
              </w:rPr>
            </w:pPr>
            <w:r>
              <w:rPr>
                <w:rFonts w:eastAsia="Times New Roman" w:cstheme="majorHAnsi"/>
                <w:sz w:val="18"/>
                <w:szCs w:val="18"/>
              </w:rPr>
              <w:t>1,02</w:t>
            </w:r>
          </w:p>
        </w:tc>
      </w:tr>
    </w:tbl>
    <w:p w14:paraId="4C96A056" w14:textId="77777777" w:rsidR="008850A3" w:rsidRDefault="008850A3" w:rsidP="009F14DE">
      <w:pPr>
        <w:pStyle w:val="rdo0"/>
      </w:pPr>
      <w:r>
        <w:t>Źródło: opracowanie własne</w:t>
      </w:r>
    </w:p>
    <w:p w14:paraId="6D5F6CBE" w14:textId="4EC2E64F" w:rsidR="00746D2C" w:rsidRPr="008F5DFE" w:rsidRDefault="00CB62F8" w:rsidP="008F5DFE">
      <w:r w:rsidRPr="00CB62F8">
        <w:t xml:space="preserve">W tabeli poniżej przedstawiono wskaźniki obrazujące sytuację w zakresie pomocy społecznej udzielanej przez Gminny Ośrodek Pomocy Społecznej mieszkańcom </w:t>
      </w:r>
      <w:r>
        <w:t>podobszaru rewitalizacji Książnice Małe w </w:t>
      </w:r>
      <w:r w:rsidRPr="00CB62F8">
        <w:t xml:space="preserve">porównaniu z wartościami dla całej gminy. Wskaźniki wypracowane dla tego zagadnienia obrazują relatywnie </w:t>
      </w:r>
      <w:r>
        <w:t>niekorzystną</w:t>
      </w:r>
      <w:r w:rsidRPr="00CB62F8">
        <w:t xml:space="preserve"> syt</w:t>
      </w:r>
      <w:r>
        <w:t>uację na terenie zdegradowanym. An</w:t>
      </w:r>
      <w:r w:rsidR="00947750">
        <w:t>alogicznie wskaźniki związane z </w:t>
      </w:r>
      <w:r>
        <w:t xml:space="preserve">ofiarami przemocy i uzależnieniami są wyższe od średniej. </w:t>
      </w:r>
    </w:p>
    <w:p w14:paraId="252D41DE" w14:textId="5619AF12" w:rsidR="00746D2C" w:rsidRDefault="00746D2C" w:rsidP="00746D2C">
      <w:pPr>
        <w:pStyle w:val="Legenda"/>
        <w:keepNext/>
      </w:pPr>
      <w:bookmarkStart w:id="143" w:name="_Toc491865495"/>
      <w:r>
        <w:t xml:space="preserve">Tabela </w:t>
      </w:r>
      <w:r w:rsidR="007A6EE6">
        <w:fldChar w:fldCharType="begin"/>
      </w:r>
      <w:r w:rsidR="007A6EE6">
        <w:instrText xml:space="preserve"> SEQ Tabela \* ARABIC </w:instrText>
      </w:r>
      <w:r w:rsidR="007A6EE6">
        <w:fldChar w:fldCharType="separate"/>
      </w:r>
      <w:r w:rsidR="007A6EE6">
        <w:rPr>
          <w:noProof/>
        </w:rPr>
        <w:t>23</w:t>
      </w:r>
      <w:r w:rsidR="007A6EE6">
        <w:rPr>
          <w:noProof/>
        </w:rPr>
        <w:fldChar w:fldCharType="end"/>
      </w:r>
      <w:r>
        <w:t xml:space="preserve"> </w:t>
      </w:r>
      <w:r w:rsidR="00DF460A">
        <w:t xml:space="preserve">Ubóstwo i patologie życia społecznego </w:t>
      </w:r>
      <w:r w:rsidR="00DF460A" w:rsidRPr="00DF39E9">
        <w:t>na podobszarze rewitalizacji</w:t>
      </w:r>
      <w:r w:rsidR="00DF460A">
        <w:t xml:space="preserve"> 2 Książnice Małe</w:t>
      </w:r>
      <w:bookmarkEnd w:id="143"/>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1737"/>
        <w:gridCol w:w="1738"/>
        <w:gridCol w:w="1737"/>
        <w:gridCol w:w="1738"/>
      </w:tblGrid>
      <w:tr w:rsidR="008F5DFE" w:rsidRPr="008F5DFE" w14:paraId="51F1515D" w14:textId="77777777" w:rsidTr="008F5DFE">
        <w:trPr>
          <w:trHeight w:val="530"/>
          <w:jc w:val="center"/>
        </w:trPr>
        <w:tc>
          <w:tcPr>
            <w:tcW w:w="2122" w:type="dxa"/>
            <w:shd w:val="clear" w:color="auto" w:fill="D9D9D9"/>
            <w:vAlign w:val="center"/>
          </w:tcPr>
          <w:p w14:paraId="66573884"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1737" w:type="dxa"/>
            <w:shd w:val="clear" w:color="auto" w:fill="D9D9D9"/>
            <w:noWrap/>
            <w:vAlign w:val="center"/>
          </w:tcPr>
          <w:p w14:paraId="3B201391"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korzystających ze świadczeń pomocy społecznej w przeliczeniu na 100 osób</w:t>
            </w:r>
          </w:p>
        </w:tc>
        <w:tc>
          <w:tcPr>
            <w:tcW w:w="1738" w:type="dxa"/>
            <w:shd w:val="clear" w:color="auto" w:fill="D9D9D9"/>
            <w:noWrap/>
            <w:vAlign w:val="center"/>
          </w:tcPr>
          <w:p w14:paraId="589B85EE"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Kwota udzielonych świadczeń ogółem w przeliczeniu na 100 mieszkańców obszaru</w:t>
            </w:r>
          </w:p>
        </w:tc>
        <w:tc>
          <w:tcPr>
            <w:tcW w:w="1737" w:type="dxa"/>
            <w:shd w:val="clear" w:color="auto" w:fill="D9D9D9"/>
            <w:noWrap/>
            <w:vAlign w:val="center"/>
          </w:tcPr>
          <w:p w14:paraId="616DD6A6"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ofiar przemocy ogółem w przeliczeniu na 100 mieszkańców</w:t>
            </w:r>
          </w:p>
        </w:tc>
        <w:tc>
          <w:tcPr>
            <w:tcW w:w="1738" w:type="dxa"/>
            <w:shd w:val="clear" w:color="auto" w:fill="D9D9D9"/>
            <w:noWrap/>
            <w:vAlign w:val="center"/>
          </w:tcPr>
          <w:p w14:paraId="4DD07A51"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uzależnionych od alkoholu na 100 mieszkańców</w:t>
            </w:r>
          </w:p>
        </w:tc>
      </w:tr>
      <w:tr w:rsidR="008F5DFE" w:rsidRPr="008F5DFE" w14:paraId="11640A37" w14:textId="77777777" w:rsidTr="008F5DFE">
        <w:trPr>
          <w:trHeight w:val="317"/>
          <w:jc w:val="center"/>
        </w:trPr>
        <w:tc>
          <w:tcPr>
            <w:tcW w:w="2122" w:type="dxa"/>
            <w:vAlign w:val="center"/>
          </w:tcPr>
          <w:p w14:paraId="31CB31C1" w14:textId="035ABA6B"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1737" w:type="dxa"/>
            <w:noWrap/>
            <w:vAlign w:val="center"/>
          </w:tcPr>
          <w:p w14:paraId="5B409234" w14:textId="5CE253BF" w:rsidR="008F5DFE" w:rsidRPr="008F5DFE" w:rsidRDefault="00843478" w:rsidP="008F5DFE">
            <w:pPr>
              <w:spacing w:line="240" w:lineRule="auto"/>
              <w:jc w:val="center"/>
              <w:rPr>
                <w:rFonts w:eastAsia="Times New Roman" w:cstheme="majorHAnsi"/>
                <w:sz w:val="18"/>
                <w:szCs w:val="18"/>
              </w:rPr>
            </w:pPr>
            <w:r w:rsidRPr="00843478">
              <w:rPr>
                <w:rFonts w:eastAsia="Times New Roman" w:cstheme="majorHAnsi"/>
                <w:sz w:val="18"/>
                <w:szCs w:val="18"/>
              </w:rPr>
              <w:t>5,71</w:t>
            </w:r>
          </w:p>
        </w:tc>
        <w:tc>
          <w:tcPr>
            <w:tcW w:w="1738" w:type="dxa"/>
            <w:noWrap/>
            <w:vAlign w:val="center"/>
          </w:tcPr>
          <w:p w14:paraId="5735AD9B" w14:textId="6243A31D" w:rsidR="008F5DFE" w:rsidRPr="008F5DFE" w:rsidRDefault="00843478" w:rsidP="008F5DFE">
            <w:pPr>
              <w:spacing w:line="240" w:lineRule="auto"/>
              <w:jc w:val="center"/>
              <w:rPr>
                <w:rFonts w:eastAsia="Times New Roman" w:cstheme="majorHAnsi"/>
                <w:sz w:val="18"/>
                <w:szCs w:val="18"/>
              </w:rPr>
            </w:pPr>
            <w:r w:rsidRPr="00843478">
              <w:rPr>
                <w:rFonts w:eastAsia="Times New Roman" w:cstheme="majorHAnsi"/>
                <w:sz w:val="18"/>
                <w:szCs w:val="18"/>
              </w:rPr>
              <w:t>1371,43</w:t>
            </w:r>
          </w:p>
        </w:tc>
        <w:tc>
          <w:tcPr>
            <w:tcW w:w="1737" w:type="dxa"/>
            <w:noWrap/>
            <w:vAlign w:val="center"/>
          </w:tcPr>
          <w:p w14:paraId="4151EF8C" w14:textId="4083E429" w:rsidR="008F5DFE" w:rsidRPr="008F5DFE" w:rsidRDefault="00384D51" w:rsidP="008F5DFE">
            <w:pPr>
              <w:spacing w:line="240" w:lineRule="auto"/>
              <w:jc w:val="center"/>
              <w:rPr>
                <w:rFonts w:eastAsia="Times New Roman" w:cstheme="majorHAnsi"/>
                <w:sz w:val="18"/>
                <w:szCs w:val="18"/>
              </w:rPr>
            </w:pPr>
            <w:r w:rsidRPr="00384D51">
              <w:rPr>
                <w:rFonts w:eastAsia="Times New Roman" w:cstheme="majorHAnsi"/>
                <w:sz w:val="18"/>
                <w:szCs w:val="18"/>
              </w:rPr>
              <w:t>0,57</w:t>
            </w:r>
          </w:p>
        </w:tc>
        <w:tc>
          <w:tcPr>
            <w:tcW w:w="1738" w:type="dxa"/>
            <w:noWrap/>
            <w:vAlign w:val="center"/>
          </w:tcPr>
          <w:p w14:paraId="7F5F9856" w14:textId="3F4BBA6F" w:rsidR="008F5DFE" w:rsidRPr="008F5DFE" w:rsidRDefault="00843478" w:rsidP="008F5DFE">
            <w:pPr>
              <w:spacing w:line="240" w:lineRule="auto"/>
              <w:jc w:val="center"/>
              <w:rPr>
                <w:rFonts w:eastAsia="Times New Roman" w:cstheme="majorHAnsi"/>
                <w:sz w:val="18"/>
                <w:szCs w:val="18"/>
              </w:rPr>
            </w:pPr>
            <w:r w:rsidRPr="00843478">
              <w:rPr>
                <w:rFonts w:eastAsia="Times New Roman" w:cstheme="majorHAnsi"/>
                <w:sz w:val="18"/>
                <w:szCs w:val="18"/>
              </w:rPr>
              <w:t>1,14</w:t>
            </w:r>
          </w:p>
        </w:tc>
      </w:tr>
      <w:tr w:rsidR="00E46A09" w:rsidRPr="008F5DFE" w14:paraId="02E1F5C4" w14:textId="77777777" w:rsidTr="00970936">
        <w:trPr>
          <w:trHeight w:val="317"/>
          <w:jc w:val="center"/>
        </w:trPr>
        <w:tc>
          <w:tcPr>
            <w:tcW w:w="2122" w:type="dxa"/>
            <w:shd w:val="clear" w:color="auto" w:fill="C7E4DB" w:themeFill="accent3" w:themeFillTint="66"/>
            <w:vAlign w:val="center"/>
          </w:tcPr>
          <w:p w14:paraId="45E893E8" w14:textId="77777777" w:rsidR="00E46A09" w:rsidRPr="008F5DFE" w:rsidRDefault="00E46A09" w:rsidP="00E46A09">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1737" w:type="dxa"/>
            <w:shd w:val="clear" w:color="auto" w:fill="C7E4DB" w:themeFill="accent3" w:themeFillTint="66"/>
            <w:noWrap/>
            <w:vAlign w:val="center"/>
          </w:tcPr>
          <w:p w14:paraId="067F0067" w14:textId="56BB28A2"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2,96</w:t>
            </w:r>
          </w:p>
        </w:tc>
        <w:tc>
          <w:tcPr>
            <w:tcW w:w="1738" w:type="dxa"/>
            <w:shd w:val="clear" w:color="auto" w:fill="C7E4DB" w:themeFill="accent3" w:themeFillTint="66"/>
            <w:noWrap/>
            <w:vAlign w:val="center"/>
          </w:tcPr>
          <w:p w14:paraId="513F3015" w14:textId="6512BB45"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4 215,32</w:t>
            </w:r>
          </w:p>
        </w:tc>
        <w:tc>
          <w:tcPr>
            <w:tcW w:w="1737" w:type="dxa"/>
            <w:shd w:val="clear" w:color="auto" w:fill="C7E4DB" w:themeFill="accent3" w:themeFillTint="66"/>
            <w:noWrap/>
            <w:vAlign w:val="center"/>
          </w:tcPr>
          <w:p w14:paraId="0024661B" w14:textId="1AA73FE7"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0,22</w:t>
            </w:r>
          </w:p>
        </w:tc>
        <w:tc>
          <w:tcPr>
            <w:tcW w:w="1738" w:type="dxa"/>
            <w:shd w:val="clear" w:color="auto" w:fill="C7E4DB" w:themeFill="accent3" w:themeFillTint="66"/>
            <w:noWrap/>
            <w:vAlign w:val="center"/>
          </w:tcPr>
          <w:p w14:paraId="0F6DD06F" w14:textId="1D4B41BC"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0,71</w:t>
            </w:r>
          </w:p>
        </w:tc>
      </w:tr>
    </w:tbl>
    <w:p w14:paraId="4991D391" w14:textId="77777777" w:rsidR="008850A3" w:rsidRDefault="008850A3" w:rsidP="009F14DE">
      <w:pPr>
        <w:pStyle w:val="rdo0"/>
      </w:pPr>
      <w:r>
        <w:t>Źródło: opracowanie własne</w:t>
      </w:r>
    </w:p>
    <w:p w14:paraId="61072768" w14:textId="02AD6421" w:rsidR="00746D2C" w:rsidRPr="008F5DFE" w:rsidRDefault="00947750" w:rsidP="008F5DFE">
      <w:r w:rsidRPr="00947750">
        <w:t>Poziom odczuwanego bezpieczeństwa na określonym terenie jest również miernikiem jego kondycji społecznej, określany za pomocą danych dotyczących liczby przestępstw i zdarzeń drogowych. Analiza tych zjawisk ma także znaczenie dla planowanych działań rewitalizacyjnych. Dane wykazują przekroczenie wartości wskaźnika przestępstw ogółem w przeliczeniu na 100 osób</w:t>
      </w:r>
      <w:r>
        <w:t xml:space="preserve"> na podobszarze Książnice Małe ponad dwukrotnie. Natomiast l</w:t>
      </w:r>
      <w:r w:rsidRPr="00947750">
        <w:t>iczba zdarzeń w ruchu</w:t>
      </w:r>
      <w:r w:rsidR="004F10F1">
        <w:t xml:space="preserve"> drogowym w przeliczeniu na 100 </w:t>
      </w:r>
      <w:r w:rsidRPr="00947750">
        <w:t>mieszkańców</w:t>
      </w:r>
      <w:r>
        <w:t xml:space="preserve"> jest niższa</w:t>
      </w:r>
      <w:r w:rsidR="00D747BE">
        <w:t>,</w:t>
      </w:r>
      <w:r>
        <w:t xml:space="preserve"> co wynika z oddalenia od głównych szlaków tranzytowych. </w:t>
      </w:r>
      <w:r w:rsidRPr="00947750">
        <w:t xml:space="preserve">Wartość </w:t>
      </w:r>
      <w:r>
        <w:t xml:space="preserve">tego </w:t>
      </w:r>
      <w:r w:rsidRPr="00947750">
        <w:t xml:space="preserve">wskaźnika na podobszarze </w:t>
      </w:r>
      <w:r>
        <w:t xml:space="preserve">rewitalizacji Książnice Małe </w:t>
      </w:r>
      <w:r w:rsidRPr="004F10F1">
        <w:t>wyniosła 1,06 i jest wyższ</w:t>
      </w:r>
      <w:r w:rsidR="004F10F1" w:rsidRPr="004F10F1">
        <w:t>a od wartości dla całej gminy, która wynosi 0,49</w:t>
      </w:r>
      <w:r w:rsidRPr="004F10F1">
        <w:t>.</w:t>
      </w:r>
    </w:p>
    <w:p w14:paraId="3080EBA7" w14:textId="490918AD" w:rsidR="00746D2C" w:rsidRDefault="00746D2C" w:rsidP="00746D2C">
      <w:pPr>
        <w:pStyle w:val="Legenda"/>
        <w:keepNext/>
      </w:pPr>
      <w:bookmarkStart w:id="144" w:name="_Toc491865496"/>
      <w:r>
        <w:t xml:space="preserve">Tabela </w:t>
      </w:r>
      <w:r w:rsidR="007A6EE6">
        <w:fldChar w:fldCharType="begin"/>
      </w:r>
      <w:r w:rsidR="007A6EE6">
        <w:instrText xml:space="preserve"> SEQ Tabela \* ARABIC </w:instrText>
      </w:r>
      <w:r w:rsidR="007A6EE6">
        <w:fldChar w:fldCharType="separate"/>
      </w:r>
      <w:r w:rsidR="007A6EE6">
        <w:rPr>
          <w:noProof/>
        </w:rPr>
        <w:t>24</w:t>
      </w:r>
      <w:r w:rsidR="007A6EE6">
        <w:rPr>
          <w:noProof/>
        </w:rPr>
        <w:fldChar w:fldCharType="end"/>
      </w:r>
      <w:r>
        <w:t xml:space="preserve"> </w:t>
      </w:r>
      <w:r w:rsidR="00DF460A">
        <w:t xml:space="preserve">Bezpieczeństwo publiczne </w:t>
      </w:r>
      <w:r w:rsidR="00DF460A" w:rsidRPr="004E735E">
        <w:t>na podobszarze rewitalizacji</w:t>
      </w:r>
      <w:r w:rsidR="00266D27">
        <w:t xml:space="preserve"> </w:t>
      </w:r>
      <w:r w:rsidR="00266D27" w:rsidRPr="00266D27">
        <w:t>2 Książnice Małe</w:t>
      </w:r>
      <w:bookmarkEnd w:id="144"/>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F5DFE" w:rsidRPr="008F5DFE" w14:paraId="42849DDD" w14:textId="77777777" w:rsidTr="008F5DFE">
        <w:trPr>
          <w:trHeight w:val="530"/>
          <w:jc w:val="center"/>
        </w:trPr>
        <w:tc>
          <w:tcPr>
            <w:tcW w:w="2122" w:type="dxa"/>
            <w:shd w:val="clear" w:color="auto" w:fill="D9D9D9"/>
            <w:vAlign w:val="center"/>
          </w:tcPr>
          <w:p w14:paraId="178A9DC0"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3475" w:type="dxa"/>
            <w:shd w:val="clear" w:color="auto" w:fill="D9D9D9"/>
            <w:noWrap/>
            <w:vAlign w:val="center"/>
          </w:tcPr>
          <w:p w14:paraId="3BD28350"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stwierdzonych przestępstw ogółem w przeliczeniu na 100 osób</w:t>
            </w:r>
          </w:p>
        </w:tc>
        <w:tc>
          <w:tcPr>
            <w:tcW w:w="3475" w:type="dxa"/>
            <w:shd w:val="clear" w:color="auto" w:fill="D9D9D9"/>
            <w:noWrap/>
            <w:vAlign w:val="center"/>
          </w:tcPr>
          <w:p w14:paraId="16046ADF"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zdarzeń w ruchu drogowym w przeliczeniu na 100 mieszkańców</w:t>
            </w:r>
          </w:p>
        </w:tc>
      </w:tr>
      <w:tr w:rsidR="008F5DFE" w:rsidRPr="008F5DFE" w14:paraId="6955ED93" w14:textId="77777777" w:rsidTr="008F5DFE">
        <w:trPr>
          <w:trHeight w:val="317"/>
          <w:jc w:val="center"/>
        </w:trPr>
        <w:tc>
          <w:tcPr>
            <w:tcW w:w="2122" w:type="dxa"/>
            <w:vAlign w:val="center"/>
          </w:tcPr>
          <w:p w14:paraId="74A9119B" w14:textId="1DA42B20"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3475" w:type="dxa"/>
            <w:noWrap/>
            <w:vAlign w:val="center"/>
          </w:tcPr>
          <w:p w14:paraId="15155DD9" w14:textId="171A9B3E" w:rsidR="008F5DFE" w:rsidRPr="008F5DFE" w:rsidRDefault="00672B19" w:rsidP="008F5DFE">
            <w:pPr>
              <w:spacing w:line="240" w:lineRule="auto"/>
              <w:jc w:val="center"/>
              <w:rPr>
                <w:rFonts w:eastAsia="Times New Roman" w:cstheme="majorHAnsi"/>
                <w:sz w:val="18"/>
                <w:szCs w:val="18"/>
              </w:rPr>
            </w:pPr>
            <w:r w:rsidRPr="00672B19">
              <w:rPr>
                <w:rFonts w:eastAsia="Times New Roman" w:cstheme="majorHAnsi"/>
                <w:sz w:val="18"/>
                <w:szCs w:val="18"/>
              </w:rPr>
              <w:t>1,06</w:t>
            </w:r>
          </w:p>
        </w:tc>
        <w:tc>
          <w:tcPr>
            <w:tcW w:w="3475" w:type="dxa"/>
            <w:noWrap/>
            <w:vAlign w:val="center"/>
          </w:tcPr>
          <w:p w14:paraId="6FBE0F18" w14:textId="6D82AA56" w:rsidR="008F5DFE" w:rsidRPr="008F5DFE" w:rsidRDefault="00672B19" w:rsidP="008F5DFE">
            <w:pPr>
              <w:spacing w:line="240" w:lineRule="auto"/>
              <w:jc w:val="center"/>
              <w:rPr>
                <w:rFonts w:eastAsia="Times New Roman" w:cstheme="majorHAnsi"/>
                <w:sz w:val="18"/>
                <w:szCs w:val="18"/>
              </w:rPr>
            </w:pPr>
            <w:r w:rsidRPr="00672B19">
              <w:rPr>
                <w:rFonts w:eastAsia="Times New Roman" w:cstheme="majorHAnsi"/>
                <w:sz w:val="18"/>
                <w:szCs w:val="18"/>
              </w:rPr>
              <w:t>0,53</w:t>
            </w:r>
          </w:p>
        </w:tc>
      </w:tr>
      <w:tr w:rsidR="00E46A09" w:rsidRPr="008F5DFE" w14:paraId="5C03E655" w14:textId="77777777" w:rsidTr="00970936">
        <w:trPr>
          <w:trHeight w:val="317"/>
          <w:jc w:val="center"/>
        </w:trPr>
        <w:tc>
          <w:tcPr>
            <w:tcW w:w="2122" w:type="dxa"/>
            <w:shd w:val="clear" w:color="auto" w:fill="C7E4DB" w:themeFill="accent3" w:themeFillTint="66"/>
            <w:vAlign w:val="center"/>
          </w:tcPr>
          <w:p w14:paraId="208802EF" w14:textId="77777777" w:rsidR="00E46A09" w:rsidRPr="008F5DFE" w:rsidRDefault="00E46A09" w:rsidP="00E46A09">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3475" w:type="dxa"/>
            <w:shd w:val="clear" w:color="auto" w:fill="C7E4DB" w:themeFill="accent3" w:themeFillTint="66"/>
            <w:noWrap/>
            <w:vAlign w:val="center"/>
          </w:tcPr>
          <w:p w14:paraId="1CE55F32" w14:textId="6BC43951"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0,49</w:t>
            </w:r>
          </w:p>
        </w:tc>
        <w:tc>
          <w:tcPr>
            <w:tcW w:w="3475" w:type="dxa"/>
            <w:shd w:val="clear" w:color="auto" w:fill="C7E4DB" w:themeFill="accent3" w:themeFillTint="66"/>
            <w:noWrap/>
            <w:vAlign w:val="center"/>
          </w:tcPr>
          <w:p w14:paraId="2681C8DF" w14:textId="61D7BB7B"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0,71</w:t>
            </w:r>
          </w:p>
        </w:tc>
      </w:tr>
    </w:tbl>
    <w:p w14:paraId="7A6E47BA" w14:textId="77777777" w:rsidR="008850A3" w:rsidRDefault="008850A3" w:rsidP="009F14DE">
      <w:pPr>
        <w:pStyle w:val="rdo0"/>
      </w:pPr>
      <w:r>
        <w:t>Źródło: opracowanie własne</w:t>
      </w:r>
    </w:p>
    <w:p w14:paraId="55CC581B" w14:textId="1C9B802D" w:rsidR="00746D2C" w:rsidRPr="008F5DFE" w:rsidRDefault="001C2646" w:rsidP="008F5DFE">
      <w:r>
        <w:t xml:space="preserve">Liczba organizacji pozarządowych na 100 osób na terenie podobszaru rewitalizacji Książnice Małe jest na zbliżonym poziomie jak średnia gminna, nieznacznie ją przekraczając. Wynik ten należy uznać za relatywnie niski, niekorzystnie wpływający na dynamikę rozwoju społeczeństwa obywatelskiego oraz jakość kapitału ludzkiego i społecznego. </w:t>
      </w:r>
    </w:p>
    <w:p w14:paraId="3D48B02E" w14:textId="31266E9E" w:rsidR="00746D2C" w:rsidRDefault="00746D2C" w:rsidP="00746D2C">
      <w:pPr>
        <w:pStyle w:val="Legenda"/>
        <w:keepNext/>
      </w:pPr>
      <w:bookmarkStart w:id="145" w:name="_Toc491865497"/>
      <w:r>
        <w:t xml:space="preserve">Tabela </w:t>
      </w:r>
      <w:r w:rsidR="007A6EE6">
        <w:fldChar w:fldCharType="begin"/>
      </w:r>
      <w:r w:rsidR="007A6EE6">
        <w:instrText xml:space="preserve"> SEQ Tabela \* ARABIC </w:instrText>
      </w:r>
      <w:r w:rsidR="007A6EE6">
        <w:fldChar w:fldCharType="separate"/>
      </w:r>
      <w:r w:rsidR="007A6EE6">
        <w:rPr>
          <w:noProof/>
        </w:rPr>
        <w:t>25</w:t>
      </w:r>
      <w:r w:rsidR="007A6EE6">
        <w:rPr>
          <w:noProof/>
        </w:rPr>
        <w:fldChar w:fldCharType="end"/>
      </w:r>
      <w:r>
        <w:t xml:space="preserve"> </w:t>
      </w:r>
      <w:r w:rsidR="00DF460A">
        <w:t xml:space="preserve">Kapitał społeczny </w:t>
      </w:r>
      <w:r w:rsidR="00DF460A" w:rsidRPr="004E735E">
        <w:t>na podobszarze rewitalizacji</w:t>
      </w:r>
      <w:r w:rsidR="00266D27">
        <w:t xml:space="preserve"> </w:t>
      </w:r>
      <w:r w:rsidR="00266D27" w:rsidRPr="00266D27">
        <w:t>2 Książnice Małe</w:t>
      </w:r>
      <w:bookmarkEnd w:id="145"/>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6950"/>
      </w:tblGrid>
      <w:tr w:rsidR="008F5DFE" w:rsidRPr="008F5DFE" w14:paraId="0B6B31A6" w14:textId="77777777" w:rsidTr="008F5DFE">
        <w:trPr>
          <w:trHeight w:val="530"/>
          <w:jc w:val="center"/>
        </w:trPr>
        <w:tc>
          <w:tcPr>
            <w:tcW w:w="2122" w:type="dxa"/>
            <w:shd w:val="clear" w:color="auto" w:fill="D9D9D9"/>
            <w:vAlign w:val="center"/>
          </w:tcPr>
          <w:p w14:paraId="797E798C"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6950" w:type="dxa"/>
            <w:shd w:val="clear" w:color="auto" w:fill="D9D9D9"/>
            <w:noWrap/>
            <w:vAlign w:val="center"/>
          </w:tcPr>
          <w:p w14:paraId="0409EA39"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organizacji pozarządowych na 100 osób wg miejsca zamieszkania</w:t>
            </w:r>
          </w:p>
        </w:tc>
      </w:tr>
      <w:tr w:rsidR="008F5DFE" w:rsidRPr="008F5DFE" w14:paraId="74526D2E" w14:textId="77777777" w:rsidTr="008F5DFE">
        <w:trPr>
          <w:trHeight w:val="317"/>
          <w:jc w:val="center"/>
        </w:trPr>
        <w:tc>
          <w:tcPr>
            <w:tcW w:w="2122" w:type="dxa"/>
            <w:vAlign w:val="center"/>
          </w:tcPr>
          <w:p w14:paraId="2A5C75D6" w14:textId="19AB08F2"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6950" w:type="dxa"/>
            <w:noWrap/>
            <w:vAlign w:val="center"/>
          </w:tcPr>
          <w:p w14:paraId="382165FD" w14:textId="21E33650" w:rsidR="008F5DFE" w:rsidRPr="008F5DFE" w:rsidRDefault="00672B19" w:rsidP="008F5DFE">
            <w:pPr>
              <w:spacing w:line="240" w:lineRule="auto"/>
              <w:jc w:val="center"/>
              <w:rPr>
                <w:rFonts w:eastAsia="Times New Roman" w:cstheme="majorHAnsi"/>
                <w:sz w:val="18"/>
                <w:szCs w:val="18"/>
              </w:rPr>
            </w:pPr>
            <w:r w:rsidRPr="00672B19">
              <w:rPr>
                <w:rFonts w:eastAsia="Times New Roman" w:cstheme="majorHAnsi"/>
                <w:sz w:val="18"/>
                <w:szCs w:val="18"/>
              </w:rPr>
              <w:t>0,53</w:t>
            </w:r>
          </w:p>
        </w:tc>
      </w:tr>
      <w:tr w:rsidR="008F5DFE" w:rsidRPr="008F5DFE" w14:paraId="7426BEBD" w14:textId="77777777" w:rsidTr="00E46A09">
        <w:trPr>
          <w:trHeight w:val="317"/>
          <w:jc w:val="center"/>
        </w:trPr>
        <w:tc>
          <w:tcPr>
            <w:tcW w:w="2122" w:type="dxa"/>
            <w:shd w:val="clear" w:color="auto" w:fill="C7E4DB" w:themeFill="accent3" w:themeFillTint="66"/>
            <w:vAlign w:val="center"/>
          </w:tcPr>
          <w:p w14:paraId="1933687D" w14:textId="77777777"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6950" w:type="dxa"/>
            <w:shd w:val="clear" w:color="auto" w:fill="C7E4DB" w:themeFill="accent3" w:themeFillTint="66"/>
            <w:noWrap/>
            <w:vAlign w:val="center"/>
          </w:tcPr>
          <w:p w14:paraId="643C30BD" w14:textId="20059EC9" w:rsidR="008F5DFE"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0,49</w:t>
            </w:r>
          </w:p>
        </w:tc>
      </w:tr>
    </w:tbl>
    <w:p w14:paraId="73C2938B" w14:textId="77777777" w:rsidR="008850A3" w:rsidRDefault="008850A3" w:rsidP="009F14DE">
      <w:pPr>
        <w:pStyle w:val="rdo0"/>
      </w:pPr>
      <w:r>
        <w:t>Źródło: opracowanie własne</w:t>
      </w:r>
    </w:p>
    <w:p w14:paraId="445796A2" w14:textId="2169679F" w:rsidR="00746D2C" w:rsidRPr="008F5DFE" w:rsidRDefault="001C2646" w:rsidP="008F5DFE">
      <w:r w:rsidRPr="001C2646">
        <w:t>Poziom edukacji na podobszarze rewitalizacji 2 Książnice Małe</w:t>
      </w:r>
      <w:r>
        <w:t xml:space="preserve"> jest niższy w porównaniu do średniej gminnej. </w:t>
      </w:r>
      <w:r w:rsidRPr="001C2646">
        <w:t>Wyniki sprawdzianu 6-klasisty</w:t>
      </w:r>
      <w:r w:rsidR="0066663F">
        <w:t xml:space="preserve"> prezentują poziom nauczania </w:t>
      </w:r>
      <w:r w:rsidR="00D747BE">
        <w:t xml:space="preserve">i kształtują się </w:t>
      </w:r>
      <w:r w:rsidR="00CD641B">
        <w:t xml:space="preserve">na poziomie 49 punktów. Niższy od pożądanego wynik w tym zakresie negatywnie wpływa na jakość kapitału ludzkiego oraz koreluje z innymi zjawiskami społecznymi, takimi jak bezrobocie czy ubóstwo. </w:t>
      </w:r>
    </w:p>
    <w:p w14:paraId="5D04A1FF" w14:textId="1525DC35" w:rsidR="00746D2C" w:rsidRDefault="00746D2C" w:rsidP="00746D2C">
      <w:pPr>
        <w:pStyle w:val="Legenda"/>
        <w:keepNext/>
      </w:pPr>
      <w:bookmarkStart w:id="146" w:name="_Toc491865498"/>
      <w:r>
        <w:t xml:space="preserve">Tabela </w:t>
      </w:r>
      <w:r w:rsidR="007A6EE6">
        <w:fldChar w:fldCharType="begin"/>
      </w:r>
      <w:r w:rsidR="007A6EE6">
        <w:instrText xml:space="preserve"> SEQ Tabela \* ARABIC </w:instrText>
      </w:r>
      <w:r w:rsidR="007A6EE6">
        <w:fldChar w:fldCharType="separate"/>
      </w:r>
      <w:r w:rsidR="007A6EE6">
        <w:rPr>
          <w:noProof/>
        </w:rPr>
        <w:t>26</w:t>
      </w:r>
      <w:r w:rsidR="007A6EE6">
        <w:rPr>
          <w:noProof/>
        </w:rPr>
        <w:fldChar w:fldCharType="end"/>
      </w:r>
      <w:r w:rsidR="00266D27">
        <w:t xml:space="preserve"> Poziom edukacji </w:t>
      </w:r>
      <w:r w:rsidR="00266D27" w:rsidRPr="004E735E">
        <w:t>na podobszarze rewitalizacji</w:t>
      </w:r>
      <w:r w:rsidR="00266D27">
        <w:t xml:space="preserve"> </w:t>
      </w:r>
      <w:r w:rsidR="00266D27" w:rsidRPr="00266D27">
        <w:t>2 Książnice Małe</w:t>
      </w:r>
      <w:bookmarkEnd w:id="146"/>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6950"/>
      </w:tblGrid>
      <w:tr w:rsidR="008F5DFE" w:rsidRPr="008F5DFE" w14:paraId="103874B9" w14:textId="77777777" w:rsidTr="008F5DFE">
        <w:trPr>
          <w:trHeight w:val="530"/>
          <w:jc w:val="center"/>
        </w:trPr>
        <w:tc>
          <w:tcPr>
            <w:tcW w:w="2122" w:type="dxa"/>
            <w:shd w:val="clear" w:color="auto" w:fill="D9D9D9"/>
            <w:vAlign w:val="center"/>
          </w:tcPr>
          <w:p w14:paraId="28E2F57C"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6950" w:type="dxa"/>
            <w:shd w:val="clear" w:color="auto" w:fill="D9D9D9"/>
            <w:noWrap/>
            <w:vAlign w:val="center"/>
          </w:tcPr>
          <w:p w14:paraId="25F056A3"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Wyniki sprawdzianu 6-klasisty</w:t>
            </w:r>
          </w:p>
        </w:tc>
      </w:tr>
      <w:tr w:rsidR="008F5DFE" w:rsidRPr="008F5DFE" w14:paraId="52C878AB" w14:textId="77777777" w:rsidTr="008F5DFE">
        <w:trPr>
          <w:trHeight w:val="317"/>
          <w:jc w:val="center"/>
        </w:trPr>
        <w:tc>
          <w:tcPr>
            <w:tcW w:w="2122" w:type="dxa"/>
            <w:vAlign w:val="center"/>
          </w:tcPr>
          <w:p w14:paraId="60E297F3" w14:textId="261401BE"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6950" w:type="dxa"/>
            <w:noWrap/>
            <w:vAlign w:val="center"/>
          </w:tcPr>
          <w:p w14:paraId="6FEC2EB3" w14:textId="06166D54" w:rsidR="008F5DFE" w:rsidRPr="008F5DFE" w:rsidRDefault="00672B19" w:rsidP="008F5DFE">
            <w:pPr>
              <w:spacing w:line="240" w:lineRule="auto"/>
              <w:jc w:val="center"/>
              <w:rPr>
                <w:rFonts w:eastAsia="Times New Roman" w:cstheme="majorHAnsi"/>
                <w:sz w:val="18"/>
                <w:szCs w:val="18"/>
              </w:rPr>
            </w:pPr>
            <w:r w:rsidRPr="00672B19">
              <w:rPr>
                <w:rFonts w:eastAsia="Times New Roman" w:cstheme="majorHAnsi"/>
                <w:sz w:val="18"/>
                <w:szCs w:val="18"/>
              </w:rPr>
              <w:t>49</w:t>
            </w:r>
          </w:p>
        </w:tc>
      </w:tr>
      <w:tr w:rsidR="008F5DFE" w:rsidRPr="008F5DFE" w14:paraId="029A98E0" w14:textId="77777777" w:rsidTr="00E46A09">
        <w:trPr>
          <w:trHeight w:val="317"/>
          <w:jc w:val="center"/>
        </w:trPr>
        <w:tc>
          <w:tcPr>
            <w:tcW w:w="2122" w:type="dxa"/>
            <w:shd w:val="clear" w:color="auto" w:fill="C7E4DB" w:themeFill="accent3" w:themeFillTint="66"/>
            <w:vAlign w:val="center"/>
          </w:tcPr>
          <w:p w14:paraId="6FCA2AD5" w14:textId="77777777"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6950" w:type="dxa"/>
            <w:shd w:val="clear" w:color="auto" w:fill="C7E4DB" w:themeFill="accent3" w:themeFillTint="66"/>
            <w:noWrap/>
            <w:vAlign w:val="center"/>
          </w:tcPr>
          <w:p w14:paraId="39DA311B" w14:textId="13EA8391" w:rsidR="008F5DFE" w:rsidRPr="008F5DFE" w:rsidRDefault="00E46A09" w:rsidP="00E46A09">
            <w:pPr>
              <w:spacing w:line="240" w:lineRule="auto"/>
              <w:jc w:val="center"/>
              <w:rPr>
                <w:rFonts w:eastAsia="Times New Roman" w:cstheme="majorHAnsi"/>
                <w:sz w:val="18"/>
                <w:szCs w:val="18"/>
              </w:rPr>
            </w:pPr>
            <w:r w:rsidRPr="00E46A09">
              <w:rPr>
                <w:rFonts w:eastAsia="Times New Roman" w:cstheme="majorHAnsi"/>
                <w:sz w:val="18"/>
                <w:szCs w:val="18"/>
              </w:rPr>
              <w:t>51,8</w:t>
            </w:r>
          </w:p>
        </w:tc>
      </w:tr>
    </w:tbl>
    <w:p w14:paraId="1F4B4C7D" w14:textId="153BEB58" w:rsidR="008F5DFE" w:rsidRPr="008F5DFE" w:rsidRDefault="00CD641B" w:rsidP="009F14DE">
      <w:pPr>
        <w:pStyle w:val="rdo0"/>
      </w:pPr>
      <w:r>
        <w:t>Źródło: opracowanie własne</w:t>
      </w:r>
    </w:p>
    <w:p w14:paraId="57A9A087" w14:textId="71333FB9"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47" w:name="_Toc491865362"/>
      <w:r w:rsidRPr="005C448D">
        <w:rPr>
          <w:rStyle w:val="LegendaZnakZnakZnakZnak2"/>
          <w:rFonts w:eastAsiaTheme="majorEastAsia" w:cstheme="majorBidi"/>
          <w:i w:val="0"/>
          <w:iCs w:val="0"/>
          <w:color w:val="1A495C" w:themeColor="accent1" w:themeShade="7F"/>
          <w:sz w:val="22"/>
          <w:szCs w:val="24"/>
        </w:rPr>
        <w:t>7.2.2 Sfera gospodarcza</w:t>
      </w:r>
      <w:bookmarkEnd w:id="147"/>
      <w:r w:rsidRPr="005C448D">
        <w:rPr>
          <w:rStyle w:val="LegendaZnakZnakZnakZnak2"/>
          <w:rFonts w:eastAsiaTheme="majorEastAsia" w:cstheme="majorBidi"/>
          <w:i w:val="0"/>
          <w:iCs w:val="0"/>
          <w:color w:val="1A495C" w:themeColor="accent1" w:themeShade="7F"/>
          <w:sz w:val="22"/>
          <w:szCs w:val="24"/>
        </w:rPr>
        <w:t xml:space="preserve"> </w:t>
      </w:r>
    </w:p>
    <w:p w14:paraId="51D65F85" w14:textId="780F67EC" w:rsidR="00CD641B" w:rsidRDefault="00CD641B" w:rsidP="00CD641B">
      <w:r>
        <w:t xml:space="preserve">Pod względem gospodarczym, podobszar rewitalizacji Książnice Małe stanowi </w:t>
      </w:r>
      <w:r w:rsidR="006D0752">
        <w:t>jeden z najs</w:t>
      </w:r>
      <w:r>
        <w:t>łabiej rozwinięty</w:t>
      </w:r>
      <w:r w:rsidR="006D0752">
        <w:t>ch</w:t>
      </w:r>
      <w:r>
        <w:t xml:space="preserve"> obszar</w:t>
      </w:r>
      <w:r w:rsidR="006D0752">
        <w:t>ów</w:t>
      </w:r>
      <w:r>
        <w:t xml:space="preserve"> gminy </w:t>
      </w:r>
      <w:r w:rsidR="00F16E85">
        <w:t>Koszyce</w:t>
      </w:r>
      <w:r w:rsidR="006D0752">
        <w:t>, wskaźniki skalkulowane dla czterech wyznaczonych podobszarów rewitalizacji w odniesienie do Książnic Małych są zdecydowanie najniższe</w:t>
      </w:r>
      <w:r>
        <w:t>. Wartość przeliczeniowa podmiotów gospodarczych przypadających na każde 100 mieszkańców podobszaru wynosi zaledwie 4,76, jest zatem o połowę niższa od średni</w:t>
      </w:r>
      <w:r w:rsidR="006D0752">
        <w:t>ej dla całej gminy Koszyce (7,43). W analizowanym</w:t>
      </w:r>
      <w:r>
        <w:t xml:space="preserve"> </w:t>
      </w:r>
      <w:r w:rsidR="006D0752">
        <w:t xml:space="preserve">okresie </w:t>
      </w:r>
      <w:r>
        <w:t>na terenie podobszaru rewitalizacji za</w:t>
      </w:r>
      <w:r w:rsidR="006D0752">
        <w:t>rejestrowane nie zostały zarejestrowane nowe podmioty gospodarcze</w:t>
      </w:r>
      <w:r>
        <w:t>, co dodatkowo potwierdza niską atrakcyjność gospodarczą obszaru.</w:t>
      </w:r>
      <w:r w:rsidR="00C80B1D">
        <w:t xml:space="preserve"> </w:t>
      </w:r>
    </w:p>
    <w:p w14:paraId="008F9E60" w14:textId="4955837C" w:rsidR="00CD641B" w:rsidRPr="00CD641B" w:rsidRDefault="00CD641B" w:rsidP="00CD641B">
      <w:r>
        <w:t>Niski wskaźni</w:t>
      </w:r>
      <w:r w:rsidR="00D747BE">
        <w:t>k przedsiębiorczości podobszaru</w:t>
      </w:r>
      <w:r>
        <w:t xml:space="preserve"> wynikać może z rolniczego</w:t>
      </w:r>
      <w:r w:rsidR="009F14DE">
        <w:t xml:space="preserve"> charakteru miejscowości</w:t>
      </w:r>
      <w:r w:rsidR="00122529">
        <w:t xml:space="preserve">. </w:t>
      </w:r>
      <w:r>
        <w:t>Słabość lokalnego rynku pracy potwierdzają także ponadprzeciętne wskaźniki bezrobocia oraz ubóstwa. Zdiagnozowana sytuacja wymaga zatem konieczności podjęcia działań naprawczych, służących zarówno włącz</w:t>
      </w:r>
      <w:r w:rsidR="006D0752">
        <w:t>eniu społecznemu osób ubogich i </w:t>
      </w:r>
      <w:r>
        <w:t>bezrobotnych, jak i promocji przedsiębiorczości. W rozwiązywaniu pro</w:t>
      </w:r>
      <w:r w:rsidR="00D747BE">
        <w:t xml:space="preserve">blemów lokalnego rynku pracy </w:t>
      </w:r>
      <w:r w:rsidR="006D0752">
        <w:t>z </w:t>
      </w:r>
      <w:r>
        <w:t>pomocą mogą przyjść narzędzia ekonomii społecznej, pozwalające na aktywizację i włączenie w rynek pracy i życie społeczne osób posiadających trudności w znalezieniu zatrudnienia na otwartym rynku pracy.</w:t>
      </w:r>
    </w:p>
    <w:p w14:paraId="0482A126" w14:textId="3F2247CB" w:rsidR="00CD641B" w:rsidRDefault="00CD641B" w:rsidP="00CD641B">
      <w:pPr>
        <w:pStyle w:val="Legenda"/>
        <w:keepNext/>
      </w:pPr>
      <w:bookmarkStart w:id="148" w:name="_Toc491865499"/>
      <w:r>
        <w:t xml:space="preserve">Tabela </w:t>
      </w:r>
      <w:r w:rsidR="007A6EE6">
        <w:fldChar w:fldCharType="begin"/>
      </w:r>
      <w:r w:rsidR="007A6EE6">
        <w:instrText xml:space="preserve"> SEQ Tabela \* ARABIC </w:instrText>
      </w:r>
      <w:r w:rsidR="007A6EE6">
        <w:fldChar w:fldCharType="separate"/>
      </w:r>
      <w:r w:rsidR="007A6EE6">
        <w:rPr>
          <w:noProof/>
        </w:rPr>
        <w:t>27</w:t>
      </w:r>
      <w:r w:rsidR="007A6EE6">
        <w:rPr>
          <w:noProof/>
        </w:rPr>
        <w:fldChar w:fldCharType="end"/>
      </w:r>
      <w:r>
        <w:t xml:space="preserve"> </w:t>
      </w:r>
      <w:r w:rsidRPr="00CD641B">
        <w:t>Poziom przedsiębiorczości na podobszarze rewitalizacji 2 Książnice Małe</w:t>
      </w:r>
      <w:bookmarkEnd w:id="148"/>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80EEB" w:rsidRPr="003273D7" w14:paraId="44F8F7D9" w14:textId="77777777" w:rsidTr="00970936">
        <w:trPr>
          <w:trHeight w:val="530"/>
          <w:jc w:val="center"/>
        </w:trPr>
        <w:tc>
          <w:tcPr>
            <w:tcW w:w="2122" w:type="dxa"/>
            <w:shd w:val="clear" w:color="auto" w:fill="D9D9D9"/>
            <w:vAlign w:val="center"/>
          </w:tcPr>
          <w:p w14:paraId="2B7A97CC"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191E3711" w14:textId="77777777" w:rsidR="00880EEB" w:rsidRPr="003273D7" w:rsidRDefault="00880EEB" w:rsidP="00970936">
            <w:pPr>
              <w:spacing w:line="240" w:lineRule="auto"/>
              <w:jc w:val="center"/>
              <w:rPr>
                <w:rFonts w:eastAsia="Times New Roman" w:cstheme="majorHAnsi"/>
                <w:bCs/>
                <w:sz w:val="18"/>
                <w:lang w:eastAsia="pl-PL"/>
              </w:rPr>
            </w:pPr>
            <w:r w:rsidRPr="00E46A09">
              <w:rPr>
                <w:rFonts w:eastAsia="Times New Roman" w:cstheme="majorHAnsi"/>
                <w:bCs/>
                <w:sz w:val="18"/>
                <w:lang w:eastAsia="pl-PL"/>
              </w:rPr>
              <w:t>Liczba zarejestrowanych podmiotów gospodarczych w rejestrze REGON w przeliczeniu na 100 mieszkańców</w:t>
            </w:r>
          </w:p>
        </w:tc>
        <w:tc>
          <w:tcPr>
            <w:tcW w:w="3475" w:type="dxa"/>
            <w:shd w:val="clear" w:color="auto" w:fill="D9D9D9"/>
            <w:noWrap/>
            <w:vAlign w:val="center"/>
          </w:tcPr>
          <w:p w14:paraId="3733455E" w14:textId="77777777" w:rsidR="00880EEB" w:rsidRPr="003273D7" w:rsidRDefault="00880EEB" w:rsidP="00970936">
            <w:pPr>
              <w:spacing w:line="240" w:lineRule="auto"/>
              <w:jc w:val="center"/>
              <w:rPr>
                <w:rFonts w:eastAsia="Times New Roman" w:cstheme="majorHAnsi"/>
                <w:bCs/>
                <w:sz w:val="18"/>
                <w:lang w:eastAsia="pl-PL"/>
              </w:rPr>
            </w:pPr>
            <w:r w:rsidRPr="00E46A09">
              <w:rPr>
                <w:rFonts w:eastAsia="Times New Roman" w:cstheme="majorHAnsi"/>
                <w:bCs/>
                <w:sz w:val="18"/>
                <w:lang w:eastAsia="pl-PL"/>
              </w:rPr>
              <w:t>Kondycja lokalnej gospodarki, tj. liczba podmiotów gospodarczych nowo zarejestrowanych do wyrejestrowanych</w:t>
            </w:r>
          </w:p>
        </w:tc>
      </w:tr>
      <w:tr w:rsidR="00880EEB" w:rsidRPr="003273D7" w14:paraId="4C7D4561" w14:textId="77777777" w:rsidTr="00970936">
        <w:trPr>
          <w:trHeight w:val="317"/>
          <w:jc w:val="center"/>
        </w:trPr>
        <w:tc>
          <w:tcPr>
            <w:tcW w:w="2122" w:type="dxa"/>
            <w:vAlign w:val="center"/>
          </w:tcPr>
          <w:p w14:paraId="1E490B5D" w14:textId="38F39E53" w:rsidR="00880EEB" w:rsidRPr="003273D7" w:rsidRDefault="00852C9B" w:rsidP="00970936">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3475" w:type="dxa"/>
            <w:noWrap/>
            <w:vAlign w:val="center"/>
          </w:tcPr>
          <w:p w14:paraId="7345A5DB" w14:textId="1BBEB31E" w:rsidR="00880EEB" w:rsidRPr="002C1AB7" w:rsidRDefault="00672B19" w:rsidP="00970936">
            <w:pPr>
              <w:spacing w:line="240" w:lineRule="auto"/>
              <w:jc w:val="center"/>
              <w:rPr>
                <w:rFonts w:eastAsia="Times New Roman" w:cstheme="majorHAnsi"/>
                <w:sz w:val="18"/>
                <w:szCs w:val="18"/>
              </w:rPr>
            </w:pPr>
            <w:r w:rsidRPr="00672B19">
              <w:rPr>
                <w:rFonts w:eastAsia="Times New Roman" w:cstheme="majorHAnsi"/>
                <w:sz w:val="18"/>
                <w:szCs w:val="18"/>
              </w:rPr>
              <w:t>4,76</w:t>
            </w:r>
          </w:p>
        </w:tc>
        <w:tc>
          <w:tcPr>
            <w:tcW w:w="3475" w:type="dxa"/>
            <w:noWrap/>
            <w:vAlign w:val="center"/>
          </w:tcPr>
          <w:p w14:paraId="51F8AFCE" w14:textId="579AB550" w:rsidR="00880EEB" w:rsidRPr="002C1AB7" w:rsidRDefault="00A266F9" w:rsidP="00970936">
            <w:pPr>
              <w:spacing w:line="240" w:lineRule="auto"/>
              <w:jc w:val="center"/>
              <w:rPr>
                <w:rFonts w:eastAsia="Times New Roman" w:cstheme="majorHAnsi"/>
                <w:sz w:val="18"/>
                <w:szCs w:val="18"/>
              </w:rPr>
            </w:pPr>
            <w:r>
              <w:rPr>
                <w:rFonts w:eastAsia="Times New Roman" w:cstheme="majorHAnsi"/>
                <w:sz w:val="18"/>
                <w:szCs w:val="18"/>
              </w:rPr>
              <w:t>0</w:t>
            </w:r>
          </w:p>
        </w:tc>
      </w:tr>
      <w:tr w:rsidR="00880EEB" w:rsidRPr="003273D7" w14:paraId="536DE6CF" w14:textId="77777777" w:rsidTr="00970936">
        <w:trPr>
          <w:trHeight w:val="317"/>
          <w:jc w:val="center"/>
        </w:trPr>
        <w:tc>
          <w:tcPr>
            <w:tcW w:w="2122" w:type="dxa"/>
            <w:shd w:val="clear" w:color="auto" w:fill="C7E4DB" w:themeFill="accent3" w:themeFillTint="66"/>
            <w:vAlign w:val="center"/>
          </w:tcPr>
          <w:p w14:paraId="7CDB8861"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0D0BF1E5"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7,43</w:t>
            </w:r>
          </w:p>
        </w:tc>
        <w:tc>
          <w:tcPr>
            <w:tcW w:w="3475" w:type="dxa"/>
            <w:shd w:val="clear" w:color="auto" w:fill="C7E4DB" w:themeFill="accent3" w:themeFillTint="66"/>
            <w:noWrap/>
            <w:vAlign w:val="center"/>
          </w:tcPr>
          <w:p w14:paraId="1E4B8D06" w14:textId="3BC03414" w:rsidR="00880EEB" w:rsidRPr="002C1AB7" w:rsidRDefault="00A266F9" w:rsidP="00970936">
            <w:pPr>
              <w:spacing w:line="240" w:lineRule="auto"/>
              <w:jc w:val="center"/>
              <w:rPr>
                <w:rFonts w:eastAsia="Times New Roman" w:cstheme="majorHAnsi"/>
                <w:sz w:val="18"/>
                <w:szCs w:val="18"/>
              </w:rPr>
            </w:pPr>
            <w:r>
              <w:rPr>
                <w:rFonts w:eastAsia="Times New Roman" w:cstheme="majorHAnsi"/>
                <w:sz w:val="18"/>
                <w:szCs w:val="18"/>
              </w:rPr>
              <w:t>40</w:t>
            </w:r>
          </w:p>
        </w:tc>
      </w:tr>
    </w:tbl>
    <w:p w14:paraId="0BEF74FF" w14:textId="74E3B68A" w:rsidR="00880EEB" w:rsidRPr="00880EEB" w:rsidRDefault="00CD641B" w:rsidP="009F14DE">
      <w:pPr>
        <w:pStyle w:val="rdo0"/>
      </w:pPr>
      <w:r>
        <w:t>Źródło: opracowanie własne</w:t>
      </w:r>
    </w:p>
    <w:p w14:paraId="21804598" w14:textId="5FA6505D"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49" w:name="_Toc491865363"/>
      <w:r w:rsidRPr="005C448D">
        <w:rPr>
          <w:rStyle w:val="LegendaZnakZnakZnakZnak2"/>
          <w:rFonts w:eastAsiaTheme="majorEastAsia" w:cstheme="majorBidi"/>
          <w:i w:val="0"/>
          <w:iCs w:val="0"/>
          <w:color w:val="1A495C" w:themeColor="accent1" w:themeShade="7F"/>
          <w:sz w:val="22"/>
          <w:szCs w:val="24"/>
        </w:rPr>
        <w:t>7.2.3 Sfera techniczna</w:t>
      </w:r>
      <w:bookmarkEnd w:id="149"/>
      <w:r w:rsidRPr="005C448D">
        <w:rPr>
          <w:rStyle w:val="LegendaZnakZnakZnakZnak2"/>
          <w:rFonts w:eastAsiaTheme="majorEastAsia" w:cstheme="majorBidi"/>
          <w:i w:val="0"/>
          <w:iCs w:val="0"/>
          <w:color w:val="1A495C" w:themeColor="accent1" w:themeShade="7F"/>
          <w:sz w:val="22"/>
          <w:szCs w:val="24"/>
        </w:rPr>
        <w:t xml:space="preserve"> </w:t>
      </w:r>
    </w:p>
    <w:p w14:paraId="15518EE5" w14:textId="5A8A08B9" w:rsidR="005D2181" w:rsidRPr="005D2181" w:rsidRDefault="00DD2BD9" w:rsidP="005D2181">
      <w:r w:rsidRPr="00DD2BD9">
        <w:t xml:space="preserve">Zmiennymi określającymi stan sfery technicznej są poziom skanalizowania i zwodociągowania podobszaru. Jak wynika z przeprowadzonej analizy danych, </w:t>
      </w:r>
      <w:r>
        <w:t>Książnice Małe należą</w:t>
      </w:r>
      <w:r w:rsidRPr="00DD2BD9">
        <w:t xml:space="preserve"> do </w:t>
      </w:r>
      <w:r>
        <w:t>obszarów</w:t>
      </w:r>
      <w:r w:rsidRPr="00DD2BD9">
        <w:t xml:space="preserve"> o </w:t>
      </w:r>
      <w:r w:rsidR="00225CB5">
        <w:t>niskim poziomie</w:t>
      </w:r>
      <w:r w:rsidRPr="00DD2BD9">
        <w:t xml:space="preserve"> </w:t>
      </w:r>
      <w:r w:rsidR="00225CB5">
        <w:t>uzbrojenia w sieć wodociągową</w:t>
      </w:r>
      <w:r w:rsidRPr="00DD2BD9">
        <w:t xml:space="preserve">. Korzystniej </w:t>
      </w:r>
      <w:r>
        <w:t xml:space="preserve">natomiast </w:t>
      </w:r>
      <w:r w:rsidRPr="00DD2BD9">
        <w:t>wypada</w:t>
      </w:r>
      <w:r>
        <w:t>ją</w:t>
      </w:r>
      <w:r w:rsidRPr="00DD2BD9">
        <w:t xml:space="preserve"> pod względem wyposażenia obiektów w sieć </w:t>
      </w:r>
      <w:r w:rsidR="00225CB5">
        <w:t>kanalizacyjną</w:t>
      </w:r>
      <w:r w:rsidRPr="00DD2BD9">
        <w:t>.</w:t>
      </w:r>
      <w:r w:rsidR="00225CB5">
        <w:t xml:space="preserve"> </w:t>
      </w:r>
      <w:r w:rsidR="00225CB5" w:rsidRPr="00225CB5">
        <w:t>Z punktu widzenia rewitalizacji sfera techniczna wymaga znacznej interwencji.</w:t>
      </w:r>
    </w:p>
    <w:p w14:paraId="76F44D97" w14:textId="77777777" w:rsidR="005D2181" w:rsidRDefault="005D2181" w:rsidP="005D2181">
      <w:pPr>
        <w:pStyle w:val="Legenda"/>
        <w:keepNext/>
      </w:pPr>
      <w:bookmarkStart w:id="150" w:name="_Toc491865500"/>
      <w:r>
        <w:t xml:space="preserve">Tabela </w:t>
      </w:r>
      <w:r w:rsidR="007A6EE6">
        <w:fldChar w:fldCharType="begin"/>
      </w:r>
      <w:r w:rsidR="007A6EE6">
        <w:instrText xml:space="preserve"> SEQ Tabela \* ARABIC </w:instrText>
      </w:r>
      <w:r w:rsidR="007A6EE6">
        <w:fldChar w:fldCharType="separate"/>
      </w:r>
      <w:r w:rsidR="007A6EE6">
        <w:rPr>
          <w:noProof/>
        </w:rPr>
        <w:t>28</w:t>
      </w:r>
      <w:r w:rsidR="007A6EE6">
        <w:rPr>
          <w:noProof/>
        </w:rPr>
        <w:fldChar w:fldCharType="end"/>
      </w:r>
      <w:r>
        <w:t xml:space="preserve"> </w:t>
      </w:r>
      <w:r w:rsidRPr="005D2181">
        <w:t xml:space="preserve">Udział korzystających z infrastruktury sieciowej na terenie podobszaru rewitalizacji </w:t>
      </w:r>
      <w:r w:rsidRPr="00CD641B">
        <w:t>2 Książnice Małe</w:t>
      </w:r>
      <w:bookmarkEnd w:id="150"/>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80EEB" w:rsidRPr="003273D7" w14:paraId="05D9FD04" w14:textId="77777777" w:rsidTr="00970936">
        <w:trPr>
          <w:trHeight w:val="530"/>
          <w:jc w:val="center"/>
        </w:trPr>
        <w:tc>
          <w:tcPr>
            <w:tcW w:w="2122" w:type="dxa"/>
            <w:shd w:val="clear" w:color="auto" w:fill="D9D9D9"/>
            <w:vAlign w:val="center"/>
          </w:tcPr>
          <w:p w14:paraId="71DD611E"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54E3B6A1" w14:textId="77777777" w:rsidR="00880EEB" w:rsidRPr="003273D7" w:rsidRDefault="00880EEB" w:rsidP="00970936">
            <w:pPr>
              <w:spacing w:line="240" w:lineRule="auto"/>
              <w:jc w:val="center"/>
              <w:rPr>
                <w:rFonts w:eastAsia="Times New Roman" w:cstheme="majorHAnsi"/>
                <w:bCs/>
                <w:sz w:val="18"/>
                <w:lang w:eastAsia="pl-PL"/>
              </w:rPr>
            </w:pPr>
            <w:r w:rsidRPr="00BC1924">
              <w:rPr>
                <w:rFonts w:eastAsia="Times New Roman" w:cstheme="majorHAnsi"/>
                <w:bCs/>
                <w:sz w:val="18"/>
                <w:lang w:eastAsia="pl-PL"/>
              </w:rPr>
              <w:t>Liczba ludności korzystającej z sieci wodociągowej w przeliczeniu na 100 mieszkańców</w:t>
            </w:r>
          </w:p>
        </w:tc>
        <w:tc>
          <w:tcPr>
            <w:tcW w:w="3475" w:type="dxa"/>
            <w:shd w:val="clear" w:color="auto" w:fill="D9D9D9"/>
            <w:noWrap/>
            <w:vAlign w:val="center"/>
          </w:tcPr>
          <w:p w14:paraId="3EE22CB5" w14:textId="77777777" w:rsidR="00880EEB" w:rsidRPr="003273D7" w:rsidRDefault="00880EEB" w:rsidP="00970936">
            <w:pPr>
              <w:spacing w:line="240" w:lineRule="auto"/>
              <w:jc w:val="center"/>
              <w:rPr>
                <w:rFonts w:eastAsia="Times New Roman" w:cstheme="majorHAnsi"/>
                <w:bCs/>
                <w:sz w:val="18"/>
                <w:lang w:eastAsia="pl-PL"/>
              </w:rPr>
            </w:pPr>
            <w:r w:rsidRPr="00BC1924">
              <w:rPr>
                <w:rFonts w:eastAsia="Times New Roman" w:cstheme="majorHAnsi"/>
                <w:bCs/>
                <w:sz w:val="18"/>
                <w:lang w:eastAsia="pl-PL"/>
              </w:rPr>
              <w:t>Liczba ludności korzystającej z sieci kanalizacyjnej w przeliczeniu na 100 mieszkańców</w:t>
            </w:r>
          </w:p>
        </w:tc>
      </w:tr>
      <w:tr w:rsidR="00880EEB" w:rsidRPr="003273D7" w14:paraId="68494152" w14:textId="77777777" w:rsidTr="00970936">
        <w:trPr>
          <w:trHeight w:val="317"/>
          <w:jc w:val="center"/>
        </w:trPr>
        <w:tc>
          <w:tcPr>
            <w:tcW w:w="2122" w:type="dxa"/>
            <w:vAlign w:val="center"/>
          </w:tcPr>
          <w:p w14:paraId="16CC2D17" w14:textId="26D82F75" w:rsidR="00880EEB" w:rsidRPr="003273D7" w:rsidRDefault="00852C9B" w:rsidP="00970936">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3475" w:type="dxa"/>
            <w:noWrap/>
            <w:vAlign w:val="center"/>
          </w:tcPr>
          <w:p w14:paraId="31EA8C65" w14:textId="41AB41D3" w:rsidR="00880EEB" w:rsidRPr="002C1AB7" w:rsidRDefault="00A266F9" w:rsidP="00970936">
            <w:pPr>
              <w:spacing w:line="240" w:lineRule="auto"/>
              <w:jc w:val="center"/>
              <w:rPr>
                <w:rFonts w:eastAsia="Times New Roman" w:cstheme="majorHAnsi"/>
                <w:sz w:val="18"/>
                <w:szCs w:val="18"/>
              </w:rPr>
            </w:pPr>
            <w:r w:rsidRPr="00A266F9">
              <w:rPr>
                <w:rFonts w:eastAsia="Times New Roman" w:cstheme="majorHAnsi"/>
                <w:sz w:val="18"/>
                <w:szCs w:val="18"/>
              </w:rPr>
              <w:t>10,58</w:t>
            </w:r>
          </w:p>
        </w:tc>
        <w:tc>
          <w:tcPr>
            <w:tcW w:w="3475" w:type="dxa"/>
            <w:noWrap/>
            <w:vAlign w:val="center"/>
          </w:tcPr>
          <w:p w14:paraId="0E18CBA5" w14:textId="473056A5" w:rsidR="00880EEB" w:rsidRPr="002C1AB7" w:rsidRDefault="00A266F9" w:rsidP="00970936">
            <w:pPr>
              <w:spacing w:line="240" w:lineRule="auto"/>
              <w:jc w:val="center"/>
              <w:rPr>
                <w:rFonts w:eastAsia="Times New Roman" w:cstheme="majorHAnsi"/>
                <w:sz w:val="18"/>
                <w:szCs w:val="18"/>
              </w:rPr>
            </w:pPr>
            <w:r w:rsidRPr="00A266F9">
              <w:rPr>
                <w:rFonts w:eastAsia="Times New Roman" w:cstheme="majorHAnsi"/>
                <w:sz w:val="18"/>
                <w:szCs w:val="18"/>
              </w:rPr>
              <w:t>26,98</w:t>
            </w:r>
          </w:p>
        </w:tc>
      </w:tr>
      <w:tr w:rsidR="00880EEB" w:rsidRPr="003273D7" w14:paraId="391B5701" w14:textId="77777777" w:rsidTr="00970936">
        <w:trPr>
          <w:trHeight w:val="317"/>
          <w:jc w:val="center"/>
        </w:trPr>
        <w:tc>
          <w:tcPr>
            <w:tcW w:w="2122" w:type="dxa"/>
            <w:shd w:val="clear" w:color="auto" w:fill="C7E4DB" w:themeFill="accent3" w:themeFillTint="66"/>
            <w:vAlign w:val="center"/>
          </w:tcPr>
          <w:p w14:paraId="5D5BD276"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26A5D362"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15,44</w:t>
            </w:r>
          </w:p>
        </w:tc>
        <w:tc>
          <w:tcPr>
            <w:tcW w:w="3475" w:type="dxa"/>
            <w:shd w:val="clear" w:color="auto" w:fill="C7E4DB" w:themeFill="accent3" w:themeFillTint="66"/>
            <w:noWrap/>
            <w:vAlign w:val="center"/>
          </w:tcPr>
          <w:p w14:paraId="42AB1A43"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21,74</w:t>
            </w:r>
          </w:p>
        </w:tc>
      </w:tr>
    </w:tbl>
    <w:p w14:paraId="4A888183" w14:textId="40716DB1" w:rsidR="00880EEB" w:rsidRPr="00880EEB" w:rsidRDefault="00CD641B" w:rsidP="009F14DE">
      <w:pPr>
        <w:pStyle w:val="rdo0"/>
      </w:pPr>
      <w:r>
        <w:t>Źródło: opracowanie własne</w:t>
      </w:r>
    </w:p>
    <w:p w14:paraId="50FA96EF" w14:textId="22030641"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51" w:name="_Toc491865364"/>
      <w:r w:rsidRPr="005C448D">
        <w:rPr>
          <w:rStyle w:val="LegendaZnakZnakZnakZnak2"/>
          <w:rFonts w:eastAsiaTheme="majorEastAsia" w:cstheme="majorBidi"/>
          <w:i w:val="0"/>
          <w:iCs w:val="0"/>
          <w:color w:val="1A495C" w:themeColor="accent1" w:themeShade="7F"/>
          <w:sz w:val="22"/>
          <w:szCs w:val="24"/>
        </w:rPr>
        <w:t>7.2.4 Sfera środowiskowa</w:t>
      </w:r>
      <w:bookmarkEnd w:id="151"/>
      <w:r w:rsidRPr="005C448D">
        <w:rPr>
          <w:rStyle w:val="LegendaZnakZnakZnakZnak2"/>
          <w:rFonts w:eastAsiaTheme="majorEastAsia" w:cstheme="majorBidi"/>
          <w:i w:val="0"/>
          <w:iCs w:val="0"/>
          <w:color w:val="1A495C" w:themeColor="accent1" w:themeShade="7F"/>
          <w:sz w:val="22"/>
          <w:szCs w:val="24"/>
        </w:rPr>
        <w:t xml:space="preserve"> </w:t>
      </w:r>
    </w:p>
    <w:p w14:paraId="50B741EF" w14:textId="76F119D7" w:rsidR="00E154DB" w:rsidRPr="00E154DB" w:rsidRDefault="00E154DB" w:rsidP="00E154DB">
      <w:r w:rsidRPr="00E154DB">
        <w:t xml:space="preserve">Analiza sfery środowiskowej uwzględnia </w:t>
      </w:r>
      <w:r>
        <w:t>powierzchnię</w:t>
      </w:r>
      <w:r w:rsidRPr="00E154DB">
        <w:t xml:space="preserve"> zinwentaryzowanych wyrobów azbestowych</w:t>
      </w:r>
      <w:r>
        <w:t>,</w:t>
      </w:r>
      <w:r w:rsidRPr="00E154DB">
        <w:t xml:space="preserve"> poziom hałasu powiązan</w:t>
      </w:r>
      <w:r>
        <w:t xml:space="preserve">y z natężeniem ruchu drogowego </w:t>
      </w:r>
      <w:r w:rsidRPr="00E154DB">
        <w:t>oraz jakość powietrza a</w:t>
      </w:r>
      <w:r>
        <w:t>tmosferycznego. Dużą uciążliwością</w:t>
      </w:r>
      <w:r w:rsidRPr="00E154DB">
        <w:t xml:space="preserve"> </w:t>
      </w:r>
      <w:r>
        <w:t>dla podobszaru Książnic Małych</w:t>
      </w:r>
      <w:r w:rsidRPr="00E154DB">
        <w:t xml:space="preserve"> </w:t>
      </w:r>
      <w:r>
        <w:t xml:space="preserve">są hałas oraz zły stan jakości powietrza atmosferycznego. </w:t>
      </w:r>
      <w:r w:rsidRPr="00E154DB">
        <w:t>Niewątpliwie implikacja innowacyjnych technologii, podnoszących efektywność energetyczną gminy wpłynęłaby pozytywnie na poprawę obecnych wyników jakości powietrza atmosferycznego dla wskazanego podobszaru.</w:t>
      </w:r>
      <w:r>
        <w:t xml:space="preserve"> Dużo lepiej prezentuje się wskaźnik dotyczący zinwentaryzowanej powierzchni wyrobów azbestowych w Książnicach Małych</w:t>
      </w:r>
      <w:r w:rsidR="00D747BE">
        <w:t xml:space="preserve"> </w:t>
      </w:r>
      <w:r>
        <w:t>- jego wartość formuj</w:t>
      </w:r>
      <w:r w:rsidR="004B5A8D">
        <w:t>e się na lepszym poziomie niż w </w:t>
      </w:r>
      <w:r>
        <w:t>przypadku całej gminy.</w:t>
      </w:r>
    </w:p>
    <w:p w14:paraId="63E62D54" w14:textId="1F6DA7A0" w:rsidR="005D2181" w:rsidRDefault="005D2181" w:rsidP="005D2181">
      <w:pPr>
        <w:pStyle w:val="Legenda"/>
        <w:keepNext/>
      </w:pPr>
      <w:bookmarkStart w:id="152" w:name="_Toc491865501"/>
      <w:r>
        <w:t xml:space="preserve">Tabela </w:t>
      </w:r>
      <w:r w:rsidR="007A6EE6">
        <w:fldChar w:fldCharType="begin"/>
      </w:r>
      <w:r w:rsidR="007A6EE6">
        <w:instrText xml:space="preserve"> SEQ Tabela \* ARABIC </w:instrText>
      </w:r>
      <w:r w:rsidR="007A6EE6">
        <w:fldChar w:fldCharType="separate"/>
      </w:r>
      <w:r w:rsidR="007A6EE6">
        <w:rPr>
          <w:noProof/>
        </w:rPr>
        <w:t>29</w:t>
      </w:r>
      <w:r w:rsidR="007A6EE6">
        <w:rPr>
          <w:noProof/>
        </w:rPr>
        <w:fldChar w:fldCharType="end"/>
      </w:r>
      <w:r>
        <w:t xml:space="preserve"> </w:t>
      </w:r>
      <w:r w:rsidR="00DD209F">
        <w:t>Wartości wskaźników w ramach sfery środowiskowej dla podobszaru rewitalizacji 2 Książnice Małe</w:t>
      </w:r>
      <w:bookmarkEnd w:id="152"/>
      <w:r w:rsidR="00DD209F">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624"/>
        <w:gridCol w:w="2149"/>
        <w:gridCol w:w="2150"/>
        <w:gridCol w:w="2149"/>
      </w:tblGrid>
      <w:tr w:rsidR="00880EEB" w:rsidRPr="003273D7" w14:paraId="3A900AA1" w14:textId="77777777" w:rsidTr="00CD641B">
        <w:trPr>
          <w:trHeight w:val="530"/>
          <w:jc w:val="center"/>
        </w:trPr>
        <w:tc>
          <w:tcPr>
            <w:tcW w:w="2624" w:type="dxa"/>
            <w:shd w:val="clear" w:color="auto" w:fill="D9D9D9"/>
            <w:vAlign w:val="center"/>
          </w:tcPr>
          <w:p w14:paraId="52FD45F9"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2149" w:type="dxa"/>
            <w:shd w:val="clear" w:color="auto" w:fill="D9D9D9"/>
            <w:noWrap/>
            <w:vAlign w:val="center"/>
          </w:tcPr>
          <w:p w14:paraId="59724F73"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Powierzchnia wyrobów azbestowych (w m2) pozostałych do unieszkodliwienia w przeliczeniu na 100 mieszkańców</w:t>
            </w:r>
          </w:p>
        </w:tc>
        <w:tc>
          <w:tcPr>
            <w:tcW w:w="2150" w:type="dxa"/>
            <w:shd w:val="clear" w:color="auto" w:fill="D9D9D9"/>
            <w:noWrap/>
            <w:vAlign w:val="center"/>
          </w:tcPr>
          <w:p w14:paraId="115EE17F"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Natężenie hałasu</w:t>
            </w:r>
          </w:p>
        </w:tc>
        <w:tc>
          <w:tcPr>
            <w:tcW w:w="2149" w:type="dxa"/>
            <w:shd w:val="clear" w:color="auto" w:fill="D9D9D9"/>
            <w:noWrap/>
            <w:vAlign w:val="center"/>
          </w:tcPr>
          <w:p w14:paraId="7FFD7C21"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Jakość powietrza atmosferycznego</w:t>
            </w:r>
          </w:p>
        </w:tc>
      </w:tr>
      <w:tr w:rsidR="00880EEB" w:rsidRPr="003273D7" w14:paraId="02947E36" w14:textId="77777777" w:rsidTr="00CD641B">
        <w:trPr>
          <w:trHeight w:val="317"/>
          <w:jc w:val="center"/>
        </w:trPr>
        <w:tc>
          <w:tcPr>
            <w:tcW w:w="2624" w:type="dxa"/>
            <w:vAlign w:val="center"/>
          </w:tcPr>
          <w:p w14:paraId="42F49A14" w14:textId="2330C1DE" w:rsidR="00880EEB" w:rsidRPr="003273D7" w:rsidRDefault="00852C9B" w:rsidP="00970936">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2149" w:type="dxa"/>
            <w:noWrap/>
            <w:vAlign w:val="center"/>
          </w:tcPr>
          <w:p w14:paraId="3CC7D811" w14:textId="4AD15628" w:rsidR="00880EEB" w:rsidRPr="002C1AB7" w:rsidRDefault="00A266F9" w:rsidP="00970936">
            <w:pPr>
              <w:spacing w:line="240" w:lineRule="auto"/>
              <w:jc w:val="center"/>
              <w:rPr>
                <w:rFonts w:eastAsia="Times New Roman" w:cstheme="majorHAnsi"/>
                <w:sz w:val="18"/>
                <w:szCs w:val="18"/>
              </w:rPr>
            </w:pPr>
            <w:r w:rsidRPr="00A266F9">
              <w:rPr>
                <w:rFonts w:eastAsia="Times New Roman" w:cstheme="majorHAnsi"/>
                <w:sz w:val="18"/>
                <w:szCs w:val="18"/>
              </w:rPr>
              <w:t>14</w:t>
            </w:r>
            <w:r>
              <w:rPr>
                <w:rFonts w:eastAsia="Times New Roman" w:cstheme="majorHAnsi"/>
                <w:sz w:val="18"/>
                <w:szCs w:val="18"/>
              </w:rPr>
              <w:t xml:space="preserve"> </w:t>
            </w:r>
            <w:r w:rsidRPr="00A266F9">
              <w:rPr>
                <w:rFonts w:eastAsia="Times New Roman" w:cstheme="majorHAnsi"/>
                <w:sz w:val="18"/>
                <w:szCs w:val="18"/>
              </w:rPr>
              <w:t>841,27</w:t>
            </w:r>
          </w:p>
        </w:tc>
        <w:tc>
          <w:tcPr>
            <w:tcW w:w="2150" w:type="dxa"/>
            <w:noWrap/>
            <w:vAlign w:val="center"/>
          </w:tcPr>
          <w:p w14:paraId="59B8E61B" w14:textId="323A080C" w:rsidR="00880EEB" w:rsidRPr="002C1AB7" w:rsidRDefault="00A266F9" w:rsidP="00970936">
            <w:pPr>
              <w:spacing w:line="240" w:lineRule="auto"/>
              <w:jc w:val="center"/>
              <w:rPr>
                <w:rFonts w:eastAsia="Times New Roman" w:cstheme="majorHAnsi"/>
                <w:sz w:val="18"/>
                <w:szCs w:val="18"/>
              </w:rPr>
            </w:pPr>
            <w:r>
              <w:rPr>
                <w:rFonts w:eastAsia="Times New Roman" w:cstheme="majorHAnsi"/>
                <w:sz w:val="18"/>
                <w:szCs w:val="18"/>
              </w:rPr>
              <w:t>1,00</w:t>
            </w:r>
          </w:p>
        </w:tc>
        <w:tc>
          <w:tcPr>
            <w:tcW w:w="2149" w:type="dxa"/>
            <w:noWrap/>
            <w:vAlign w:val="center"/>
          </w:tcPr>
          <w:p w14:paraId="25608329" w14:textId="77537CF6" w:rsidR="00880EEB" w:rsidRPr="002C1AB7" w:rsidRDefault="00A266F9" w:rsidP="00970936">
            <w:pPr>
              <w:spacing w:line="240" w:lineRule="auto"/>
              <w:jc w:val="center"/>
              <w:rPr>
                <w:rFonts w:eastAsia="Times New Roman" w:cstheme="majorHAnsi"/>
                <w:sz w:val="18"/>
                <w:szCs w:val="18"/>
              </w:rPr>
            </w:pPr>
            <w:r>
              <w:rPr>
                <w:rFonts w:eastAsia="Times New Roman" w:cstheme="majorHAnsi"/>
                <w:sz w:val="18"/>
                <w:szCs w:val="18"/>
              </w:rPr>
              <w:t>1,00</w:t>
            </w:r>
          </w:p>
        </w:tc>
      </w:tr>
      <w:tr w:rsidR="00880EEB" w:rsidRPr="003273D7" w14:paraId="51AB8FDD" w14:textId="77777777" w:rsidTr="00CD641B">
        <w:trPr>
          <w:trHeight w:val="317"/>
          <w:jc w:val="center"/>
        </w:trPr>
        <w:tc>
          <w:tcPr>
            <w:tcW w:w="2624" w:type="dxa"/>
            <w:shd w:val="clear" w:color="auto" w:fill="C7E4DB" w:themeFill="accent3" w:themeFillTint="66"/>
            <w:vAlign w:val="center"/>
          </w:tcPr>
          <w:p w14:paraId="15BA8794"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2149" w:type="dxa"/>
            <w:shd w:val="clear" w:color="auto" w:fill="C7E4DB" w:themeFill="accent3" w:themeFillTint="66"/>
            <w:noWrap/>
            <w:vAlign w:val="center"/>
          </w:tcPr>
          <w:p w14:paraId="2FF007D2"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15 845,14</w:t>
            </w:r>
          </w:p>
        </w:tc>
        <w:tc>
          <w:tcPr>
            <w:tcW w:w="2150" w:type="dxa"/>
            <w:shd w:val="clear" w:color="auto" w:fill="C7E4DB" w:themeFill="accent3" w:themeFillTint="66"/>
            <w:noWrap/>
            <w:vAlign w:val="center"/>
          </w:tcPr>
          <w:p w14:paraId="2668BF9C" w14:textId="5BE318C4" w:rsidR="00880EEB" w:rsidRPr="002C1AB7" w:rsidRDefault="00A266F9" w:rsidP="00970936">
            <w:pPr>
              <w:spacing w:line="240" w:lineRule="auto"/>
              <w:jc w:val="center"/>
              <w:rPr>
                <w:rFonts w:eastAsia="Times New Roman" w:cstheme="majorHAnsi"/>
                <w:sz w:val="18"/>
                <w:szCs w:val="18"/>
              </w:rPr>
            </w:pPr>
            <w:r>
              <w:rPr>
                <w:rFonts w:eastAsia="Times New Roman" w:cstheme="majorHAnsi"/>
                <w:sz w:val="18"/>
                <w:szCs w:val="18"/>
              </w:rPr>
              <w:t>3,50</w:t>
            </w:r>
          </w:p>
        </w:tc>
        <w:tc>
          <w:tcPr>
            <w:tcW w:w="2149" w:type="dxa"/>
            <w:shd w:val="clear" w:color="auto" w:fill="C7E4DB" w:themeFill="accent3" w:themeFillTint="66"/>
            <w:noWrap/>
            <w:vAlign w:val="center"/>
          </w:tcPr>
          <w:p w14:paraId="1B8B7F9E" w14:textId="58EDE9F1" w:rsidR="00880EEB" w:rsidRPr="002C1AB7" w:rsidRDefault="00A266F9" w:rsidP="00970936">
            <w:pPr>
              <w:spacing w:line="240" w:lineRule="auto"/>
              <w:jc w:val="center"/>
              <w:rPr>
                <w:rFonts w:eastAsia="Times New Roman" w:cstheme="majorHAnsi"/>
                <w:sz w:val="18"/>
                <w:szCs w:val="18"/>
              </w:rPr>
            </w:pPr>
            <w:r>
              <w:rPr>
                <w:rFonts w:eastAsia="Times New Roman" w:cstheme="majorHAnsi"/>
                <w:sz w:val="18"/>
                <w:szCs w:val="18"/>
              </w:rPr>
              <w:t>3,00</w:t>
            </w:r>
          </w:p>
        </w:tc>
      </w:tr>
    </w:tbl>
    <w:p w14:paraId="12409769" w14:textId="486E098E" w:rsidR="00880EEB" w:rsidRPr="00880EEB" w:rsidRDefault="00CD641B" w:rsidP="009F14DE">
      <w:pPr>
        <w:pStyle w:val="rdo0"/>
      </w:pPr>
      <w:r>
        <w:t>Źródło: opracowanie własne</w:t>
      </w:r>
    </w:p>
    <w:p w14:paraId="387D29F0" w14:textId="054EA918"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53" w:name="_Toc491865365"/>
      <w:r w:rsidRPr="005C448D">
        <w:rPr>
          <w:rStyle w:val="LegendaZnakZnakZnakZnak2"/>
          <w:rFonts w:eastAsiaTheme="majorEastAsia" w:cstheme="majorBidi"/>
          <w:i w:val="0"/>
          <w:iCs w:val="0"/>
          <w:color w:val="1A495C" w:themeColor="accent1" w:themeShade="7F"/>
          <w:sz w:val="22"/>
          <w:szCs w:val="24"/>
        </w:rPr>
        <w:t>7.2.5 Sfera przestrzenno-funkcjonalna</w:t>
      </w:r>
      <w:bookmarkEnd w:id="153"/>
      <w:r w:rsidRPr="005C448D">
        <w:rPr>
          <w:rStyle w:val="LegendaZnakZnakZnakZnak2"/>
          <w:rFonts w:eastAsiaTheme="majorEastAsia" w:cstheme="majorBidi"/>
          <w:i w:val="0"/>
          <w:iCs w:val="0"/>
          <w:color w:val="1A495C" w:themeColor="accent1" w:themeShade="7F"/>
          <w:sz w:val="22"/>
          <w:szCs w:val="24"/>
        </w:rPr>
        <w:t xml:space="preserve"> </w:t>
      </w:r>
    </w:p>
    <w:p w14:paraId="1F916EB5" w14:textId="082CD636" w:rsidR="00FA7BC4" w:rsidRDefault="00FA7BC4" w:rsidP="00FA7BC4">
      <w:r>
        <w:t>Podobszar 2 Książnice Małe położony w jest centrum sołectwa Książnice Małe.</w:t>
      </w:r>
      <w:r w:rsidR="00D45289">
        <w:t xml:space="preserve"> </w:t>
      </w:r>
      <w:r>
        <w:t>Wieś charakteryzuje się tradycyjną zabudową ulicową, głównie w formie dwóch linii zabudowy jednorodzinnej często wyprofilowanej pod kątem działalności rolniczej. Jednocześnie kluczowym</w:t>
      </w:r>
      <w:r w:rsidR="00643717">
        <w:t>i</w:t>
      </w:r>
      <w:r>
        <w:t xml:space="preserve"> </w:t>
      </w:r>
      <w:r w:rsidR="00D45289">
        <w:t xml:space="preserve">i zarazem </w:t>
      </w:r>
      <w:r w:rsidR="00643717">
        <w:t xml:space="preserve">centralnie usytuowanymi obiektami publicznymi </w:t>
      </w:r>
      <w:r>
        <w:t xml:space="preserve">we wsi </w:t>
      </w:r>
      <w:r w:rsidR="00643717">
        <w:t>są Świetlica Wiejska oraz</w:t>
      </w:r>
      <w:r w:rsidR="00BB0A1F">
        <w:t xml:space="preserve"> Dzienny Dom Senior +</w:t>
      </w:r>
      <w:r w:rsidR="00122529">
        <w:t xml:space="preserve"> w </w:t>
      </w:r>
      <w:r>
        <w:t xml:space="preserve">Książnicach Małych. </w:t>
      </w:r>
    </w:p>
    <w:p w14:paraId="14EEC6B6" w14:textId="04DDCC3B" w:rsidR="00FA7BC4" w:rsidRDefault="00FA7BC4" w:rsidP="00B2679B">
      <w:r>
        <w:t>Biorąc pod uwagę wskaźniki przestrzenno-funkcjonalne podobszar nie posiada zbyt dużej liczby zabytków, w przeliczeniu na 100 mieszkańców wartość wynosi 1,59, natomiast liczba budynków zamieszkałych na 1 km2, jest relatywnie wysoka i wynika z zawężenia gr</w:t>
      </w:r>
      <w:r w:rsidR="009F14DE">
        <w:t>anic podobszaru rewitalizacji w </w:t>
      </w:r>
      <w:r>
        <w:t>stosunku do podobszaru zdegradowanego, którego granice były tożsame z granicami sołectwa. Tym samym omawiany obszar stanowi przestrzeń zamieszkała o przeważającej funkcji mieszkaniowej uzupełnionej o podstawę usługi dedykowane ludności. Z punktu widzenia układu przestrzennego atutem Książnic Małych jest bliskie położenie w stosunku do centrum gminy – Koszyc (odległość ok. 3,5 km).</w:t>
      </w:r>
    </w:p>
    <w:p w14:paraId="4A76C403" w14:textId="522B38AF" w:rsidR="005D2181" w:rsidRDefault="005D2181" w:rsidP="005D2181">
      <w:pPr>
        <w:pStyle w:val="Legenda"/>
        <w:keepNext/>
      </w:pPr>
      <w:bookmarkStart w:id="154" w:name="_Toc491865502"/>
      <w:r>
        <w:t xml:space="preserve">Tabela </w:t>
      </w:r>
      <w:r w:rsidR="007A6EE6">
        <w:fldChar w:fldCharType="begin"/>
      </w:r>
      <w:r w:rsidR="007A6EE6">
        <w:instrText xml:space="preserve"> </w:instrText>
      </w:r>
      <w:r w:rsidR="007A6EE6">
        <w:instrText xml:space="preserve">SEQ Tabela \* ARABIC </w:instrText>
      </w:r>
      <w:r w:rsidR="007A6EE6">
        <w:fldChar w:fldCharType="separate"/>
      </w:r>
      <w:r w:rsidR="007A6EE6">
        <w:rPr>
          <w:noProof/>
        </w:rPr>
        <w:t>30</w:t>
      </w:r>
      <w:r w:rsidR="007A6EE6">
        <w:rPr>
          <w:noProof/>
        </w:rPr>
        <w:fldChar w:fldCharType="end"/>
      </w:r>
      <w:r>
        <w:t xml:space="preserve"> </w:t>
      </w:r>
      <w:r w:rsidR="00C51F53">
        <w:t>Wartości wskaźników w ramach przestrzenno-funkcjonalnej dla podobszaru rewitalizacji 2 Książnice Małe</w:t>
      </w:r>
      <w:bookmarkEnd w:id="154"/>
      <w:r w:rsidR="00C51F53">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689"/>
        <w:gridCol w:w="3566"/>
        <w:gridCol w:w="2817"/>
      </w:tblGrid>
      <w:tr w:rsidR="00880EEB" w:rsidRPr="003273D7" w14:paraId="2829D51D" w14:textId="77777777" w:rsidTr="00970936">
        <w:trPr>
          <w:trHeight w:val="530"/>
          <w:jc w:val="center"/>
        </w:trPr>
        <w:tc>
          <w:tcPr>
            <w:tcW w:w="2689" w:type="dxa"/>
            <w:shd w:val="clear" w:color="auto" w:fill="D9D9D9"/>
            <w:vAlign w:val="center"/>
          </w:tcPr>
          <w:p w14:paraId="395C9232"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566" w:type="dxa"/>
            <w:shd w:val="clear" w:color="auto" w:fill="D9D9D9"/>
            <w:noWrap/>
            <w:vAlign w:val="center"/>
          </w:tcPr>
          <w:p w14:paraId="2F615D95"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Liczba zabytków w przeliczeniu na 100 mieszkańców</w:t>
            </w:r>
          </w:p>
        </w:tc>
        <w:tc>
          <w:tcPr>
            <w:tcW w:w="2817" w:type="dxa"/>
            <w:shd w:val="clear" w:color="auto" w:fill="D9D9D9"/>
            <w:noWrap/>
            <w:vAlign w:val="center"/>
          </w:tcPr>
          <w:p w14:paraId="454FF9AA" w14:textId="77777777" w:rsidR="00880EEB" w:rsidRPr="007D3882" w:rsidRDefault="00880EEB" w:rsidP="00970936">
            <w:pPr>
              <w:spacing w:line="240" w:lineRule="auto"/>
              <w:jc w:val="center"/>
              <w:rPr>
                <w:rFonts w:eastAsia="Times New Roman" w:cstheme="majorHAnsi"/>
                <w:bCs/>
                <w:sz w:val="18"/>
                <w:vertAlign w:val="superscript"/>
                <w:lang w:eastAsia="pl-PL"/>
              </w:rPr>
            </w:pPr>
            <w:r w:rsidRPr="007D3882">
              <w:rPr>
                <w:rFonts w:eastAsia="Times New Roman" w:cstheme="majorHAnsi"/>
                <w:bCs/>
                <w:sz w:val="18"/>
                <w:lang w:eastAsia="pl-PL"/>
              </w:rPr>
              <w:t>Liczba</w:t>
            </w:r>
            <w:r>
              <w:rPr>
                <w:rFonts w:eastAsia="Times New Roman" w:cstheme="majorHAnsi"/>
                <w:bCs/>
                <w:sz w:val="18"/>
                <w:lang w:eastAsia="pl-PL"/>
              </w:rPr>
              <w:t xml:space="preserve"> budynków zamieszkałych na 1 km</w:t>
            </w:r>
            <w:r>
              <w:rPr>
                <w:rFonts w:eastAsia="Times New Roman" w:cstheme="majorHAnsi"/>
                <w:bCs/>
                <w:sz w:val="18"/>
                <w:vertAlign w:val="superscript"/>
                <w:lang w:eastAsia="pl-PL"/>
              </w:rPr>
              <w:t>2</w:t>
            </w:r>
          </w:p>
        </w:tc>
      </w:tr>
      <w:tr w:rsidR="00880EEB" w:rsidRPr="003273D7" w14:paraId="44B3213B" w14:textId="77777777" w:rsidTr="00970936">
        <w:trPr>
          <w:trHeight w:val="317"/>
          <w:jc w:val="center"/>
        </w:trPr>
        <w:tc>
          <w:tcPr>
            <w:tcW w:w="2689" w:type="dxa"/>
            <w:vAlign w:val="center"/>
          </w:tcPr>
          <w:p w14:paraId="67E171A8" w14:textId="6E532788" w:rsidR="00880EEB" w:rsidRPr="003273D7" w:rsidRDefault="00852C9B" w:rsidP="00970936">
            <w:pPr>
              <w:spacing w:line="240" w:lineRule="auto"/>
              <w:jc w:val="left"/>
              <w:rPr>
                <w:rFonts w:eastAsia="Times New Roman" w:cstheme="majorHAnsi"/>
                <w:sz w:val="18"/>
                <w:lang w:eastAsia="pl-PL"/>
              </w:rPr>
            </w:pPr>
            <w:r w:rsidRPr="008F5DFE">
              <w:rPr>
                <w:rFonts w:eastAsia="Times New Roman" w:cstheme="majorHAnsi"/>
                <w:sz w:val="18"/>
                <w:lang w:eastAsia="pl-PL"/>
              </w:rPr>
              <w:t>Książnice Małe</w:t>
            </w:r>
          </w:p>
        </w:tc>
        <w:tc>
          <w:tcPr>
            <w:tcW w:w="3566" w:type="dxa"/>
            <w:noWrap/>
            <w:vAlign w:val="center"/>
          </w:tcPr>
          <w:p w14:paraId="4ED215BE" w14:textId="3A34B711" w:rsidR="00880EEB" w:rsidRPr="002C1AB7" w:rsidRDefault="00A266F9" w:rsidP="00970936">
            <w:pPr>
              <w:spacing w:line="240" w:lineRule="auto"/>
              <w:jc w:val="center"/>
              <w:rPr>
                <w:rFonts w:eastAsia="Times New Roman" w:cstheme="majorHAnsi"/>
                <w:sz w:val="18"/>
                <w:szCs w:val="18"/>
              </w:rPr>
            </w:pPr>
            <w:r>
              <w:rPr>
                <w:rFonts w:eastAsia="Times New Roman" w:cstheme="majorHAnsi"/>
                <w:sz w:val="18"/>
                <w:szCs w:val="18"/>
              </w:rPr>
              <w:t>1,59</w:t>
            </w:r>
          </w:p>
        </w:tc>
        <w:tc>
          <w:tcPr>
            <w:tcW w:w="2817" w:type="dxa"/>
            <w:noWrap/>
            <w:vAlign w:val="center"/>
          </w:tcPr>
          <w:p w14:paraId="6C990073" w14:textId="135FCBF7" w:rsidR="00880EEB" w:rsidRPr="002C1AB7" w:rsidRDefault="00A266F9" w:rsidP="00970936">
            <w:pPr>
              <w:spacing w:line="240" w:lineRule="auto"/>
              <w:jc w:val="center"/>
              <w:rPr>
                <w:rFonts w:eastAsia="Times New Roman" w:cstheme="majorHAnsi"/>
                <w:sz w:val="18"/>
                <w:szCs w:val="18"/>
              </w:rPr>
            </w:pPr>
            <w:r>
              <w:rPr>
                <w:rFonts w:eastAsia="Times New Roman" w:cstheme="majorHAnsi"/>
                <w:sz w:val="18"/>
                <w:szCs w:val="18"/>
              </w:rPr>
              <w:t>393,60</w:t>
            </w:r>
          </w:p>
        </w:tc>
      </w:tr>
      <w:tr w:rsidR="00880EEB" w:rsidRPr="003273D7" w14:paraId="20F68D5E" w14:textId="77777777" w:rsidTr="00970936">
        <w:trPr>
          <w:trHeight w:val="317"/>
          <w:jc w:val="center"/>
        </w:trPr>
        <w:tc>
          <w:tcPr>
            <w:tcW w:w="2689" w:type="dxa"/>
            <w:shd w:val="clear" w:color="auto" w:fill="C7E4DB" w:themeFill="accent3" w:themeFillTint="66"/>
            <w:vAlign w:val="center"/>
          </w:tcPr>
          <w:p w14:paraId="270EAC2D"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566" w:type="dxa"/>
            <w:shd w:val="clear" w:color="auto" w:fill="C7E4DB" w:themeFill="accent3" w:themeFillTint="66"/>
            <w:noWrap/>
            <w:vAlign w:val="center"/>
          </w:tcPr>
          <w:p w14:paraId="78F008B8"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2,31</w:t>
            </w:r>
          </w:p>
        </w:tc>
        <w:tc>
          <w:tcPr>
            <w:tcW w:w="2817" w:type="dxa"/>
            <w:shd w:val="clear" w:color="auto" w:fill="C7E4DB" w:themeFill="accent3" w:themeFillTint="66"/>
            <w:noWrap/>
            <w:vAlign w:val="center"/>
          </w:tcPr>
          <w:p w14:paraId="2B8B7AE6"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30</w:t>
            </w:r>
          </w:p>
        </w:tc>
      </w:tr>
    </w:tbl>
    <w:p w14:paraId="113A31A7" w14:textId="77777777" w:rsidR="00CD641B" w:rsidRPr="008F5DFE" w:rsidRDefault="00CD641B" w:rsidP="009F14DE">
      <w:pPr>
        <w:pStyle w:val="rdo0"/>
      </w:pPr>
      <w:r>
        <w:t>Źródło: opracowanie własne</w:t>
      </w:r>
    </w:p>
    <w:p w14:paraId="3B9E0CC4" w14:textId="5725EB7D" w:rsidR="00880EEB" w:rsidRPr="00880EEB" w:rsidRDefault="00FA7BC4" w:rsidP="00880EEB">
      <w:r w:rsidRPr="00FA7BC4">
        <w:t>Zdaniem mieszkańców do najważniejszych problemów dotykających podobszar zaliczyć należy brak chodników oraz słabą jakość dróg lokalnych, która powoduje ograniczenia w dostępie do usług społecznych, miejsc służących rozrywce, rekreacji itp. (mimo relatywnie niskiej odległości). W trakcie badania ankietowego, mieszkańcy podobszaru rewitalizacji wskazywali także na istotny brak miejsca służącemu integracji mieszkańców, który wynika z usytuowania obszaru i planu przestrzennego miejscowości. Wśród deficytów obszaru wymienić można także niewielką liczbę organizacji społecznych (na terenie podobszaru mieści się zaledwie 1 podmiot – Stowarzyszenie Książnice Małe - Aktywni Razem), których brak dodatkowo ogranicza ofertę spędzania wolnego czasu i możliwość integracji społecznej i rozwoju osobistego mieszkańców.</w:t>
      </w:r>
    </w:p>
    <w:p w14:paraId="361524AE" w14:textId="01F434E2" w:rsidR="005C448D" w:rsidRDefault="008544CD" w:rsidP="005C448D">
      <w:pPr>
        <w:pStyle w:val="Nagwek3"/>
        <w:rPr>
          <w:rStyle w:val="LegendaZnakZnakZnakZnak2"/>
          <w:rFonts w:eastAsiaTheme="majorEastAsia" w:cstheme="majorBidi"/>
          <w:i w:val="0"/>
          <w:iCs w:val="0"/>
          <w:color w:val="1A495C" w:themeColor="accent1" w:themeShade="7F"/>
          <w:sz w:val="22"/>
          <w:szCs w:val="24"/>
        </w:rPr>
      </w:pPr>
      <w:bookmarkStart w:id="155" w:name="_Toc491865366"/>
      <w:r>
        <w:rPr>
          <w:rStyle w:val="LegendaZnakZnakZnakZnak2"/>
          <w:rFonts w:eastAsiaTheme="majorEastAsia" w:cstheme="majorBidi"/>
          <w:i w:val="0"/>
          <w:iCs w:val="0"/>
          <w:color w:val="1A495C" w:themeColor="accent1" w:themeShade="7F"/>
          <w:sz w:val="22"/>
          <w:szCs w:val="24"/>
        </w:rPr>
        <w:t>7.2.6</w:t>
      </w:r>
      <w:r w:rsidR="005C448D" w:rsidRPr="005C448D">
        <w:rPr>
          <w:rStyle w:val="LegendaZnakZnakZnakZnak2"/>
          <w:rFonts w:eastAsiaTheme="majorEastAsia" w:cstheme="majorBidi"/>
          <w:i w:val="0"/>
          <w:iCs w:val="0"/>
          <w:color w:val="1A495C" w:themeColor="accent1" w:themeShade="7F"/>
          <w:sz w:val="22"/>
          <w:szCs w:val="24"/>
        </w:rPr>
        <w:t xml:space="preserve"> Potencjały podobszaru rewitalizacji 2 Książnice Małe</w:t>
      </w:r>
      <w:bookmarkEnd w:id="155"/>
    </w:p>
    <w:p w14:paraId="6DAA93BB" w14:textId="47AF475C" w:rsidR="00FA7BC4" w:rsidRDefault="00FA7BC4" w:rsidP="00FA7BC4">
      <w:r>
        <w:t>Ważnym uzupełnieniem analizy pogłębionej obszaru rewitalizacji je</w:t>
      </w:r>
      <w:r w:rsidR="009F14DE">
        <w:t>st analiza potencjałów, które w </w:t>
      </w:r>
      <w:r>
        <w:t xml:space="preserve">perspektywie wdrażania zaplanowanego procesu rewitalizacji </w:t>
      </w:r>
      <w:r w:rsidR="009F14DE">
        <w:t>umożliwią rzeczywistą zmianę na </w:t>
      </w:r>
      <w:r>
        <w:t>terenie podobszaru, na którym odnotowano stan kryzysowy. Przepr</w:t>
      </w:r>
      <w:r w:rsidR="009F14DE">
        <w:t>owadzona diagnoza wskazuje na </w:t>
      </w:r>
      <w:r>
        <w:t>występowanie licznych problemów społecznych na omawianym obsza</w:t>
      </w:r>
      <w:r w:rsidR="009F14DE">
        <w:t>rze, które istotnie wpływają na </w:t>
      </w:r>
      <w:r>
        <w:t xml:space="preserve">atrakcyjność oraz jakość życia na podobszaru rewitalizacji 2 Książnice Małe. </w:t>
      </w:r>
    </w:p>
    <w:p w14:paraId="43F24D71" w14:textId="4AD9CF87" w:rsidR="00FA7BC4" w:rsidRDefault="00FA7BC4" w:rsidP="00871976">
      <w:pPr>
        <w:pStyle w:val="Akapitzlist"/>
        <w:numPr>
          <w:ilvl w:val="0"/>
          <w:numId w:val="63"/>
        </w:numPr>
      </w:pPr>
      <w:r>
        <w:t>Ważnym interesariuszem wspomagającym proces rewita</w:t>
      </w:r>
      <w:r w:rsidR="00BB0A1F">
        <w:t>lizacji jest Dzienny Dom Senior +</w:t>
      </w:r>
      <w:r>
        <w:t xml:space="preserve"> w Książnicach Małych, który może wiedzą ekspercką i praktyką wspomóc m.in. działania na rzecz współpracy międzypokoleniowej. Jednocześnie należy wskazać, że proces starzenia się społeczności lokalnej w perspektywie najbliższych lat i dekad będzie narastał.</w:t>
      </w:r>
    </w:p>
    <w:p w14:paraId="4191C017" w14:textId="39640F36" w:rsidR="00FA7BC4" w:rsidRDefault="00FA7BC4" w:rsidP="00871976">
      <w:pPr>
        <w:pStyle w:val="Akapitzlist"/>
        <w:numPr>
          <w:ilvl w:val="0"/>
          <w:numId w:val="63"/>
        </w:numPr>
      </w:pPr>
      <w:r>
        <w:t>Pomimo stosunkowo niskiego kapitału ludzkiego i społecznego warto w</w:t>
      </w:r>
      <w:r w:rsidR="004B5A8D">
        <w:t>skazać na </w:t>
      </w:r>
      <w:r>
        <w:t>identyfikowany podmiot trzeciego sektora</w:t>
      </w:r>
      <w:r w:rsidR="00D747BE">
        <w:t>,</w:t>
      </w:r>
      <w:r>
        <w:t xml:space="preserve"> mogąc</w:t>
      </w:r>
      <w:r w:rsidR="00D747BE">
        <w:t>y</w:t>
      </w:r>
      <w:r>
        <w:t xml:space="preserve"> w sposób trwały włączyć się w działania na rzecz odnowy podobszaru rewitalizacji 2 Książnice Małe.</w:t>
      </w:r>
    </w:p>
    <w:p w14:paraId="0F831C9B" w14:textId="67CEF1A0" w:rsidR="00FA7BC4" w:rsidRDefault="00FA7BC4" w:rsidP="00871976">
      <w:pPr>
        <w:pStyle w:val="Akapitzlist"/>
        <w:numPr>
          <w:ilvl w:val="0"/>
          <w:numId w:val="63"/>
        </w:numPr>
      </w:pPr>
      <w:r>
        <w:t>Potencjał do tworzenie miejsc o charakterze przestrzeni publicznych, mogący także sprzyjać wzmacnianiu lokalnego kapitału społecznego oraz przeciwdziałania patologiom społecznym.</w:t>
      </w:r>
    </w:p>
    <w:p w14:paraId="4CEC459B" w14:textId="566CF115" w:rsidR="00FA7BC4" w:rsidRPr="00FA7BC4" w:rsidRDefault="00FA7BC4" w:rsidP="00871976">
      <w:pPr>
        <w:pStyle w:val="Akapitzlist"/>
        <w:numPr>
          <w:ilvl w:val="0"/>
          <w:numId w:val="63"/>
        </w:numPr>
      </w:pPr>
      <w:r>
        <w:t>Rolniczy i ekologiczny charakter podobszaru stanowiący potencjał do rozwijania przedsiębiorczości w oparciu o produkty lokalne.</w:t>
      </w:r>
    </w:p>
    <w:p w14:paraId="7FA24030" w14:textId="77777777" w:rsidR="009F14DE" w:rsidRDefault="009F14DE" w:rsidP="009F14DE">
      <w:pPr>
        <w:pStyle w:val="Nagwek2"/>
        <w:rPr>
          <w:rStyle w:val="LegendaZnakZnakZnakZnak2"/>
          <w:rFonts w:eastAsiaTheme="majorEastAsia" w:cstheme="majorHAnsi"/>
          <w:i w:val="0"/>
          <w:iCs w:val="0"/>
          <w:color w:val="276E8B" w:themeColor="accent1" w:themeShade="BF"/>
          <w:sz w:val="26"/>
          <w:szCs w:val="26"/>
        </w:rPr>
      </w:pPr>
      <w:r>
        <w:rPr>
          <w:rStyle w:val="LegendaZnakZnakZnakZnak2"/>
          <w:rFonts w:eastAsiaTheme="majorEastAsia" w:cstheme="majorHAnsi"/>
          <w:i w:val="0"/>
          <w:iCs w:val="0"/>
          <w:color w:val="276E8B" w:themeColor="accent1" w:themeShade="BF"/>
          <w:sz w:val="26"/>
          <w:szCs w:val="26"/>
        </w:rPr>
        <w:br w:type="page"/>
      </w:r>
    </w:p>
    <w:p w14:paraId="669C76AD" w14:textId="3398AB39" w:rsidR="00965F40" w:rsidRDefault="004B5A8D" w:rsidP="009F14DE">
      <w:pPr>
        <w:pStyle w:val="Nagwek2"/>
        <w:rPr>
          <w:rStyle w:val="LegendaZnakZnakZnakZnak2"/>
          <w:rFonts w:eastAsiaTheme="majorEastAsia" w:cstheme="majorHAnsi"/>
          <w:i w:val="0"/>
          <w:iCs w:val="0"/>
          <w:color w:val="276E8B" w:themeColor="accent1" w:themeShade="BF"/>
          <w:sz w:val="26"/>
          <w:szCs w:val="26"/>
        </w:rPr>
      </w:pPr>
      <w:bookmarkStart w:id="156" w:name="_Toc491865367"/>
      <w:r>
        <w:rPr>
          <w:noProof/>
          <w:lang w:eastAsia="pl-PL"/>
        </w:rPr>
        <w:drawing>
          <wp:anchor distT="0" distB="0" distL="114300" distR="114300" simplePos="0" relativeHeight="251664384" behindDoc="1" locked="0" layoutInCell="1" allowOverlap="1" wp14:anchorId="590A62C9" wp14:editId="7F858364">
            <wp:simplePos x="0" y="0"/>
            <wp:positionH relativeFrom="column">
              <wp:posOffset>2478405</wp:posOffset>
            </wp:positionH>
            <wp:positionV relativeFrom="paragraph">
              <wp:posOffset>279664</wp:posOffset>
            </wp:positionV>
            <wp:extent cx="3240000" cy="2071895"/>
            <wp:effectExtent l="0" t="0" r="0" b="5080"/>
            <wp:wrapTight wrapText="bothSides">
              <wp:wrapPolygon edited="0">
                <wp:start x="0" y="0"/>
                <wp:lineTo x="0" y="21454"/>
                <wp:lineTo x="21465" y="21454"/>
                <wp:lineTo x="21465" y="0"/>
                <wp:lineTo x="0" y="0"/>
              </wp:wrapPolygon>
            </wp:wrapTight>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rachwałowice-01.jpg"/>
                    <pic:cNvPicPr/>
                  </pic:nvPicPr>
                  <pic:blipFill>
                    <a:blip r:embed="rId67">
                      <a:extLst>
                        <a:ext uri="{28A0092B-C50C-407E-A947-70E740481C1C}">
                          <a14:useLocalDpi xmlns:a14="http://schemas.microsoft.com/office/drawing/2010/main" val="0"/>
                        </a:ext>
                      </a:extLst>
                    </a:blip>
                    <a:stretch>
                      <a:fillRect/>
                    </a:stretch>
                  </pic:blipFill>
                  <pic:spPr>
                    <a:xfrm>
                      <a:off x="0" y="0"/>
                      <a:ext cx="3240000" cy="2071895"/>
                    </a:xfrm>
                    <a:prstGeom prst="rect">
                      <a:avLst/>
                    </a:prstGeom>
                  </pic:spPr>
                </pic:pic>
              </a:graphicData>
            </a:graphic>
          </wp:anchor>
        </w:drawing>
      </w:r>
      <w:r w:rsidR="00965F40" w:rsidRPr="00965F40">
        <w:rPr>
          <w:rStyle w:val="LegendaZnakZnakZnakZnak2"/>
          <w:rFonts w:eastAsiaTheme="majorEastAsia" w:cstheme="majorHAnsi"/>
          <w:i w:val="0"/>
          <w:iCs w:val="0"/>
          <w:color w:val="276E8B" w:themeColor="accent1" w:themeShade="BF"/>
          <w:sz w:val="26"/>
          <w:szCs w:val="26"/>
        </w:rPr>
        <w:t>7.3 Podobszar 3 Rachwałowice</w:t>
      </w:r>
      <w:bookmarkEnd w:id="156"/>
      <w:r w:rsidR="00965F40" w:rsidRPr="00965F40">
        <w:rPr>
          <w:rStyle w:val="LegendaZnakZnakZnakZnak2"/>
          <w:rFonts w:eastAsiaTheme="majorEastAsia" w:cstheme="majorHAnsi"/>
          <w:i w:val="0"/>
          <w:iCs w:val="0"/>
          <w:color w:val="276E8B" w:themeColor="accent1" w:themeShade="BF"/>
          <w:sz w:val="26"/>
          <w:szCs w:val="26"/>
        </w:rPr>
        <w:t xml:space="preserve"> </w:t>
      </w:r>
    </w:p>
    <w:p w14:paraId="63EF0333" w14:textId="7AD0DD52" w:rsidR="002C0A8C" w:rsidRDefault="002C0A8C" w:rsidP="002C0A8C">
      <w:r>
        <w:t>Rachwałowice</w:t>
      </w:r>
      <w:r w:rsidR="00075F0F">
        <w:t xml:space="preserve"> to aktualnie jedna z wsi gminy Koszyce, dawniej nazywana jako Rafałowice, etymologia tej </w:t>
      </w:r>
      <w:r>
        <w:t xml:space="preserve">staropolskiej nazwy osobowej </w:t>
      </w:r>
      <w:r w:rsidR="00075F0F">
        <w:t xml:space="preserve">pochodzi od </w:t>
      </w:r>
      <w:r>
        <w:t>Rafał</w:t>
      </w:r>
      <w:r w:rsidR="00075F0F">
        <w:t>a</w:t>
      </w:r>
      <w:r>
        <w:t>, Rachwał</w:t>
      </w:r>
      <w:r w:rsidR="00075F0F">
        <w:t>a</w:t>
      </w:r>
      <w:r>
        <w:t xml:space="preserve">. </w:t>
      </w:r>
      <w:r w:rsidR="00075F0F">
        <w:t>Wieś po</w:t>
      </w:r>
      <w:r>
        <w:t xml:space="preserve">łożona </w:t>
      </w:r>
      <w:r w:rsidR="00075F0F">
        <w:t xml:space="preserve">jest </w:t>
      </w:r>
      <w:r w:rsidR="00111588">
        <w:t xml:space="preserve">nad rzeczką </w:t>
      </w:r>
      <w:r w:rsidR="00643717">
        <w:t>Jawornik</w:t>
      </w:r>
      <w:r w:rsidR="00111588">
        <w:t>. Już w 1326 r. Rachwałowice</w:t>
      </w:r>
      <w:r>
        <w:t xml:space="preserve"> </w:t>
      </w:r>
      <w:r w:rsidR="00D747BE">
        <w:t xml:space="preserve">zostały </w:t>
      </w:r>
      <w:r w:rsidR="00111588">
        <w:t xml:space="preserve">wsią </w:t>
      </w:r>
      <w:r w:rsidR="00D747BE">
        <w:t>parafialną i należą</w:t>
      </w:r>
      <w:r>
        <w:t xml:space="preserve"> do dekanatu kazimierskiego. Długo</w:t>
      </w:r>
      <w:r w:rsidR="00111588">
        <w:t>sz podaje (1470 - 80), że dzie</w:t>
      </w:r>
      <w:r>
        <w:t>dzicem wioski był Tomasz Rachwałow</w:t>
      </w:r>
      <w:r w:rsidR="00111588">
        <w:t>ski, h. Grzymała. Łany kmiece i </w:t>
      </w:r>
      <w:r>
        <w:t xml:space="preserve">zagrodnicy dawali dziesięcinę snopową i konopną </w:t>
      </w:r>
      <w:r w:rsidR="00111588">
        <w:t>do kościoła w Prze</w:t>
      </w:r>
      <w:r>
        <w:t>mykowie, zaś dwa łany kmi</w:t>
      </w:r>
      <w:r w:rsidR="004B5A8D">
        <w:t>ece plebanowi w </w:t>
      </w:r>
      <w:r w:rsidR="00111588">
        <w:t xml:space="preserve">Rachwałowicach. </w:t>
      </w:r>
      <w:r>
        <w:t>Król Jan Olbracht ( 1492 - 1501) zezwolił dziedz</w:t>
      </w:r>
      <w:r w:rsidR="004B5A8D">
        <w:t>icom Rachwałowic pobierać cło w </w:t>
      </w:r>
      <w:r>
        <w:t>Rachwałowicach i Filipowica</w:t>
      </w:r>
      <w:r w:rsidR="00111588">
        <w:t xml:space="preserve">ch. W 1501 r. król Aleksander </w:t>
      </w:r>
      <w:r>
        <w:t>Jagiellończyk potwierdził tenże przywile</w:t>
      </w:r>
      <w:r w:rsidR="00111588">
        <w:t>j dziedzicowi Rachwał</w:t>
      </w:r>
      <w:r>
        <w:t>owic Mikołajowi z Plechowa. W 1542</w:t>
      </w:r>
      <w:r w:rsidR="00111588">
        <w:t xml:space="preserve"> r. ks. Wojciech Kijewski wysta</w:t>
      </w:r>
      <w:r>
        <w:t>wi</w:t>
      </w:r>
      <w:r w:rsidR="00571C0F">
        <w:t>ł nowy kościół wraz z dzwonnicą</w:t>
      </w:r>
      <w:r>
        <w:t xml:space="preserve"> i 3 dzwonami. W okresie powstania listopadowe</w:t>
      </w:r>
      <w:r w:rsidR="00111588">
        <w:t>go w 1831 r. w parafii Rachwa</w:t>
      </w:r>
      <w:r>
        <w:t>łowice organizowano pospolite ruszenie.</w:t>
      </w:r>
      <w:r w:rsidR="00111588">
        <w:t xml:space="preserve"> Integralnymi częściami</w:t>
      </w:r>
      <w:r w:rsidR="00111588" w:rsidRPr="00111588">
        <w:t xml:space="preserve"> miejscowości</w:t>
      </w:r>
      <w:r w:rsidR="00111588">
        <w:t xml:space="preserve"> są: Kasin, Reforma i Zaolzie. </w:t>
      </w:r>
    </w:p>
    <w:p w14:paraId="03943596" w14:textId="0AC03774" w:rsidR="00BA7685" w:rsidRDefault="00BA7685" w:rsidP="005E28A9">
      <w:pPr>
        <w:pStyle w:val="Legenda"/>
        <w:keepNext/>
      </w:pPr>
      <w:bookmarkStart w:id="157" w:name="_Toc491865471"/>
      <w:r>
        <w:t xml:space="preserve">Grafika </w:t>
      </w:r>
      <w:r w:rsidR="007A6EE6">
        <w:fldChar w:fldCharType="begin"/>
      </w:r>
      <w:r w:rsidR="007A6EE6">
        <w:instrText xml:space="preserve"> SEQ Grafika \* ARABIC </w:instrText>
      </w:r>
      <w:r w:rsidR="007A6EE6">
        <w:fldChar w:fldCharType="separate"/>
      </w:r>
      <w:r w:rsidR="007A6EE6">
        <w:rPr>
          <w:noProof/>
        </w:rPr>
        <w:t>32</w:t>
      </w:r>
      <w:r w:rsidR="007A6EE6">
        <w:rPr>
          <w:noProof/>
        </w:rPr>
        <w:fldChar w:fldCharType="end"/>
      </w:r>
      <w:r>
        <w:t xml:space="preserve"> Podobszar rewitalizacji Rachwałowice</w:t>
      </w:r>
      <w:bookmarkEnd w:id="157"/>
    </w:p>
    <w:p w14:paraId="1682B5CE" w14:textId="415862A7" w:rsidR="00BA7685" w:rsidRDefault="00BA7685" w:rsidP="005E28A9">
      <w:pPr>
        <w:spacing w:line="240" w:lineRule="auto"/>
      </w:pPr>
      <w:r>
        <w:rPr>
          <w:noProof/>
          <w:lang w:eastAsia="pl-PL"/>
        </w:rPr>
        <w:drawing>
          <wp:inline distT="0" distB="0" distL="0" distR="0" wp14:anchorId="76CD6ED1" wp14:editId="3E911040">
            <wp:extent cx="5760085" cy="4975860"/>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achwałowice-01.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60085" cy="4975860"/>
                    </a:xfrm>
                    <a:prstGeom prst="rect">
                      <a:avLst/>
                    </a:prstGeom>
                  </pic:spPr>
                </pic:pic>
              </a:graphicData>
            </a:graphic>
          </wp:inline>
        </w:drawing>
      </w:r>
    </w:p>
    <w:p w14:paraId="7B190A8A" w14:textId="77777777" w:rsidR="00BA7685" w:rsidRPr="008F5DFE" w:rsidRDefault="00BA7685" w:rsidP="009F14DE">
      <w:pPr>
        <w:pStyle w:val="rdo0"/>
      </w:pPr>
      <w:r>
        <w:t>Źródło: opracowanie własne</w:t>
      </w:r>
    </w:p>
    <w:p w14:paraId="1B81C50F" w14:textId="734919AD"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58" w:name="_Toc491865368"/>
      <w:r w:rsidRPr="005C448D">
        <w:rPr>
          <w:rStyle w:val="LegendaZnakZnakZnakZnak2"/>
          <w:rFonts w:eastAsiaTheme="majorEastAsia" w:cstheme="majorBidi"/>
          <w:i w:val="0"/>
          <w:iCs w:val="0"/>
          <w:color w:val="1A495C" w:themeColor="accent1" w:themeShade="7F"/>
          <w:sz w:val="22"/>
          <w:szCs w:val="24"/>
        </w:rPr>
        <w:t>7.3.1 Sfera społeczna</w:t>
      </w:r>
      <w:bookmarkEnd w:id="158"/>
      <w:r w:rsidRPr="005C448D">
        <w:rPr>
          <w:rStyle w:val="LegendaZnakZnakZnakZnak2"/>
          <w:rFonts w:eastAsiaTheme="majorEastAsia" w:cstheme="majorBidi"/>
          <w:i w:val="0"/>
          <w:iCs w:val="0"/>
          <w:color w:val="1A495C" w:themeColor="accent1" w:themeShade="7F"/>
          <w:sz w:val="22"/>
          <w:szCs w:val="24"/>
        </w:rPr>
        <w:t xml:space="preserve"> </w:t>
      </w:r>
    </w:p>
    <w:p w14:paraId="154DCF7C" w14:textId="38508CBE" w:rsidR="008850A3" w:rsidRPr="008850A3" w:rsidRDefault="00111588" w:rsidP="008850A3">
      <w:r>
        <w:t>Podstawową badaną zmienną w zakresie analizy społecznej było bezrobocie, które</w:t>
      </w:r>
      <w:r w:rsidRPr="00111588">
        <w:t xml:space="preserve"> implikuje niekorzystną sytuację materialną rodzin i niepożądane zachowania społeczne. Tabela poniżej prezentuje wskaźniki dla podobszaru</w:t>
      </w:r>
      <w:r>
        <w:t xml:space="preserve"> Rachwałowice</w:t>
      </w:r>
      <w:r w:rsidRPr="00111588">
        <w:t xml:space="preserve"> w porównaniu z wartościami dla całej gminy. Wskaźnik bezrobocia obliczony na podstawie liczby osób bezrobotnych w przeliczeniu na 100 mieszkańc</w:t>
      </w:r>
      <w:r>
        <w:t>ów podobszaru wykazuje wartość 20,40</w:t>
      </w:r>
      <w:r w:rsidRPr="00111588">
        <w:t xml:space="preserve">, która jest </w:t>
      </w:r>
      <w:r>
        <w:t xml:space="preserve">radykalnie wyższa </w:t>
      </w:r>
      <w:r w:rsidRPr="00111588">
        <w:t>od wartości dla całej gminy (3,17). Kolejną zmienną jest liczba długotrwale bezrobotnych na 100 zarejestrowanych bezrobotnych. Wartość tego wskaźnika na wskazanym podobs</w:t>
      </w:r>
      <w:r>
        <w:t>zarze wynosi 6,00</w:t>
      </w:r>
      <w:r w:rsidRPr="00111588">
        <w:t xml:space="preserve"> i wypada </w:t>
      </w:r>
      <w:r>
        <w:t xml:space="preserve">znacznie </w:t>
      </w:r>
      <w:r w:rsidRPr="00111588">
        <w:t>gorzej od wskaźnika ogólnogminnego (1,02)</w:t>
      </w:r>
      <w:r w:rsidR="00571C0F">
        <w:t>.</w:t>
      </w:r>
      <w:r w:rsidRPr="00111588">
        <w:t xml:space="preserve"> Uznaje się, iż głównymi czynnikami determinującymi bezrobocie na badanym podobszarze są: nieumiejętne planowanie alternatywnej kariery zawodowej oraz mała mobilność zawodowa mieszkańców. Jednocześnie zauważa się, że problem bezrobocia implikuje apatię i bierność społeczną, która ogranicza poziom aktywności obywatelskiej i zaangażowania społecznego w </w:t>
      </w:r>
      <w:r w:rsidR="00643717">
        <w:t>gminie</w:t>
      </w:r>
      <w:r w:rsidRPr="00111588">
        <w:t>.</w:t>
      </w:r>
    </w:p>
    <w:p w14:paraId="53A572A4" w14:textId="0FD23AB1" w:rsidR="008850A3" w:rsidRPr="008850A3" w:rsidRDefault="008850A3" w:rsidP="008850A3">
      <w:pPr>
        <w:pStyle w:val="Legenda"/>
        <w:keepNext/>
      </w:pPr>
      <w:bookmarkStart w:id="159" w:name="_Toc491865503"/>
      <w:r>
        <w:t xml:space="preserve">Tabela </w:t>
      </w:r>
      <w:r w:rsidR="007A6EE6">
        <w:fldChar w:fldCharType="begin"/>
      </w:r>
      <w:r w:rsidR="007A6EE6">
        <w:instrText xml:space="preserve"> SEQ Tabela \* ARABIC </w:instrText>
      </w:r>
      <w:r w:rsidR="007A6EE6">
        <w:fldChar w:fldCharType="separate"/>
      </w:r>
      <w:r w:rsidR="007A6EE6">
        <w:rPr>
          <w:noProof/>
        </w:rPr>
        <w:t>31</w:t>
      </w:r>
      <w:r w:rsidR="007A6EE6">
        <w:rPr>
          <w:noProof/>
        </w:rPr>
        <w:fldChar w:fldCharType="end"/>
      </w:r>
      <w:r>
        <w:t xml:space="preserve"> </w:t>
      </w:r>
      <w:r w:rsidR="00DF460A" w:rsidRPr="008850A3">
        <w:t>Bezrobocie</w:t>
      </w:r>
      <w:r w:rsidR="00DF460A">
        <w:t xml:space="preserve"> na podobszarze rewitalizacji </w:t>
      </w:r>
      <w:r w:rsidR="00266D27" w:rsidRPr="00266D27">
        <w:t>3 Rachwałowice</w:t>
      </w:r>
      <w:bookmarkEnd w:id="159"/>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F5DFE" w:rsidRPr="008F5DFE" w14:paraId="6C8EC388" w14:textId="77777777" w:rsidTr="008F5DFE">
        <w:trPr>
          <w:trHeight w:val="530"/>
          <w:jc w:val="center"/>
        </w:trPr>
        <w:tc>
          <w:tcPr>
            <w:tcW w:w="2122" w:type="dxa"/>
            <w:shd w:val="clear" w:color="auto" w:fill="D9D9D9"/>
            <w:vAlign w:val="center"/>
          </w:tcPr>
          <w:p w14:paraId="11D49C18"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3475" w:type="dxa"/>
            <w:shd w:val="clear" w:color="auto" w:fill="D9D9D9"/>
            <w:noWrap/>
            <w:vAlign w:val="center"/>
          </w:tcPr>
          <w:p w14:paraId="2474F1C1"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bezrobotnych ogółem w przeliczeniu na 100 mieszkańców</w:t>
            </w:r>
          </w:p>
        </w:tc>
        <w:tc>
          <w:tcPr>
            <w:tcW w:w="3475" w:type="dxa"/>
            <w:shd w:val="clear" w:color="auto" w:fill="D9D9D9"/>
            <w:noWrap/>
            <w:vAlign w:val="center"/>
          </w:tcPr>
          <w:p w14:paraId="356B32F5"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długotrwale bezrobotnych w przeliczeniu na 100 mieszkańców</w:t>
            </w:r>
          </w:p>
        </w:tc>
      </w:tr>
      <w:tr w:rsidR="008F5DFE" w:rsidRPr="008F5DFE" w14:paraId="12762BA1" w14:textId="77777777" w:rsidTr="008F5DFE">
        <w:trPr>
          <w:trHeight w:val="317"/>
          <w:jc w:val="center"/>
        </w:trPr>
        <w:tc>
          <w:tcPr>
            <w:tcW w:w="2122" w:type="dxa"/>
            <w:vAlign w:val="center"/>
          </w:tcPr>
          <w:p w14:paraId="3BF03324" w14:textId="3CA6A523"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3475" w:type="dxa"/>
            <w:noWrap/>
            <w:vAlign w:val="center"/>
          </w:tcPr>
          <w:p w14:paraId="08E6B3F0" w14:textId="084A5F9E" w:rsidR="008F5DFE" w:rsidRPr="008F5DFE" w:rsidRDefault="00384D51" w:rsidP="008F5DFE">
            <w:pPr>
              <w:spacing w:line="240" w:lineRule="auto"/>
              <w:jc w:val="center"/>
              <w:rPr>
                <w:rFonts w:eastAsia="Times New Roman" w:cstheme="majorHAnsi"/>
                <w:sz w:val="18"/>
                <w:szCs w:val="18"/>
              </w:rPr>
            </w:pPr>
            <w:r w:rsidRPr="00384D51">
              <w:rPr>
                <w:rFonts w:eastAsia="Times New Roman" w:cstheme="majorHAnsi"/>
                <w:sz w:val="18"/>
                <w:szCs w:val="18"/>
              </w:rPr>
              <w:t>20,40</w:t>
            </w:r>
          </w:p>
        </w:tc>
        <w:tc>
          <w:tcPr>
            <w:tcW w:w="3475" w:type="dxa"/>
            <w:noWrap/>
            <w:vAlign w:val="center"/>
          </w:tcPr>
          <w:p w14:paraId="1591B916" w14:textId="270B309E" w:rsidR="008F5DFE" w:rsidRPr="008F5DFE" w:rsidRDefault="00384D51" w:rsidP="008F5DFE">
            <w:pPr>
              <w:spacing w:line="240" w:lineRule="auto"/>
              <w:jc w:val="center"/>
              <w:rPr>
                <w:rFonts w:eastAsia="Times New Roman" w:cstheme="majorHAnsi"/>
                <w:sz w:val="18"/>
                <w:szCs w:val="18"/>
              </w:rPr>
            </w:pPr>
            <w:r w:rsidRPr="00384D51">
              <w:rPr>
                <w:rFonts w:eastAsia="Times New Roman" w:cstheme="majorHAnsi"/>
                <w:sz w:val="18"/>
                <w:szCs w:val="18"/>
              </w:rPr>
              <w:t>6,00</w:t>
            </w:r>
          </w:p>
        </w:tc>
      </w:tr>
      <w:tr w:rsidR="007163B1" w:rsidRPr="008F5DFE" w14:paraId="3ECE2720" w14:textId="77777777" w:rsidTr="007163B1">
        <w:trPr>
          <w:trHeight w:val="317"/>
          <w:jc w:val="center"/>
        </w:trPr>
        <w:tc>
          <w:tcPr>
            <w:tcW w:w="2122" w:type="dxa"/>
            <w:shd w:val="clear" w:color="auto" w:fill="C7E4DB" w:themeFill="accent3" w:themeFillTint="66"/>
            <w:vAlign w:val="center"/>
          </w:tcPr>
          <w:p w14:paraId="5A748086" w14:textId="77777777" w:rsidR="007163B1" w:rsidRPr="008F5DFE" w:rsidRDefault="007163B1" w:rsidP="007163B1">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3475" w:type="dxa"/>
            <w:shd w:val="clear" w:color="auto" w:fill="C7E4DB" w:themeFill="accent3" w:themeFillTint="66"/>
            <w:noWrap/>
            <w:vAlign w:val="center"/>
          </w:tcPr>
          <w:p w14:paraId="427387FF" w14:textId="7D03500C" w:rsidR="007163B1" w:rsidRPr="007163B1" w:rsidRDefault="007163B1" w:rsidP="007163B1">
            <w:pPr>
              <w:spacing w:line="240" w:lineRule="auto"/>
              <w:jc w:val="center"/>
              <w:rPr>
                <w:rFonts w:eastAsia="Times New Roman" w:cstheme="majorHAnsi"/>
                <w:sz w:val="18"/>
                <w:lang w:eastAsia="pl-PL"/>
              </w:rPr>
            </w:pPr>
            <w:r w:rsidRPr="007163B1">
              <w:rPr>
                <w:rFonts w:eastAsia="Times New Roman" w:cstheme="majorHAnsi"/>
                <w:sz w:val="18"/>
                <w:lang w:eastAsia="pl-PL"/>
              </w:rPr>
              <w:t>3,17</w:t>
            </w:r>
          </w:p>
        </w:tc>
        <w:tc>
          <w:tcPr>
            <w:tcW w:w="3475" w:type="dxa"/>
            <w:shd w:val="clear" w:color="auto" w:fill="C7E4DB" w:themeFill="accent3" w:themeFillTint="66"/>
            <w:noWrap/>
            <w:vAlign w:val="center"/>
          </w:tcPr>
          <w:p w14:paraId="65350A04" w14:textId="0322D79F" w:rsidR="007163B1" w:rsidRPr="007163B1" w:rsidRDefault="007163B1" w:rsidP="007163B1">
            <w:pPr>
              <w:spacing w:line="240" w:lineRule="auto"/>
              <w:jc w:val="center"/>
              <w:rPr>
                <w:rFonts w:eastAsia="Times New Roman" w:cstheme="majorHAnsi"/>
                <w:sz w:val="18"/>
                <w:lang w:eastAsia="pl-PL"/>
              </w:rPr>
            </w:pPr>
            <w:r w:rsidRPr="007163B1">
              <w:rPr>
                <w:rFonts w:eastAsia="Times New Roman" w:cstheme="majorHAnsi"/>
                <w:sz w:val="18"/>
                <w:lang w:eastAsia="pl-PL"/>
              </w:rPr>
              <w:t>1,02</w:t>
            </w:r>
          </w:p>
        </w:tc>
      </w:tr>
    </w:tbl>
    <w:p w14:paraId="27776C5F" w14:textId="77777777" w:rsidR="008850A3" w:rsidRDefault="008850A3" w:rsidP="009F14DE">
      <w:pPr>
        <w:pStyle w:val="rdo0"/>
      </w:pPr>
      <w:r>
        <w:t>Źródło: opracowanie własne</w:t>
      </w:r>
    </w:p>
    <w:p w14:paraId="3039762D" w14:textId="1A56B775" w:rsidR="008850A3" w:rsidRPr="008F5DFE" w:rsidRDefault="00111588" w:rsidP="008F5DFE">
      <w:r>
        <w:t>Według danych GOPS, l</w:t>
      </w:r>
      <w:r w:rsidRPr="00FB2E67">
        <w:t>iczba osób korzystających ze świadczeń pomocy społecznej w przeliczeniu na 100 osób</w:t>
      </w:r>
      <w:r>
        <w:t xml:space="preserve"> na terenie podobszaru rewitalizacji Rachwałowice wynosi 19,20. Jest to wartość znacznie wyższa od wartości wskaźnika dla całej gminy (2,96). Porównując kwoty udzielonych świadczeń na 100 mieszkańców, w podobszarze rewitalizacji Rachwałowice wydatkuje się ponad dwukrotnie więcej środków (8 </w:t>
      </w:r>
      <w:r w:rsidRPr="00111588">
        <w:t>693,98</w:t>
      </w:r>
      <w:r>
        <w:t xml:space="preserve"> zł) w porównaniu do średniej dla całej gminy (4 </w:t>
      </w:r>
      <w:r w:rsidRPr="00FB2E67">
        <w:t>215,32</w:t>
      </w:r>
      <w:r>
        <w:t>zł), co w efekcie wzmaga zjawisko pauperyzacji wśród części klientów korzystających z pomocy społecznej. Warto również podkreślić, że l</w:t>
      </w:r>
      <w:r w:rsidRPr="00FB2E67">
        <w:t>iczba ofiar przemocy ogółem w przeliczeniu na 100 mieszkańców</w:t>
      </w:r>
      <w:r>
        <w:t xml:space="preserve"> oraz l</w:t>
      </w:r>
      <w:r w:rsidRPr="00FB2E67">
        <w:t>iczba osób uzależnionych od alkoholu na 100 mieszkańców</w:t>
      </w:r>
      <w:r>
        <w:t xml:space="preserve"> na omawianym podobszarze jest wyższa od średniej dla gminy. Tym samym ubóstwo, bezrobocie i zjawiska związane z patologiami kumulują się i tworzą kryzys społeczny. </w:t>
      </w:r>
    </w:p>
    <w:p w14:paraId="51FDDC15" w14:textId="5B2B6967" w:rsidR="008850A3" w:rsidRDefault="008850A3" w:rsidP="008850A3">
      <w:pPr>
        <w:pStyle w:val="Legenda"/>
        <w:keepNext/>
      </w:pPr>
      <w:bookmarkStart w:id="160" w:name="_Toc491865504"/>
      <w:r>
        <w:t xml:space="preserve">Tabela </w:t>
      </w:r>
      <w:r w:rsidR="007A6EE6">
        <w:fldChar w:fldCharType="begin"/>
      </w:r>
      <w:r w:rsidR="007A6EE6">
        <w:instrText xml:space="preserve"> SEQ Tabela \* ARABIC </w:instrText>
      </w:r>
      <w:r w:rsidR="007A6EE6">
        <w:fldChar w:fldCharType="separate"/>
      </w:r>
      <w:r w:rsidR="007A6EE6">
        <w:rPr>
          <w:noProof/>
        </w:rPr>
        <w:t>32</w:t>
      </w:r>
      <w:r w:rsidR="007A6EE6">
        <w:rPr>
          <w:noProof/>
        </w:rPr>
        <w:fldChar w:fldCharType="end"/>
      </w:r>
      <w:r>
        <w:t xml:space="preserve"> </w:t>
      </w:r>
      <w:r w:rsidR="00DF460A">
        <w:t xml:space="preserve">Ubóstwo i patologie życia społecznego </w:t>
      </w:r>
      <w:r w:rsidR="00DF460A" w:rsidRPr="00DF39E9">
        <w:t>na podobszarze rewitalizacji</w:t>
      </w:r>
      <w:r w:rsidR="00266D27">
        <w:t xml:space="preserve"> </w:t>
      </w:r>
      <w:r w:rsidR="00266D27" w:rsidRPr="00266D27">
        <w:t>3 Rachwałowice</w:t>
      </w:r>
      <w:bookmarkEnd w:id="160"/>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1737"/>
        <w:gridCol w:w="1738"/>
        <w:gridCol w:w="1737"/>
        <w:gridCol w:w="1738"/>
      </w:tblGrid>
      <w:tr w:rsidR="008F5DFE" w:rsidRPr="008F5DFE" w14:paraId="0A7CD543" w14:textId="77777777" w:rsidTr="008F5DFE">
        <w:trPr>
          <w:trHeight w:val="530"/>
          <w:jc w:val="center"/>
        </w:trPr>
        <w:tc>
          <w:tcPr>
            <w:tcW w:w="2122" w:type="dxa"/>
            <w:shd w:val="clear" w:color="auto" w:fill="D9D9D9"/>
            <w:vAlign w:val="center"/>
          </w:tcPr>
          <w:p w14:paraId="2AC715BD"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1737" w:type="dxa"/>
            <w:shd w:val="clear" w:color="auto" w:fill="D9D9D9"/>
            <w:noWrap/>
            <w:vAlign w:val="center"/>
          </w:tcPr>
          <w:p w14:paraId="3299CE53"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korzystających ze świadczeń pomocy społecznej w przeliczeniu na 100 osób</w:t>
            </w:r>
          </w:p>
        </w:tc>
        <w:tc>
          <w:tcPr>
            <w:tcW w:w="1738" w:type="dxa"/>
            <w:shd w:val="clear" w:color="auto" w:fill="D9D9D9"/>
            <w:noWrap/>
            <w:vAlign w:val="center"/>
          </w:tcPr>
          <w:p w14:paraId="518D17C0"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Kwota udzielonych świadczeń ogółem w przeliczeniu na 100 mieszkańców obszaru</w:t>
            </w:r>
          </w:p>
        </w:tc>
        <w:tc>
          <w:tcPr>
            <w:tcW w:w="1737" w:type="dxa"/>
            <w:shd w:val="clear" w:color="auto" w:fill="D9D9D9"/>
            <w:noWrap/>
            <w:vAlign w:val="center"/>
          </w:tcPr>
          <w:p w14:paraId="2CD4F32C"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ofiar przemocy ogółem w przeliczeniu na 100 mieszkańców</w:t>
            </w:r>
          </w:p>
        </w:tc>
        <w:tc>
          <w:tcPr>
            <w:tcW w:w="1738" w:type="dxa"/>
            <w:shd w:val="clear" w:color="auto" w:fill="D9D9D9"/>
            <w:noWrap/>
            <w:vAlign w:val="center"/>
          </w:tcPr>
          <w:p w14:paraId="0081B156"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uzależnionych od alkoholu na 100 mieszkańców</w:t>
            </w:r>
          </w:p>
        </w:tc>
      </w:tr>
      <w:tr w:rsidR="008F5DFE" w:rsidRPr="008F5DFE" w14:paraId="0A1AF264" w14:textId="77777777" w:rsidTr="008F5DFE">
        <w:trPr>
          <w:trHeight w:val="317"/>
          <w:jc w:val="center"/>
        </w:trPr>
        <w:tc>
          <w:tcPr>
            <w:tcW w:w="2122" w:type="dxa"/>
            <w:vAlign w:val="center"/>
          </w:tcPr>
          <w:p w14:paraId="720E1479" w14:textId="6A05B33D"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1737" w:type="dxa"/>
            <w:noWrap/>
            <w:vAlign w:val="center"/>
          </w:tcPr>
          <w:p w14:paraId="213466F3" w14:textId="2E87AFD1"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19,20</w:t>
            </w:r>
          </w:p>
        </w:tc>
        <w:tc>
          <w:tcPr>
            <w:tcW w:w="1738" w:type="dxa"/>
            <w:noWrap/>
            <w:vAlign w:val="center"/>
          </w:tcPr>
          <w:p w14:paraId="725E333E" w14:textId="31398328"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8</w:t>
            </w:r>
            <w:r>
              <w:rPr>
                <w:rFonts w:eastAsia="Times New Roman" w:cstheme="majorHAnsi"/>
                <w:sz w:val="18"/>
                <w:szCs w:val="18"/>
              </w:rPr>
              <w:t xml:space="preserve"> </w:t>
            </w:r>
            <w:r w:rsidRPr="008F2154">
              <w:rPr>
                <w:rFonts w:eastAsia="Times New Roman" w:cstheme="majorHAnsi"/>
                <w:sz w:val="18"/>
                <w:szCs w:val="18"/>
              </w:rPr>
              <w:t>693,98</w:t>
            </w:r>
          </w:p>
        </w:tc>
        <w:tc>
          <w:tcPr>
            <w:tcW w:w="1737" w:type="dxa"/>
            <w:noWrap/>
            <w:vAlign w:val="center"/>
          </w:tcPr>
          <w:p w14:paraId="22E0CFDB" w14:textId="4EC00B42"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1,20</w:t>
            </w:r>
          </w:p>
        </w:tc>
        <w:tc>
          <w:tcPr>
            <w:tcW w:w="1738" w:type="dxa"/>
            <w:noWrap/>
            <w:vAlign w:val="center"/>
          </w:tcPr>
          <w:p w14:paraId="2592C1A1" w14:textId="28C34F62"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2,40</w:t>
            </w:r>
          </w:p>
        </w:tc>
      </w:tr>
      <w:tr w:rsidR="00E46A09" w:rsidRPr="008F5DFE" w14:paraId="21610446" w14:textId="77777777" w:rsidTr="00970936">
        <w:trPr>
          <w:trHeight w:val="317"/>
          <w:jc w:val="center"/>
        </w:trPr>
        <w:tc>
          <w:tcPr>
            <w:tcW w:w="2122" w:type="dxa"/>
            <w:shd w:val="clear" w:color="auto" w:fill="C7E4DB" w:themeFill="accent3" w:themeFillTint="66"/>
            <w:vAlign w:val="center"/>
          </w:tcPr>
          <w:p w14:paraId="46D1A2F2" w14:textId="77777777" w:rsidR="00E46A09" w:rsidRPr="008F5DFE" w:rsidRDefault="00E46A09" w:rsidP="00E46A09">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1737" w:type="dxa"/>
            <w:shd w:val="clear" w:color="auto" w:fill="C7E4DB" w:themeFill="accent3" w:themeFillTint="66"/>
            <w:noWrap/>
            <w:vAlign w:val="center"/>
          </w:tcPr>
          <w:p w14:paraId="7364F5BA" w14:textId="76EE9529"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2,96</w:t>
            </w:r>
          </w:p>
        </w:tc>
        <w:tc>
          <w:tcPr>
            <w:tcW w:w="1738" w:type="dxa"/>
            <w:shd w:val="clear" w:color="auto" w:fill="C7E4DB" w:themeFill="accent3" w:themeFillTint="66"/>
            <w:noWrap/>
            <w:vAlign w:val="center"/>
          </w:tcPr>
          <w:p w14:paraId="0333DC48" w14:textId="39DD45F3"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4 215,32</w:t>
            </w:r>
          </w:p>
        </w:tc>
        <w:tc>
          <w:tcPr>
            <w:tcW w:w="1737" w:type="dxa"/>
            <w:shd w:val="clear" w:color="auto" w:fill="C7E4DB" w:themeFill="accent3" w:themeFillTint="66"/>
            <w:noWrap/>
            <w:vAlign w:val="center"/>
          </w:tcPr>
          <w:p w14:paraId="7796656F" w14:textId="78D13F16"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0,22</w:t>
            </w:r>
          </w:p>
        </w:tc>
        <w:tc>
          <w:tcPr>
            <w:tcW w:w="1738" w:type="dxa"/>
            <w:shd w:val="clear" w:color="auto" w:fill="C7E4DB" w:themeFill="accent3" w:themeFillTint="66"/>
            <w:noWrap/>
            <w:vAlign w:val="center"/>
          </w:tcPr>
          <w:p w14:paraId="5FBE44C4" w14:textId="0E6E1798"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0,71</w:t>
            </w:r>
          </w:p>
        </w:tc>
      </w:tr>
    </w:tbl>
    <w:p w14:paraId="34A998E3" w14:textId="77777777" w:rsidR="008850A3" w:rsidRDefault="008850A3" w:rsidP="009F14DE">
      <w:pPr>
        <w:pStyle w:val="rdo0"/>
      </w:pPr>
      <w:r>
        <w:t>Źródło: opracowanie własne</w:t>
      </w:r>
    </w:p>
    <w:p w14:paraId="2B85520D" w14:textId="337DB0BB" w:rsidR="008850A3" w:rsidRPr="008F5DFE" w:rsidRDefault="00867ED6" w:rsidP="008F5DFE">
      <w:r>
        <w:t>Poziom bezpieczeństwa</w:t>
      </w:r>
      <w:r w:rsidRPr="00867ED6">
        <w:t xml:space="preserve"> publiczne</w:t>
      </w:r>
      <w:r>
        <w:t>go</w:t>
      </w:r>
      <w:r w:rsidRPr="00867ED6">
        <w:t xml:space="preserve"> na podobszarze rewitalizacji 3 Rachwałowice</w:t>
      </w:r>
      <w:r>
        <w:t xml:space="preserve"> analizowany na podstawie ewidencji policyjnych jest bardzo wysoki. Nie odnotowano w analizowanym czasookresie zdarzeń w ruchu drogowym oraz przestępstw. Sytuacja ta świadczy o tym, że kryzys społeczny wynikający z patologii życia społecznego, b</w:t>
      </w:r>
      <w:r w:rsidR="00D87782">
        <w:t xml:space="preserve">ezrobocia oraz ubóstwa nie wpływa na poziom bezpieczeństwa. Bez wątpienia poziom bezpieczeństwa to potencjał i atut omawianego terenu. </w:t>
      </w:r>
    </w:p>
    <w:p w14:paraId="1C34DAF2" w14:textId="600A652F" w:rsidR="008850A3" w:rsidRDefault="008850A3" w:rsidP="008850A3">
      <w:pPr>
        <w:pStyle w:val="Legenda"/>
        <w:keepNext/>
      </w:pPr>
      <w:bookmarkStart w:id="161" w:name="_Toc491865505"/>
      <w:r>
        <w:t xml:space="preserve">Tabela </w:t>
      </w:r>
      <w:r w:rsidR="007A6EE6">
        <w:fldChar w:fldCharType="begin"/>
      </w:r>
      <w:r w:rsidR="007A6EE6">
        <w:instrText xml:space="preserve"> SEQ Tabela \* ARABIC </w:instrText>
      </w:r>
      <w:r w:rsidR="007A6EE6">
        <w:fldChar w:fldCharType="separate"/>
      </w:r>
      <w:r w:rsidR="007A6EE6">
        <w:rPr>
          <w:noProof/>
        </w:rPr>
        <w:t>33</w:t>
      </w:r>
      <w:r w:rsidR="007A6EE6">
        <w:rPr>
          <w:noProof/>
        </w:rPr>
        <w:fldChar w:fldCharType="end"/>
      </w:r>
      <w:r>
        <w:t xml:space="preserve"> </w:t>
      </w:r>
      <w:r w:rsidR="00DF460A">
        <w:t xml:space="preserve">Bezpieczeństwo publiczne </w:t>
      </w:r>
      <w:r w:rsidR="00DF460A" w:rsidRPr="004E735E">
        <w:t>na podobszarze rewitalizacji</w:t>
      </w:r>
      <w:r w:rsidR="00266D27">
        <w:t xml:space="preserve"> </w:t>
      </w:r>
      <w:r w:rsidR="00266D27" w:rsidRPr="00266D27">
        <w:t>3 Rachwałowice</w:t>
      </w:r>
      <w:bookmarkEnd w:id="161"/>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F5DFE" w:rsidRPr="008F5DFE" w14:paraId="067A8130" w14:textId="77777777" w:rsidTr="008F5DFE">
        <w:trPr>
          <w:trHeight w:val="530"/>
          <w:jc w:val="center"/>
        </w:trPr>
        <w:tc>
          <w:tcPr>
            <w:tcW w:w="2122" w:type="dxa"/>
            <w:shd w:val="clear" w:color="auto" w:fill="D9D9D9"/>
            <w:vAlign w:val="center"/>
          </w:tcPr>
          <w:p w14:paraId="3569039E"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3475" w:type="dxa"/>
            <w:shd w:val="clear" w:color="auto" w:fill="D9D9D9"/>
            <w:noWrap/>
            <w:vAlign w:val="center"/>
          </w:tcPr>
          <w:p w14:paraId="18BC93AD"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stwierdzonych przestępstw ogółem w przeliczeniu na 100 osób</w:t>
            </w:r>
          </w:p>
        </w:tc>
        <w:tc>
          <w:tcPr>
            <w:tcW w:w="3475" w:type="dxa"/>
            <w:shd w:val="clear" w:color="auto" w:fill="D9D9D9"/>
            <w:noWrap/>
            <w:vAlign w:val="center"/>
          </w:tcPr>
          <w:p w14:paraId="157A0E12"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zdarzeń w ruchu drogowym w przeliczeniu na 100 mieszkańców</w:t>
            </w:r>
          </w:p>
        </w:tc>
      </w:tr>
      <w:tr w:rsidR="008F5DFE" w:rsidRPr="008F5DFE" w14:paraId="5E13366C" w14:textId="77777777" w:rsidTr="008F5DFE">
        <w:trPr>
          <w:trHeight w:val="317"/>
          <w:jc w:val="center"/>
        </w:trPr>
        <w:tc>
          <w:tcPr>
            <w:tcW w:w="2122" w:type="dxa"/>
            <w:vAlign w:val="center"/>
          </w:tcPr>
          <w:p w14:paraId="24BACE34" w14:textId="4296DCBB"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3475" w:type="dxa"/>
            <w:noWrap/>
            <w:vAlign w:val="center"/>
          </w:tcPr>
          <w:p w14:paraId="2D856A79" w14:textId="7DEA3A45" w:rsidR="008F5DFE" w:rsidRPr="008F5DFE" w:rsidRDefault="00672B19" w:rsidP="008F5DFE">
            <w:pPr>
              <w:spacing w:line="240" w:lineRule="auto"/>
              <w:jc w:val="center"/>
              <w:rPr>
                <w:rFonts w:eastAsia="Times New Roman" w:cstheme="majorHAnsi"/>
                <w:sz w:val="18"/>
                <w:szCs w:val="18"/>
              </w:rPr>
            </w:pPr>
            <w:r>
              <w:rPr>
                <w:rFonts w:eastAsia="Times New Roman" w:cstheme="majorHAnsi"/>
                <w:sz w:val="18"/>
                <w:szCs w:val="18"/>
              </w:rPr>
              <w:t>0,00</w:t>
            </w:r>
          </w:p>
        </w:tc>
        <w:tc>
          <w:tcPr>
            <w:tcW w:w="3475" w:type="dxa"/>
            <w:noWrap/>
            <w:vAlign w:val="center"/>
          </w:tcPr>
          <w:p w14:paraId="725265AB" w14:textId="1DCA67FF" w:rsidR="008F5DFE" w:rsidRPr="008F5DFE" w:rsidRDefault="00672B19" w:rsidP="008F5DFE">
            <w:pPr>
              <w:spacing w:line="240" w:lineRule="auto"/>
              <w:jc w:val="center"/>
              <w:rPr>
                <w:rFonts w:eastAsia="Times New Roman" w:cstheme="majorHAnsi"/>
                <w:sz w:val="18"/>
                <w:szCs w:val="18"/>
              </w:rPr>
            </w:pPr>
            <w:r>
              <w:rPr>
                <w:rFonts w:eastAsia="Times New Roman" w:cstheme="majorHAnsi"/>
                <w:sz w:val="18"/>
                <w:szCs w:val="18"/>
              </w:rPr>
              <w:t>0,00</w:t>
            </w:r>
          </w:p>
        </w:tc>
      </w:tr>
      <w:tr w:rsidR="00E46A09" w:rsidRPr="008F5DFE" w14:paraId="042412FE" w14:textId="77777777" w:rsidTr="00970936">
        <w:trPr>
          <w:trHeight w:val="317"/>
          <w:jc w:val="center"/>
        </w:trPr>
        <w:tc>
          <w:tcPr>
            <w:tcW w:w="2122" w:type="dxa"/>
            <w:shd w:val="clear" w:color="auto" w:fill="C7E4DB" w:themeFill="accent3" w:themeFillTint="66"/>
            <w:vAlign w:val="center"/>
          </w:tcPr>
          <w:p w14:paraId="221BBD41" w14:textId="77777777" w:rsidR="00E46A09" w:rsidRPr="008F5DFE" w:rsidRDefault="00E46A09" w:rsidP="00E46A09">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3475" w:type="dxa"/>
            <w:shd w:val="clear" w:color="auto" w:fill="C7E4DB" w:themeFill="accent3" w:themeFillTint="66"/>
            <w:noWrap/>
            <w:vAlign w:val="center"/>
          </w:tcPr>
          <w:p w14:paraId="1D382F4C" w14:textId="1D91C231"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0,49</w:t>
            </w:r>
          </w:p>
        </w:tc>
        <w:tc>
          <w:tcPr>
            <w:tcW w:w="3475" w:type="dxa"/>
            <w:shd w:val="clear" w:color="auto" w:fill="C7E4DB" w:themeFill="accent3" w:themeFillTint="66"/>
            <w:noWrap/>
            <w:vAlign w:val="center"/>
          </w:tcPr>
          <w:p w14:paraId="0F7B316E" w14:textId="7BD389B2"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0,71</w:t>
            </w:r>
          </w:p>
        </w:tc>
      </w:tr>
    </w:tbl>
    <w:p w14:paraId="631AE68C" w14:textId="77777777" w:rsidR="008850A3" w:rsidRDefault="008850A3" w:rsidP="009F14DE">
      <w:pPr>
        <w:pStyle w:val="rdo0"/>
      </w:pPr>
      <w:r>
        <w:t>Źródło: opracowanie własne</w:t>
      </w:r>
    </w:p>
    <w:p w14:paraId="695AFFF9" w14:textId="0F7AFCCE" w:rsidR="008850A3" w:rsidRPr="008F5DFE" w:rsidRDefault="00D87782" w:rsidP="008F5DFE">
      <w:r w:rsidRPr="004E735E">
        <w:t xml:space="preserve">Kolejną zmienną poddaną analizie jest poziom kapitału społecznego, oceniany na podstawie stanu trzeciego sektora w społeczeństwie. Miarą poziomu kapitału społecznego jest stopień zrzeszania </w:t>
      </w:r>
      <w:r w:rsidRPr="009835AB">
        <w:t>się</w:t>
      </w:r>
      <w:r>
        <w:t> </w:t>
      </w:r>
      <w:r w:rsidRPr="009835AB">
        <w:t>mieszkańców</w:t>
      </w:r>
      <w:r w:rsidRPr="004E735E">
        <w:t xml:space="preserve"> wyrażony w liczb</w:t>
      </w:r>
      <w:r>
        <w:t xml:space="preserve">ie organizacji pozarządowych. Na podobszarze rewitalizacji w Rachwałowicach liczba </w:t>
      </w:r>
      <w:r w:rsidRPr="009835AB">
        <w:t>organizacji pozarządowych na 100 osób wg miejsca zamieszkania</w:t>
      </w:r>
      <w:r>
        <w:t xml:space="preserve"> wynosi 2,22. Wskaźnik jest wyższy od średniej gminnej niemniej identyfikowany</w:t>
      </w:r>
      <w:r w:rsidRPr="004E735E">
        <w:t xml:space="preserve"> </w:t>
      </w:r>
      <w:r>
        <w:t>poziom kapitału ludzkiego jak i </w:t>
      </w:r>
      <w:r w:rsidRPr="004E735E">
        <w:t xml:space="preserve">społecznego sprzyjają powstawaniu dysfunkcji społecznych </w:t>
      </w:r>
      <w:r>
        <w:t>na omawianym terenie</w:t>
      </w:r>
      <w:r w:rsidRPr="004E735E">
        <w:t xml:space="preserve">. </w:t>
      </w:r>
    </w:p>
    <w:p w14:paraId="664C8763" w14:textId="449BC392" w:rsidR="008850A3" w:rsidRDefault="008850A3" w:rsidP="008850A3">
      <w:pPr>
        <w:pStyle w:val="Legenda"/>
        <w:keepNext/>
      </w:pPr>
      <w:bookmarkStart w:id="162" w:name="_Toc491865506"/>
      <w:r>
        <w:t xml:space="preserve">Tabela </w:t>
      </w:r>
      <w:r w:rsidR="007A6EE6">
        <w:fldChar w:fldCharType="begin"/>
      </w:r>
      <w:r w:rsidR="007A6EE6">
        <w:instrText xml:space="preserve"> SEQ Tabela \* ARABIC </w:instrText>
      </w:r>
      <w:r w:rsidR="007A6EE6">
        <w:fldChar w:fldCharType="separate"/>
      </w:r>
      <w:r w:rsidR="007A6EE6">
        <w:rPr>
          <w:noProof/>
        </w:rPr>
        <w:t>34</w:t>
      </w:r>
      <w:r w:rsidR="007A6EE6">
        <w:rPr>
          <w:noProof/>
        </w:rPr>
        <w:fldChar w:fldCharType="end"/>
      </w:r>
      <w:r>
        <w:t xml:space="preserve"> </w:t>
      </w:r>
      <w:r w:rsidR="00DF460A">
        <w:t xml:space="preserve">Kapitał społeczny </w:t>
      </w:r>
      <w:r w:rsidR="00DF460A" w:rsidRPr="004E735E">
        <w:t>na podobszarze rewitalizacji</w:t>
      </w:r>
      <w:r w:rsidR="00266D27">
        <w:t xml:space="preserve"> </w:t>
      </w:r>
      <w:r w:rsidR="00266D27" w:rsidRPr="00266D27">
        <w:t>3 Rachwałowice</w:t>
      </w:r>
      <w:bookmarkEnd w:id="162"/>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6950"/>
      </w:tblGrid>
      <w:tr w:rsidR="008F5DFE" w:rsidRPr="008F5DFE" w14:paraId="0D696FF3" w14:textId="77777777" w:rsidTr="00D87782">
        <w:trPr>
          <w:trHeight w:val="530"/>
          <w:tblHeader/>
          <w:jc w:val="center"/>
        </w:trPr>
        <w:tc>
          <w:tcPr>
            <w:tcW w:w="2122" w:type="dxa"/>
            <w:shd w:val="clear" w:color="auto" w:fill="D9D9D9"/>
            <w:vAlign w:val="center"/>
          </w:tcPr>
          <w:p w14:paraId="57CEF1E6"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6950" w:type="dxa"/>
            <w:shd w:val="clear" w:color="auto" w:fill="D9D9D9"/>
            <w:noWrap/>
            <w:vAlign w:val="center"/>
          </w:tcPr>
          <w:p w14:paraId="3922F6F9"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organizacji pozarządowych na 100 osób wg miejsca zamieszkania</w:t>
            </w:r>
          </w:p>
        </w:tc>
      </w:tr>
      <w:tr w:rsidR="008F5DFE" w:rsidRPr="008F5DFE" w14:paraId="427A7330" w14:textId="77777777" w:rsidTr="008F5DFE">
        <w:trPr>
          <w:trHeight w:val="317"/>
          <w:jc w:val="center"/>
        </w:trPr>
        <w:tc>
          <w:tcPr>
            <w:tcW w:w="2122" w:type="dxa"/>
            <w:vAlign w:val="center"/>
          </w:tcPr>
          <w:p w14:paraId="20F86750" w14:textId="4237FDB0"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6950" w:type="dxa"/>
            <w:noWrap/>
            <w:vAlign w:val="center"/>
          </w:tcPr>
          <w:p w14:paraId="74A03E14" w14:textId="79047015" w:rsidR="008F5DFE" w:rsidRPr="008F5DFE" w:rsidRDefault="00672B19" w:rsidP="008F5DFE">
            <w:pPr>
              <w:spacing w:line="240" w:lineRule="auto"/>
              <w:jc w:val="center"/>
              <w:rPr>
                <w:rFonts w:eastAsia="Times New Roman" w:cstheme="majorHAnsi"/>
                <w:sz w:val="18"/>
                <w:szCs w:val="18"/>
              </w:rPr>
            </w:pPr>
            <w:r>
              <w:rPr>
                <w:rFonts w:eastAsia="Times New Roman" w:cstheme="majorHAnsi"/>
                <w:sz w:val="18"/>
                <w:szCs w:val="18"/>
              </w:rPr>
              <w:t>2,22</w:t>
            </w:r>
          </w:p>
        </w:tc>
      </w:tr>
      <w:tr w:rsidR="008F5DFE" w:rsidRPr="008F5DFE" w14:paraId="46498F82" w14:textId="77777777" w:rsidTr="00E46A09">
        <w:trPr>
          <w:trHeight w:val="317"/>
          <w:jc w:val="center"/>
        </w:trPr>
        <w:tc>
          <w:tcPr>
            <w:tcW w:w="2122" w:type="dxa"/>
            <w:shd w:val="clear" w:color="auto" w:fill="C7E4DB" w:themeFill="accent3" w:themeFillTint="66"/>
            <w:vAlign w:val="center"/>
          </w:tcPr>
          <w:p w14:paraId="6EA1BDE5" w14:textId="77777777"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6950" w:type="dxa"/>
            <w:shd w:val="clear" w:color="auto" w:fill="C7E4DB" w:themeFill="accent3" w:themeFillTint="66"/>
            <w:noWrap/>
            <w:vAlign w:val="center"/>
          </w:tcPr>
          <w:p w14:paraId="4DFEE2A4" w14:textId="3AC02E9E" w:rsidR="008F5DFE" w:rsidRPr="008F5DFE" w:rsidRDefault="00E46A09" w:rsidP="00E46A09">
            <w:pPr>
              <w:spacing w:line="240" w:lineRule="auto"/>
              <w:jc w:val="center"/>
              <w:rPr>
                <w:rFonts w:eastAsia="Times New Roman" w:cstheme="majorHAnsi"/>
                <w:sz w:val="18"/>
                <w:szCs w:val="18"/>
              </w:rPr>
            </w:pPr>
            <w:r w:rsidRPr="00E46A09">
              <w:rPr>
                <w:rFonts w:eastAsia="Times New Roman" w:cstheme="majorHAnsi"/>
                <w:sz w:val="18"/>
                <w:szCs w:val="18"/>
              </w:rPr>
              <w:t>0,49</w:t>
            </w:r>
          </w:p>
        </w:tc>
      </w:tr>
    </w:tbl>
    <w:p w14:paraId="5330326A" w14:textId="77777777" w:rsidR="008850A3" w:rsidRDefault="008850A3" w:rsidP="009F14DE">
      <w:pPr>
        <w:pStyle w:val="rdo0"/>
      </w:pPr>
      <w:r>
        <w:t>Źródło: opracowanie własne</w:t>
      </w:r>
    </w:p>
    <w:p w14:paraId="41D63EB3" w14:textId="10A3F56D" w:rsidR="008850A3" w:rsidRPr="008F5DFE" w:rsidRDefault="00D87782" w:rsidP="008F5DFE">
      <w:r>
        <w:t xml:space="preserve">Poniższa tabela ilustruje poziom edukacji </w:t>
      </w:r>
      <w:r w:rsidRPr="009835AB">
        <w:t xml:space="preserve">na podobszarze rewitalizacji </w:t>
      </w:r>
      <w:r>
        <w:t xml:space="preserve">3 Rachwałowice. </w:t>
      </w:r>
      <w:r w:rsidRPr="009835AB">
        <w:t>Wyniki sprawdzianu 6-klasisty</w:t>
      </w:r>
      <w:r>
        <w:t xml:space="preserve"> na omawianym terenie są korzystniejsze od średniej dla całej gminy. </w:t>
      </w:r>
    </w:p>
    <w:p w14:paraId="3B92CBD6" w14:textId="4904CA28" w:rsidR="008850A3" w:rsidRDefault="008850A3" w:rsidP="008850A3">
      <w:pPr>
        <w:pStyle w:val="Legenda"/>
        <w:keepNext/>
      </w:pPr>
      <w:bookmarkStart w:id="163" w:name="_Toc491865507"/>
      <w:r>
        <w:t xml:space="preserve">Tabela </w:t>
      </w:r>
      <w:r w:rsidR="007A6EE6">
        <w:fldChar w:fldCharType="begin"/>
      </w:r>
      <w:r w:rsidR="007A6EE6">
        <w:instrText xml:space="preserve"> SEQ Tabela \*</w:instrText>
      </w:r>
      <w:r w:rsidR="007A6EE6">
        <w:instrText xml:space="preserve"> ARABIC </w:instrText>
      </w:r>
      <w:r w:rsidR="007A6EE6">
        <w:fldChar w:fldCharType="separate"/>
      </w:r>
      <w:r w:rsidR="007A6EE6">
        <w:rPr>
          <w:noProof/>
        </w:rPr>
        <w:t>35</w:t>
      </w:r>
      <w:r w:rsidR="007A6EE6">
        <w:rPr>
          <w:noProof/>
        </w:rPr>
        <w:fldChar w:fldCharType="end"/>
      </w:r>
      <w:r w:rsidR="00266D27">
        <w:t xml:space="preserve"> Poziom edukacji </w:t>
      </w:r>
      <w:r w:rsidR="00266D27" w:rsidRPr="004E735E">
        <w:t>na podobszarze rewitalizacji</w:t>
      </w:r>
      <w:r w:rsidR="00266D27">
        <w:t xml:space="preserve"> </w:t>
      </w:r>
      <w:r w:rsidR="00266D27" w:rsidRPr="00266D27">
        <w:t>3 Rachwałowice</w:t>
      </w:r>
      <w:bookmarkEnd w:id="163"/>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6950"/>
      </w:tblGrid>
      <w:tr w:rsidR="008F5DFE" w:rsidRPr="008F5DFE" w14:paraId="0E92C5E8" w14:textId="77777777" w:rsidTr="008F5DFE">
        <w:trPr>
          <w:trHeight w:val="530"/>
          <w:jc w:val="center"/>
        </w:trPr>
        <w:tc>
          <w:tcPr>
            <w:tcW w:w="2122" w:type="dxa"/>
            <w:shd w:val="clear" w:color="auto" w:fill="D9D9D9"/>
            <w:vAlign w:val="center"/>
          </w:tcPr>
          <w:p w14:paraId="74138B13"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6950" w:type="dxa"/>
            <w:shd w:val="clear" w:color="auto" w:fill="D9D9D9"/>
            <w:noWrap/>
            <w:vAlign w:val="center"/>
          </w:tcPr>
          <w:p w14:paraId="2CCB4E97"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Wyniki sprawdzianu 6-klasisty</w:t>
            </w:r>
          </w:p>
        </w:tc>
      </w:tr>
      <w:tr w:rsidR="008F5DFE" w:rsidRPr="008F5DFE" w14:paraId="51DF41E1" w14:textId="77777777" w:rsidTr="008F5DFE">
        <w:trPr>
          <w:trHeight w:val="317"/>
          <w:jc w:val="center"/>
        </w:trPr>
        <w:tc>
          <w:tcPr>
            <w:tcW w:w="2122" w:type="dxa"/>
            <w:vAlign w:val="center"/>
          </w:tcPr>
          <w:p w14:paraId="2FBF20F6" w14:textId="0A287F83"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6950" w:type="dxa"/>
            <w:noWrap/>
            <w:vAlign w:val="center"/>
          </w:tcPr>
          <w:p w14:paraId="52604260" w14:textId="3A4CDCA6" w:rsidR="008F5DFE" w:rsidRPr="008F5DFE" w:rsidRDefault="00672B19" w:rsidP="008F5DFE">
            <w:pPr>
              <w:spacing w:line="240" w:lineRule="auto"/>
              <w:jc w:val="center"/>
              <w:rPr>
                <w:rFonts w:eastAsia="Times New Roman" w:cstheme="majorHAnsi"/>
                <w:sz w:val="18"/>
                <w:szCs w:val="18"/>
              </w:rPr>
            </w:pPr>
            <w:r>
              <w:rPr>
                <w:rFonts w:eastAsia="Times New Roman" w:cstheme="majorHAnsi"/>
                <w:sz w:val="18"/>
                <w:szCs w:val="18"/>
              </w:rPr>
              <w:t>53</w:t>
            </w:r>
          </w:p>
        </w:tc>
      </w:tr>
      <w:tr w:rsidR="00E46A09" w:rsidRPr="008F5DFE" w14:paraId="6A87F389" w14:textId="77777777" w:rsidTr="00970936">
        <w:trPr>
          <w:trHeight w:val="317"/>
          <w:jc w:val="center"/>
        </w:trPr>
        <w:tc>
          <w:tcPr>
            <w:tcW w:w="2122" w:type="dxa"/>
            <w:shd w:val="clear" w:color="auto" w:fill="C7E4DB" w:themeFill="accent3" w:themeFillTint="66"/>
            <w:vAlign w:val="center"/>
          </w:tcPr>
          <w:p w14:paraId="7CEF28E1" w14:textId="77777777" w:rsidR="00E46A09" w:rsidRPr="008F5DFE" w:rsidRDefault="00E46A09" w:rsidP="00E46A09">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6950" w:type="dxa"/>
            <w:shd w:val="clear" w:color="auto" w:fill="C7E4DB" w:themeFill="accent3" w:themeFillTint="66"/>
            <w:noWrap/>
            <w:vAlign w:val="center"/>
          </w:tcPr>
          <w:p w14:paraId="7E003F43" w14:textId="5710EAA6" w:rsidR="00E46A09" w:rsidRPr="008F5DFE" w:rsidRDefault="00E46A09" w:rsidP="00E46A09">
            <w:pPr>
              <w:spacing w:line="240" w:lineRule="auto"/>
              <w:jc w:val="center"/>
              <w:rPr>
                <w:rFonts w:eastAsia="Times New Roman" w:cstheme="majorHAnsi"/>
                <w:sz w:val="18"/>
                <w:szCs w:val="18"/>
              </w:rPr>
            </w:pPr>
            <w:r w:rsidRPr="00E46A09">
              <w:rPr>
                <w:rFonts w:eastAsia="Times New Roman" w:cstheme="majorHAnsi"/>
                <w:sz w:val="18"/>
                <w:szCs w:val="18"/>
              </w:rPr>
              <w:t>51,8</w:t>
            </w:r>
          </w:p>
        </w:tc>
      </w:tr>
    </w:tbl>
    <w:p w14:paraId="7035E7D5" w14:textId="7D0B008E" w:rsidR="008850A3" w:rsidRPr="008F5DFE" w:rsidRDefault="00D87782" w:rsidP="009F14DE">
      <w:pPr>
        <w:pStyle w:val="rdo0"/>
      </w:pPr>
      <w:r>
        <w:t>Źródło: opracowanie własne</w:t>
      </w:r>
    </w:p>
    <w:p w14:paraId="5C718DBD" w14:textId="28C57F1C"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64" w:name="_Toc491865369"/>
      <w:r w:rsidRPr="005C448D">
        <w:rPr>
          <w:rStyle w:val="LegendaZnakZnakZnakZnak2"/>
          <w:rFonts w:eastAsiaTheme="majorEastAsia" w:cstheme="majorBidi"/>
          <w:i w:val="0"/>
          <w:iCs w:val="0"/>
          <w:color w:val="1A495C" w:themeColor="accent1" w:themeShade="7F"/>
          <w:sz w:val="22"/>
          <w:szCs w:val="24"/>
        </w:rPr>
        <w:t>7.3.2 Sfera gospodarcza</w:t>
      </w:r>
      <w:bookmarkEnd w:id="164"/>
      <w:r w:rsidRPr="005C448D">
        <w:rPr>
          <w:rStyle w:val="LegendaZnakZnakZnakZnak2"/>
          <w:rFonts w:eastAsiaTheme="majorEastAsia" w:cstheme="majorBidi"/>
          <w:i w:val="0"/>
          <w:iCs w:val="0"/>
          <w:color w:val="1A495C" w:themeColor="accent1" w:themeShade="7F"/>
          <w:sz w:val="22"/>
          <w:szCs w:val="24"/>
        </w:rPr>
        <w:t xml:space="preserve"> </w:t>
      </w:r>
    </w:p>
    <w:p w14:paraId="5FC0BF3C" w14:textId="3FD8125E" w:rsidR="00D87782" w:rsidRPr="00D87782" w:rsidRDefault="00F510D6" w:rsidP="00D87782">
      <w:r w:rsidRPr="000B6F31">
        <w:t xml:space="preserve">Pod względem gospodarczym, podobszar rewitalizacji </w:t>
      </w:r>
      <w:r w:rsidR="00D34451">
        <w:t>Rachwałowice</w:t>
      </w:r>
      <w:r w:rsidRPr="000B6F31">
        <w:t xml:space="preserve">, stanowi </w:t>
      </w:r>
      <w:r w:rsidR="00D34451">
        <w:t>relatywnie atrakcyjny teren</w:t>
      </w:r>
      <w:r w:rsidRPr="000B6F31">
        <w:t xml:space="preserve"> do prowadzenia działalności gospodarczej</w:t>
      </w:r>
      <w:r>
        <w:t xml:space="preserve"> w gminie</w:t>
      </w:r>
      <w:r w:rsidR="00D34451">
        <w:t>. Świadczą o tym zebrane dane, z których</w:t>
      </w:r>
      <w:r w:rsidRPr="000B6F31">
        <w:t xml:space="preserve"> wynika, iż na </w:t>
      </w:r>
      <w:r w:rsidR="00D34451">
        <w:t>omawianym terenie</w:t>
      </w:r>
      <w:r w:rsidRPr="000B6F31">
        <w:t xml:space="preserve"> znajduje się </w:t>
      </w:r>
      <w:r w:rsidR="00D34451">
        <w:t>blisko dwukrotnie więcej</w:t>
      </w:r>
      <w:r w:rsidRPr="000B6F31">
        <w:t xml:space="preserve"> podmiotów gospodarczych </w:t>
      </w:r>
      <w:r w:rsidR="009F14DE">
        <w:t>w </w:t>
      </w:r>
      <w:r w:rsidR="00D34451">
        <w:t xml:space="preserve">stosunku do całej gminy </w:t>
      </w:r>
      <w:r w:rsidRPr="000B6F31">
        <w:t>(</w:t>
      </w:r>
      <w:r w:rsidR="00D34451">
        <w:t>12,22</w:t>
      </w:r>
      <w:r>
        <w:t xml:space="preserve"> </w:t>
      </w:r>
      <w:r w:rsidRPr="000B6F31">
        <w:t>na 100 mieszkańców, w por</w:t>
      </w:r>
      <w:r>
        <w:t xml:space="preserve">ównaniu do średniej gminnej </w:t>
      </w:r>
      <w:r w:rsidRPr="008544CD">
        <w:t>7,43</w:t>
      </w:r>
      <w:r w:rsidR="00D34451">
        <w:t>).</w:t>
      </w:r>
      <w:r w:rsidRPr="000B6F31">
        <w:t xml:space="preserve"> </w:t>
      </w:r>
      <w:r w:rsidR="00D34451">
        <w:t>P</w:t>
      </w:r>
      <w:r w:rsidRPr="000B6F31">
        <w:t xml:space="preserve">odobszar rewitalizacji z punktu widzenia całej gminy, stanowi </w:t>
      </w:r>
      <w:r w:rsidR="00D34451">
        <w:t>istotny gospodarczo obszar</w:t>
      </w:r>
      <w:r w:rsidRPr="000B6F31">
        <w:t xml:space="preserve">. </w:t>
      </w:r>
    </w:p>
    <w:p w14:paraId="1259C188" w14:textId="07E504BF" w:rsidR="00D87782" w:rsidRDefault="00D87782" w:rsidP="00D87782">
      <w:pPr>
        <w:pStyle w:val="Legenda"/>
        <w:keepNext/>
      </w:pPr>
      <w:bookmarkStart w:id="165" w:name="_Toc491865508"/>
      <w:r>
        <w:t xml:space="preserve">Tabela </w:t>
      </w:r>
      <w:r w:rsidR="007A6EE6">
        <w:fldChar w:fldCharType="begin"/>
      </w:r>
      <w:r w:rsidR="007A6EE6">
        <w:instrText xml:space="preserve"> SEQ Tabela \* ARABIC </w:instrText>
      </w:r>
      <w:r w:rsidR="007A6EE6">
        <w:fldChar w:fldCharType="separate"/>
      </w:r>
      <w:r w:rsidR="007A6EE6">
        <w:rPr>
          <w:noProof/>
        </w:rPr>
        <w:t>36</w:t>
      </w:r>
      <w:r w:rsidR="007A6EE6">
        <w:rPr>
          <w:noProof/>
        </w:rPr>
        <w:fldChar w:fldCharType="end"/>
      </w:r>
      <w:r>
        <w:t xml:space="preserve"> </w:t>
      </w:r>
      <w:r w:rsidRPr="00D87782">
        <w:t xml:space="preserve">Poziom przedsiębiorczości na podobszarze rewitalizacji </w:t>
      </w:r>
      <w:r>
        <w:t>3 Rachwałowice</w:t>
      </w:r>
      <w:bookmarkEnd w:id="165"/>
      <w:r>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80EEB" w:rsidRPr="003273D7" w14:paraId="33794E50" w14:textId="77777777" w:rsidTr="00970936">
        <w:trPr>
          <w:trHeight w:val="530"/>
          <w:jc w:val="center"/>
        </w:trPr>
        <w:tc>
          <w:tcPr>
            <w:tcW w:w="2122" w:type="dxa"/>
            <w:shd w:val="clear" w:color="auto" w:fill="D9D9D9"/>
            <w:vAlign w:val="center"/>
          </w:tcPr>
          <w:p w14:paraId="38CBABAD"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7885E84E" w14:textId="77777777" w:rsidR="00880EEB" w:rsidRPr="003273D7" w:rsidRDefault="00880EEB" w:rsidP="00970936">
            <w:pPr>
              <w:spacing w:line="240" w:lineRule="auto"/>
              <w:jc w:val="center"/>
              <w:rPr>
                <w:rFonts w:eastAsia="Times New Roman" w:cstheme="majorHAnsi"/>
                <w:bCs/>
                <w:sz w:val="18"/>
                <w:lang w:eastAsia="pl-PL"/>
              </w:rPr>
            </w:pPr>
            <w:r w:rsidRPr="00E46A09">
              <w:rPr>
                <w:rFonts w:eastAsia="Times New Roman" w:cstheme="majorHAnsi"/>
                <w:bCs/>
                <w:sz w:val="18"/>
                <w:lang w:eastAsia="pl-PL"/>
              </w:rPr>
              <w:t>Liczba zarejestrowanych podmiotów gospodarczych w rejestrze REGON w przeliczeniu na 100 mieszkańców</w:t>
            </w:r>
          </w:p>
        </w:tc>
        <w:tc>
          <w:tcPr>
            <w:tcW w:w="3475" w:type="dxa"/>
            <w:shd w:val="clear" w:color="auto" w:fill="D9D9D9"/>
            <w:noWrap/>
            <w:vAlign w:val="center"/>
          </w:tcPr>
          <w:p w14:paraId="442DFE15" w14:textId="77777777" w:rsidR="00880EEB" w:rsidRPr="003273D7" w:rsidRDefault="00880EEB" w:rsidP="00970936">
            <w:pPr>
              <w:spacing w:line="240" w:lineRule="auto"/>
              <w:jc w:val="center"/>
              <w:rPr>
                <w:rFonts w:eastAsia="Times New Roman" w:cstheme="majorHAnsi"/>
                <w:bCs/>
                <w:sz w:val="18"/>
                <w:lang w:eastAsia="pl-PL"/>
              </w:rPr>
            </w:pPr>
            <w:r w:rsidRPr="00E46A09">
              <w:rPr>
                <w:rFonts w:eastAsia="Times New Roman" w:cstheme="majorHAnsi"/>
                <w:bCs/>
                <w:sz w:val="18"/>
                <w:lang w:eastAsia="pl-PL"/>
              </w:rPr>
              <w:t>Kondycja lokalnej gospodarki, tj. liczba podmiotów gospodarczych nowo zarejestrowanych do wyrejestrowanych</w:t>
            </w:r>
          </w:p>
        </w:tc>
      </w:tr>
      <w:tr w:rsidR="00880EEB" w:rsidRPr="003273D7" w14:paraId="2A6C9336" w14:textId="77777777" w:rsidTr="00970936">
        <w:trPr>
          <w:trHeight w:val="317"/>
          <w:jc w:val="center"/>
        </w:trPr>
        <w:tc>
          <w:tcPr>
            <w:tcW w:w="2122" w:type="dxa"/>
            <w:vAlign w:val="center"/>
          </w:tcPr>
          <w:p w14:paraId="4FBE0F01" w14:textId="733099DE" w:rsidR="00880EEB" w:rsidRPr="003273D7" w:rsidRDefault="00852C9B" w:rsidP="00970936">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3475" w:type="dxa"/>
            <w:noWrap/>
            <w:vAlign w:val="center"/>
          </w:tcPr>
          <w:p w14:paraId="49527F31" w14:textId="0DEB6431" w:rsidR="00880EEB" w:rsidRPr="002C1AB7" w:rsidRDefault="00672B19" w:rsidP="00970936">
            <w:pPr>
              <w:spacing w:line="240" w:lineRule="auto"/>
              <w:jc w:val="center"/>
              <w:rPr>
                <w:rFonts w:eastAsia="Times New Roman" w:cstheme="majorHAnsi"/>
                <w:sz w:val="18"/>
                <w:szCs w:val="18"/>
              </w:rPr>
            </w:pPr>
            <w:r w:rsidRPr="00672B19">
              <w:rPr>
                <w:rFonts w:eastAsia="Times New Roman" w:cstheme="majorHAnsi"/>
                <w:sz w:val="18"/>
                <w:szCs w:val="18"/>
              </w:rPr>
              <w:t>12,22</w:t>
            </w:r>
          </w:p>
        </w:tc>
        <w:tc>
          <w:tcPr>
            <w:tcW w:w="3475" w:type="dxa"/>
            <w:noWrap/>
            <w:vAlign w:val="center"/>
          </w:tcPr>
          <w:p w14:paraId="7CE64EDE" w14:textId="39650739"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0</w:t>
            </w:r>
          </w:p>
        </w:tc>
      </w:tr>
      <w:tr w:rsidR="00880EEB" w:rsidRPr="003273D7" w14:paraId="0CC2F13E" w14:textId="77777777" w:rsidTr="00970936">
        <w:trPr>
          <w:trHeight w:val="317"/>
          <w:jc w:val="center"/>
        </w:trPr>
        <w:tc>
          <w:tcPr>
            <w:tcW w:w="2122" w:type="dxa"/>
            <w:shd w:val="clear" w:color="auto" w:fill="C7E4DB" w:themeFill="accent3" w:themeFillTint="66"/>
            <w:vAlign w:val="center"/>
          </w:tcPr>
          <w:p w14:paraId="22583C23"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2E07C310"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7,43</w:t>
            </w:r>
          </w:p>
        </w:tc>
        <w:tc>
          <w:tcPr>
            <w:tcW w:w="3475" w:type="dxa"/>
            <w:shd w:val="clear" w:color="auto" w:fill="C7E4DB" w:themeFill="accent3" w:themeFillTint="66"/>
            <w:noWrap/>
            <w:vAlign w:val="center"/>
          </w:tcPr>
          <w:p w14:paraId="7AD30710" w14:textId="622826CA"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40</w:t>
            </w:r>
          </w:p>
        </w:tc>
      </w:tr>
    </w:tbl>
    <w:p w14:paraId="4972163B" w14:textId="4F1D3FE4" w:rsidR="00880EEB" w:rsidRDefault="00D87782" w:rsidP="009F14DE">
      <w:pPr>
        <w:pStyle w:val="rdo0"/>
      </w:pPr>
      <w:r>
        <w:t>Źródło: opracowanie własne</w:t>
      </w:r>
    </w:p>
    <w:p w14:paraId="6166A947" w14:textId="26CB1277" w:rsidR="00C6709D" w:rsidRPr="00880EEB" w:rsidRDefault="00C6709D" w:rsidP="00C6709D">
      <w:pPr>
        <w:pStyle w:val="Normalny1"/>
        <w:spacing w:line="360" w:lineRule="auto"/>
        <w:jc w:val="both"/>
      </w:pPr>
      <w:r w:rsidRPr="00C6709D">
        <w:rPr>
          <w:rFonts w:asciiTheme="majorHAnsi" w:hAnsiTheme="majorHAnsi" w:cs="Times New Roman"/>
          <w:color w:val="auto"/>
          <w:sz w:val="22"/>
          <w:szCs w:val="22"/>
          <w:lang w:eastAsia="en-US"/>
        </w:rPr>
        <w:t>W Rachwałowicach uruchomiona została pod koniec 2004 roku gorze</w:t>
      </w:r>
      <w:r w:rsidR="009F14DE">
        <w:rPr>
          <w:rFonts w:asciiTheme="majorHAnsi" w:hAnsiTheme="majorHAnsi" w:cs="Times New Roman"/>
          <w:color w:val="auto"/>
          <w:sz w:val="22"/>
          <w:szCs w:val="22"/>
          <w:lang w:eastAsia="en-US"/>
        </w:rPr>
        <w:t>lnia produkująca „bioetanol” na </w:t>
      </w:r>
      <w:r w:rsidRPr="00C6709D">
        <w:rPr>
          <w:rFonts w:asciiTheme="majorHAnsi" w:hAnsiTheme="majorHAnsi" w:cs="Times New Roman"/>
          <w:color w:val="auto"/>
          <w:sz w:val="22"/>
          <w:szCs w:val="22"/>
          <w:lang w:eastAsia="en-US"/>
        </w:rPr>
        <w:t>potrzeby przemysłu paliwowego (w ostatnim okresie czasu za</w:t>
      </w:r>
      <w:r w:rsidR="009F14DE">
        <w:rPr>
          <w:rFonts w:asciiTheme="majorHAnsi" w:hAnsiTheme="majorHAnsi" w:cs="Times New Roman"/>
          <w:color w:val="auto"/>
          <w:sz w:val="22"/>
          <w:szCs w:val="22"/>
          <w:lang w:eastAsia="en-US"/>
        </w:rPr>
        <w:t>wiesiła działalność w związku z </w:t>
      </w:r>
      <w:r w:rsidRPr="00C6709D">
        <w:rPr>
          <w:rFonts w:asciiTheme="majorHAnsi" w:hAnsiTheme="majorHAnsi" w:cs="Times New Roman"/>
          <w:color w:val="auto"/>
          <w:sz w:val="22"/>
          <w:szCs w:val="22"/>
          <w:lang w:eastAsia="en-US"/>
        </w:rPr>
        <w:t>nierozwiązanym problemem utylizacji ścieków przemysłowych i utratą płynności finansowej).</w:t>
      </w:r>
    </w:p>
    <w:p w14:paraId="0B577BD5" w14:textId="434C3C5C"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66" w:name="_Toc491865370"/>
      <w:r w:rsidRPr="005C448D">
        <w:rPr>
          <w:rStyle w:val="LegendaZnakZnakZnakZnak2"/>
          <w:rFonts w:eastAsiaTheme="majorEastAsia" w:cstheme="majorBidi"/>
          <w:i w:val="0"/>
          <w:iCs w:val="0"/>
          <w:color w:val="1A495C" w:themeColor="accent1" w:themeShade="7F"/>
          <w:sz w:val="22"/>
          <w:szCs w:val="24"/>
        </w:rPr>
        <w:t>7.3.3 Sfera techniczna</w:t>
      </w:r>
      <w:bookmarkEnd w:id="166"/>
      <w:r w:rsidRPr="005C448D">
        <w:rPr>
          <w:rStyle w:val="LegendaZnakZnakZnakZnak2"/>
          <w:rFonts w:eastAsiaTheme="majorEastAsia" w:cstheme="majorBidi"/>
          <w:i w:val="0"/>
          <w:iCs w:val="0"/>
          <w:color w:val="1A495C" w:themeColor="accent1" w:themeShade="7F"/>
          <w:sz w:val="22"/>
          <w:szCs w:val="24"/>
        </w:rPr>
        <w:t xml:space="preserve"> </w:t>
      </w:r>
    </w:p>
    <w:p w14:paraId="4700D0B6" w14:textId="36B3E1CA" w:rsidR="00225CB5" w:rsidRPr="00543F0C" w:rsidRDefault="00225CB5" w:rsidP="00225CB5">
      <w:r w:rsidRPr="00543F0C">
        <w:t>Istotnym elementem sfery technicznej jest infrastruktura techniczna, która w znacznym stopniu determinuje jakość życia ludności mieszkającej na danym terenie. Wyposażenie w infrastrukturę techniczną w sensie jej struktury, lokalizacji, jakości i dostępności stanowi jeden z podstawowych czynników kształtujących jej atrakcyjność i konkurencyjność. W ramach analizy sfery technicznej, zdiagnozowano stopień wyposażenia obiektów w sieć kanalizacyjną i wodociągową</w:t>
      </w:r>
      <w:r>
        <w:t>.</w:t>
      </w:r>
      <w:r w:rsidRPr="00543F0C">
        <w:t xml:space="preserve"> Jak wynika z badań, obszar </w:t>
      </w:r>
      <w:r>
        <w:t>Rachwałowic</w:t>
      </w:r>
      <w:r w:rsidRPr="00543F0C">
        <w:t xml:space="preserve"> wykazuje się stosunkowo dobrym wyposażeniem w </w:t>
      </w:r>
      <w:r>
        <w:t>sieć kanalizacyjną</w:t>
      </w:r>
      <w:r w:rsidRPr="00543F0C">
        <w:t xml:space="preserve">. </w:t>
      </w:r>
      <w:r>
        <w:t>Natomiast p</w:t>
      </w:r>
      <w:r w:rsidRPr="00543F0C">
        <w:t xml:space="preserve">oniżej średniej dla gminy formuje się </w:t>
      </w:r>
      <w:r>
        <w:t>uzbrojenie w sieć wodociągową.</w:t>
      </w:r>
    </w:p>
    <w:p w14:paraId="274D86FB" w14:textId="1E6169BA" w:rsidR="005D2181" w:rsidRDefault="005D2181" w:rsidP="005D2181">
      <w:pPr>
        <w:pStyle w:val="Legenda"/>
        <w:keepNext/>
      </w:pPr>
      <w:bookmarkStart w:id="167" w:name="_Toc491865509"/>
      <w:r>
        <w:t xml:space="preserve">Tabela </w:t>
      </w:r>
      <w:r w:rsidR="007A6EE6">
        <w:fldChar w:fldCharType="begin"/>
      </w:r>
      <w:r w:rsidR="007A6EE6">
        <w:instrText xml:space="preserve"> SEQ Tabela \* ARABIC </w:instrText>
      </w:r>
      <w:r w:rsidR="007A6EE6">
        <w:fldChar w:fldCharType="separate"/>
      </w:r>
      <w:r w:rsidR="007A6EE6">
        <w:rPr>
          <w:noProof/>
        </w:rPr>
        <w:t>37</w:t>
      </w:r>
      <w:r w:rsidR="007A6EE6">
        <w:rPr>
          <w:noProof/>
        </w:rPr>
        <w:fldChar w:fldCharType="end"/>
      </w:r>
      <w:r>
        <w:t xml:space="preserve"> </w:t>
      </w:r>
      <w:r w:rsidR="00DD209F" w:rsidRPr="005D2181">
        <w:t xml:space="preserve">Udział korzystających z infrastruktury sieciowej na terenie podobszaru rewitalizacji </w:t>
      </w:r>
      <w:r w:rsidR="00DD209F">
        <w:t>3 Rachwałowice</w:t>
      </w:r>
      <w:bookmarkEnd w:id="167"/>
      <w:r w:rsidR="00DD209F">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80EEB" w:rsidRPr="003273D7" w14:paraId="46886D3A" w14:textId="77777777" w:rsidTr="00970936">
        <w:trPr>
          <w:trHeight w:val="530"/>
          <w:jc w:val="center"/>
        </w:trPr>
        <w:tc>
          <w:tcPr>
            <w:tcW w:w="2122" w:type="dxa"/>
            <w:shd w:val="clear" w:color="auto" w:fill="D9D9D9"/>
            <w:vAlign w:val="center"/>
          </w:tcPr>
          <w:p w14:paraId="0ECC65E2"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526D3623" w14:textId="77777777" w:rsidR="00880EEB" w:rsidRPr="003273D7" w:rsidRDefault="00880EEB" w:rsidP="00970936">
            <w:pPr>
              <w:spacing w:line="240" w:lineRule="auto"/>
              <w:jc w:val="center"/>
              <w:rPr>
                <w:rFonts w:eastAsia="Times New Roman" w:cstheme="majorHAnsi"/>
                <w:bCs/>
                <w:sz w:val="18"/>
                <w:lang w:eastAsia="pl-PL"/>
              </w:rPr>
            </w:pPr>
            <w:r w:rsidRPr="00BC1924">
              <w:rPr>
                <w:rFonts w:eastAsia="Times New Roman" w:cstheme="majorHAnsi"/>
                <w:bCs/>
                <w:sz w:val="18"/>
                <w:lang w:eastAsia="pl-PL"/>
              </w:rPr>
              <w:t>Liczba ludności korzystającej z sieci wodociągowej w przeliczeniu na 100 mieszkańców</w:t>
            </w:r>
          </w:p>
        </w:tc>
        <w:tc>
          <w:tcPr>
            <w:tcW w:w="3475" w:type="dxa"/>
            <w:shd w:val="clear" w:color="auto" w:fill="D9D9D9"/>
            <w:noWrap/>
            <w:vAlign w:val="center"/>
          </w:tcPr>
          <w:p w14:paraId="42C2CEE8" w14:textId="77777777" w:rsidR="00880EEB" w:rsidRPr="003273D7" w:rsidRDefault="00880EEB" w:rsidP="00970936">
            <w:pPr>
              <w:spacing w:line="240" w:lineRule="auto"/>
              <w:jc w:val="center"/>
              <w:rPr>
                <w:rFonts w:eastAsia="Times New Roman" w:cstheme="majorHAnsi"/>
                <w:bCs/>
                <w:sz w:val="18"/>
                <w:lang w:eastAsia="pl-PL"/>
              </w:rPr>
            </w:pPr>
            <w:r w:rsidRPr="00BC1924">
              <w:rPr>
                <w:rFonts w:eastAsia="Times New Roman" w:cstheme="majorHAnsi"/>
                <w:bCs/>
                <w:sz w:val="18"/>
                <w:lang w:eastAsia="pl-PL"/>
              </w:rPr>
              <w:t>Liczba ludności korzystającej z sieci kanalizacyjnej w przeliczeniu na 100 mieszkańców</w:t>
            </w:r>
          </w:p>
        </w:tc>
      </w:tr>
      <w:tr w:rsidR="00880EEB" w:rsidRPr="003273D7" w14:paraId="36090EEE" w14:textId="77777777" w:rsidTr="00970936">
        <w:trPr>
          <w:trHeight w:val="317"/>
          <w:jc w:val="center"/>
        </w:trPr>
        <w:tc>
          <w:tcPr>
            <w:tcW w:w="2122" w:type="dxa"/>
            <w:vAlign w:val="center"/>
          </w:tcPr>
          <w:p w14:paraId="7AD326D4" w14:textId="4F17F5A3" w:rsidR="00880EEB" w:rsidRPr="003273D7" w:rsidRDefault="00852C9B" w:rsidP="00970936">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3475" w:type="dxa"/>
            <w:noWrap/>
            <w:vAlign w:val="center"/>
          </w:tcPr>
          <w:p w14:paraId="11858E47" w14:textId="5534DC7F"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13,33</w:t>
            </w:r>
          </w:p>
        </w:tc>
        <w:tc>
          <w:tcPr>
            <w:tcW w:w="3475" w:type="dxa"/>
            <w:noWrap/>
            <w:vAlign w:val="center"/>
          </w:tcPr>
          <w:p w14:paraId="4BAFE5A0" w14:textId="73789AB3"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48,89</w:t>
            </w:r>
          </w:p>
        </w:tc>
      </w:tr>
      <w:tr w:rsidR="00880EEB" w:rsidRPr="003273D7" w14:paraId="12A0A16E" w14:textId="77777777" w:rsidTr="00970936">
        <w:trPr>
          <w:trHeight w:val="317"/>
          <w:jc w:val="center"/>
        </w:trPr>
        <w:tc>
          <w:tcPr>
            <w:tcW w:w="2122" w:type="dxa"/>
            <w:shd w:val="clear" w:color="auto" w:fill="C7E4DB" w:themeFill="accent3" w:themeFillTint="66"/>
            <w:vAlign w:val="center"/>
          </w:tcPr>
          <w:p w14:paraId="148E9834"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3D71D144"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15,44</w:t>
            </w:r>
          </w:p>
        </w:tc>
        <w:tc>
          <w:tcPr>
            <w:tcW w:w="3475" w:type="dxa"/>
            <w:shd w:val="clear" w:color="auto" w:fill="C7E4DB" w:themeFill="accent3" w:themeFillTint="66"/>
            <w:noWrap/>
            <w:vAlign w:val="center"/>
          </w:tcPr>
          <w:p w14:paraId="5275F764"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21,74</w:t>
            </w:r>
          </w:p>
        </w:tc>
      </w:tr>
    </w:tbl>
    <w:p w14:paraId="20A9025D" w14:textId="0873A3EA" w:rsidR="00880EEB" w:rsidRPr="00880EEB" w:rsidRDefault="005D2181" w:rsidP="009F14DE">
      <w:pPr>
        <w:pStyle w:val="rdo0"/>
      </w:pPr>
      <w:r>
        <w:t>Źródło: opracowanie własne</w:t>
      </w:r>
    </w:p>
    <w:p w14:paraId="36364AA2" w14:textId="52714F94"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68" w:name="_Toc491865371"/>
      <w:r w:rsidRPr="005C448D">
        <w:rPr>
          <w:rStyle w:val="LegendaZnakZnakZnakZnak2"/>
          <w:rFonts w:eastAsiaTheme="majorEastAsia" w:cstheme="majorBidi"/>
          <w:i w:val="0"/>
          <w:iCs w:val="0"/>
          <w:color w:val="1A495C" w:themeColor="accent1" w:themeShade="7F"/>
          <w:sz w:val="22"/>
          <w:szCs w:val="24"/>
        </w:rPr>
        <w:t>7.3.4 Sfera środowiskowa</w:t>
      </w:r>
      <w:bookmarkEnd w:id="168"/>
      <w:r w:rsidRPr="005C448D">
        <w:rPr>
          <w:rStyle w:val="LegendaZnakZnakZnakZnak2"/>
          <w:rFonts w:eastAsiaTheme="majorEastAsia" w:cstheme="majorBidi"/>
          <w:i w:val="0"/>
          <w:iCs w:val="0"/>
          <w:color w:val="1A495C" w:themeColor="accent1" w:themeShade="7F"/>
          <w:sz w:val="22"/>
          <w:szCs w:val="24"/>
        </w:rPr>
        <w:t xml:space="preserve"> </w:t>
      </w:r>
    </w:p>
    <w:p w14:paraId="579A9D27" w14:textId="70A1C0F0" w:rsidR="00AB19C6" w:rsidRPr="00AB19C6" w:rsidRDefault="00D64BCE" w:rsidP="00AB19C6">
      <w:r>
        <w:t xml:space="preserve">Do zagrożeń środowiska naturalnego na podobszarze Rachwałowic należą wysokie natężenie hałasu oraz znaczne zanieczyszczenia powietrza atmosferycznego powstałe na skutek niskiej emisji spalin pochodzących z przydomowych pieców oraz zanieczyszczenia komunikacyjne. </w:t>
      </w:r>
      <w:r w:rsidR="00AB19C6" w:rsidRPr="00EB33B3">
        <w:t xml:space="preserve">Niekorzystnie przedstawia się także wartość wskaźnika wyrobów azbestowych w przeliczeniu na 100 mieszkańców podobszaru. Na podobszarze </w:t>
      </w:r>
      <w:r>
        <w:t xml:space="preserve">Rachwałowic </w:t>
      </w:r>
      <w:r w:rsidR="00AB19C6" w:rsidRPr="00EB33B3">
        <w:t xml:space="preserve">znajduje się wiele nieruchomości pokrytych wyrobami azbestowymi. Jak wiadomo, </w:t>
      </w:r>
      <w:r w:rsidR="00AB19C6" w:rsidRPr="00EB33B3">
        <w:rPr>
          <w:rFonts w:cs="Arial"/>
        </w:rPr>
        <w:t xml:space="preserve">materiały zawierające azbest należą do substancji stwarzających szczególne zagrożenie dla zdrowia ludzi i z tego powodu powinny podlegać sukcesywnej eliminacji. A zatem podobszar rewitalizacji wymaga działań w zakresie </w:t>
      </w:r>
      <w:r w:rsidR="00AB19C6" w:rsidRPr="00EB33B3">
        <w:t>unieszkodliwiania wyrobów z azbestu, co korzystnie wpłynie na stan środowiska i zdrowie mieszkańców.</w:t>
      </w:r>
    </w:p>
    <w:p w14:paraId="3C24A73B" w14:textId="77777777" w:rsidR="009F14DE" w:rsidRDefault="009F14DE" w:rsidP="005D2181">
      <w:pPr>
        <w:pStyle w:val="Legenda"/>
        <w:keepNext/>
      </w:pPr>
      <w:r>
        <w:br w:type="page"/>
      </w:r>
    </w:p>
    <w:p w14:paraId="2D858C4C" w14:textId="501E796A" w:rsidR="005D2181" w:rsidRDefault="005D2181" w:rsidP="005D2181">
      <w:pPr>
        <w:pStyle w:val="Legenda"/>
        <w:keepNext/>
      </w:pPr>
      <w:bookmarkStart w:id="169" w:name="_Toc491865510"/>
      <w:r>
        <w:t xml:space="preserve">Tabela </w:t>
      </w:r>
      <w:r w:rsidR="007A6EE6">
        <w:fldChar w:fldCharType="begin"/>
      </w:r>
      <w:r w:rsidR="007A6EE6">
        <w:instrText xml:space="preserve"> SEQ Tabela \* ARABIC </w:instrText>
      </w:r>
      <w:r w:rsidR="007A6EE6">
        <w:fldChar w:fldCharType="separate"/>
      </w:r>
      <w:r w:rsidR="007A6EE6">
        <w:rPr>
          <w:noProof/>
        </w:rPr>
        <w:t>38</w:t>
      </w:r>
      <w:r w:rsidR="007A6EE6">
        <w:rPr>
          <w:noProof/>
        </w:rPr>
        <w:fldChar w:fldCharType="end"/>
      </w:r>
      <w:r>
        <w:t xml:space="preserve"> </w:t>
      </w:r>
      <w:r w:rsidR="00DD209F">
        <w:t>Wartości wskaźników w ramach sfery środowiskowej dla podobszaru rewitalizacji 3 Rachwałowice</w:t>
      </w:r>
      <w:bookmarkEnd w:id="169"/>
      <w:r w:rsidR="00DD209F">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624"/>
        <w:gridCol w:w="2149"/>
        <w:gridCol w:w="2150"/>
        <w:gridCol w:w="2149"/>
      </w:tblGrid>
      <w:tr w:rsidR="00880EEB" w:rsidRPr="003273D7" w14:paraId="37F7EE5F" w14:textId="77777777" w:rsidTr="005D2181">
        <w:trPr>
          <w:trHeight w:val="530"/>
          <w:jc w:val="center"/>
        </w:trPr>
        <w:tc>
          <w:tcPr>
            <w:tcW w:w="2624" w:type="dxa"/>
            <w:shd w:val="clear" w:color="auto" w:fill="D9D9D9"/>
            <w:vAlign w:val="center"/>
          </w:tcPr>
          <w:p w14:paraId="390DA1C8"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2149" w:type="dxa"/>
            <w:shd w:val="clear" w:color="auto" w:fill="D9D9D9"/>
            <w:noWrap/>
            <w:vAlign w:val="center"/>
          </w:tcPr>
          <w:p w14:paraId="5B0436D8"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Powierzchnia wyrobów azbestowych (w m2) pozostałych do unieszkodliwienia w przeliczeniu na 100 mieszkańców</w:t>
            </w:r>
          </w:p>
        </w:tc>
        <w:tc>
          <w:tcPr>
            <w:tcW w:w="2150" w:type="dxa"/>
            <w:shd w:val="clear" w:color="auto" w:fill="D9D9D9"/>
            <w:noWrap/>
            <w:vAlign w:val="center"/>
          </w:tcPr>
          <w:p w14:paraId="4BB8D75B"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Natężenie hałasu</w:t>
            </w:r>
          </w:p>
        </w:tc>
        <w:tc>
          <w:tcPr>
            <w:tcW w:w="2149" w:type="dxa"/>
            <w:shd w:val="clear" w:color="auto" w:fill="D9D9D9"/>
            <w:noWrap/>
            <w:vAlign w:val="center"/>
          </w:tcPr>
          <w:p w14:paraId="0D2AA490"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Jakość powietrza atmosferycznego</w:t>
            </w:r>
          </w:p>
        </w:tc>
      </w:tr>
      <w:tr w:rsidR="00880EEB" w:rsidRPr="003273D7" w14:paraId="039797D0" w14:textId="77777777" w:rsidTr="005D2181">
        <w:trPr>
          <w:trHeight w:val="317"/>
          <w:jc w:val="center"/>
        </w:trPr>
        <w:tc>
          <w:tcPr>
            <w:tcW w:w="2624" w:type="dxa"/>
            <w:vAlign w:val="center"/>
          </w:tcPr>
          <w:p w14:paraId="3D8085FB" w14:textId="13C8BECA" w:rsidR="00880EEB" w:rsidRPr="003273D7" w:rsidRDefault="00852C9B" w:rsidP="00970936">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2149" w:type="dxa"/>
            <w:noWrap/>
            <w:vAlign w:val="center"/>
          </w:tcPr>
          <w:p w14:paraId="06A0D55D" w14:textId="7F382488"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57</w:t>
            </w:r>
            <w:r>
              <w:rPr>
                <w:rFonts w:eastAsia="Times New Roman" w:cstheme="majorHAnsi"/>
                <w:sz w:val="18"/>
                <w:szCs w:val="18"/>
              </w:rPr>
              <w:t xml:space="preserve"> </w:t>
            </w:r>
            <w:r w:rsidRPr="000E2BD6">
              <w:rPr>
                <w:rFonts w:eastAsia="Times New Roman" w:cstheme="majorHAnsi"/>
                <w:sz w:val="18"/>
                <w:szCs w:val="18"/>
              </w:rPr>
              <w:t>811,11</w:t>
            </w:r>
          </w:p>
        </w:tc>
        <w:tc>
          <w:tcPr>
            <w:tcW w:w="2150" w:type="dxa"/>
            <w:noWrap/>
            <w:vAlign w:val="center"/>
          </w:tcPr>
          <w:p w14:paraId="632608D4" w14:textId="05BD3445"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1,00</w:t>
            </w:r>
          </w:p>
        </w:tc>
        <w:tc>
          <w:tcPr>
            <w:tcW w:w="2149" w:type="dxa"/>
            <w:noWrap/>
            <w:vAlign w:val="center"/>
          </w:tcPr>
          <w:p w14:paraId="452DA81F" w14:textId="468ADF42"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1,00</w:t>
            </w:r>
          </w:p>
        </w:tc>
      </w:tr>
      <w:tr w:rsidR="00880EEB" w:rsidRPr="003273D7" w14:paraId="769B6835" w14:textId="77777777" w:rsidTr="005D2181">
        <w:trPr>
          <w:trHeight w:val="317"/>
          <w:jc w:val="center"/>
        </w:trPr>
        <w:tc>
          <w:tcPr>
            <w:tcW w:w="2624" w:type="dxa"/>
            <w:shd w:val="clear" w:color="auto" w:fill="C7E4DB" w:themeFill="accent3" w:themeFillTint="66"/>
            <w:vAlign w:val="center"/>
          </w:tcPr>
          <w:p w14:paraId="69A7C546"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2149" w:type="dxa"/>
            <w:shd w:val="clear" w:color="auto" w:fill="C7E4DB" w:themeFill="accent3" w:themeFillTint="66"/>
            <w:noWrap/>
            <w:vAlign w:val="center"/>
          </w:tcPr>
          <w:p w14:paraId="64480FE7"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15 845,14</w:t>
            </w:r>
          </w:p>
        </w:tc>
        <w:tc>
          <w:tcPr>
            <w:tcW w:w="2150" w:type="dxa"/>
            <w:shd w:val="clear" w:color="auto" w:fill="C7E4DB" w:themeFill="accent3" w:themeFillTint="66"/>
            <w:noWrap/>
            <w:vAlign w:val="center"/>
          </w:tcPr>
          <w:p w14:paraId="3B970C53" w14:textId="74D3BC3C"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3,50</w:t>
            </w:r>
          </w:p>
        </w:tc>
        <w:tc>
          <w:tcPr>
            <w:tcW w:w="2149" w:type="dxa"/>
            <w:shd w:val="clear" w:color="auto" w:fill="C7E4DB" w:themeFill="accent3" w:themeFillTint="66"/>
            <w:noWrap/>
            <w:vAlign w:val="center"/>
          </w:tcPr>
          <w:p w14:paraId="2CC0AC36" w14:textId="79E949B2"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3,00</w:t>
            </w:r>
          </w:p>
        </w:tc>
      </w:tr>
    </w:tbl>
    <w:p w14:paraId="446366D6" w14:textId="77777777" w:rsidR="005D2181" w:rsidRPr="008F5DFE" w:rsidRDefault="005D2181" w:rsidP="009F14DE">
      <w:pPr>
        <w:pStyle w:val="rdo0"/>
      </w:pPr>
      <w:r>
        <w:t>Źródło: opracowanie własne</w:t>
      </w:r>
    </w:p>
    <w:p w14:paraId="5BDA01CA" w14:textId="6C9F261F" w:rsidR="00965F40" w:rsidRDefault="00965F40" w:rsidP="005C448D">
      <w:pPr>
        <w:pStyle w:val="Nagwek3"/>
        <w:rPr>
          <w:rStyle w:val="LegendaZnakZnakZnakZnak2"/>
          <w:rFonts w:eastAsiaTheme="majorEastAsia" w:cstheme="majorBidi"/>
          <w:i w:val="0"/>
          <w:iCs w:val="0"/>
          <w:color w:val="1A495C" w:themeColor="accent1" w:themeShade="7F"/>
          <w:sz w:val="22"/>
          <w:szCs w:val="24"/>
        </w:rPr>
      </w:pPr>
      <w:bookmarkStart w:id="170" w:name="_Toc491865372"/>
      <w:r w:rsidRPr="005C448D">
        <w:rPr>
          <w:rStyle w:val="LegendaZnakZnakZnakZnak2"/>
          <w:rFonts w:eastAsiaTheme="majorEastAsia" w:cstheme="majorBidi"/>
          <w:i w:val="0"/>
          <w:iCs w:val="0"/>
          <w:color w:val="1A495C" w:themeColor="accent1" w:themeShade="7F"/>
          <w:sz w:val="22"/>
          <w:szCs w:val="24"/>
        </w:rPr>
        <w:t>7.3.5 Sfera przestrzenno-funkcjonalna</w:t>
      </w:r>
      <w:bookmarkEnd w:id="170"/>
      <w:r w:rsidRPr="005C448D">
        <w:rPr>
          <w:rStyle w:val="LegendaZnakZnakZnakZnak2"/>
          <w:rFonts w:eastAsiaTheme="majorEastAsia" w:cstheme="majorBidi"/>
          <w:i w:val="0"/>
          <w:iCs w:val="0"/>
          <w:color w:val="1A495C" w:themeColor="accent1" w:themeShade="7F"/>
          <w:sz w:val="22"/>
          <w:szCs w:val="24"/>
        </w:rPr>
        <w:t xml:space="preserve"> </w:t>
      </w:r>
    </w:p>
    <w:p w14:paraId="4DA75C1C" w14:textId="74EAA0DB" w:rsidR="00FA7BC4" w:rsidRDefault="00FA7BC4" w:rsidP="00FA7BC4">
      <w:r>
        <w:t xml:space="preserve">Na podobszarze rewitalizacji </w:t>
      </w:r>
      <w:r w:rsidR="00571C0F">
        <w:t>funkcjonuje Ochotnicza Straż Pożarna</w:t>
      </w:r>
      <w:r>
        <w:t>, Parafia Narodzenia Najświętszej Marii Panny w Rachwałowicach oraz j</w:t>
      </w:r>
      <w:r w:rsidR="00571C0F">
        <w:t>edna organizacja społeczna</w:t>
      </w:r>
      <w:r>
        <w:t xml:space="preserve"> – Stowarzyszenie Kobiet Kreatywnych Wsi </w:t>
      </w:r>
      <w:r w:rsidR="00571C0F">
        <w:t>Rachwałowice, wobec czego oferta</w:t>
      </w:r>
      <w:r>
        <w:t xml:space="preserve"> dostępu do usług publicznych oraz możliwości spędzania wolnego czasu na tle pozostałych obszarów jest wyższa, natomiast uznaje się ją za niewystarczającą. Mieszkańcy podobszaru w celu skorzystania z oferty kulturalnej, rozrywkowej lub edukacyjnej, zmuszeni są do pokonywania znacznych odległości, </w:t>
      </w:r>
      <w:r w:rsidR="00571C0F">
        <w:t>by skorzystać</w:t>
      </w:r>
      <w:r>
        <w:t xml:space="preserve"> z możliwości i usług świadczonych przez instytucje zlokalizowane w sąsiednich miejscowościach (</w:t>
      </w:r>
      <w:r w:rsidR="00571C0F">
        <w:t>odległość do Koszyc wynosi 5,5 km)</w:t>
      </w:r>
      <w:r>
        <w:t xml:space="preserve"> lub odległych gminach.</w:t>
      </w:r>
    </w:p>
    <w:p w14:paraId="288584FA" w14:textId="0C589554" w:rsidR="00FA7BC4" w:rsidRDefault="00FA7BC4" w:rsidP="00FA7BC4">
      <w:r>
        <w:t>Aktualny poziom dostosowania przestrzenno-funkcjonalnego podobszaru, wymaga tworzenia</w:t>
      </w:r>
      <w:r w:rsidR="00571C0F">
        <w:t xml:space="preserve"> nowej infrastruktury, jak i ada</w:t>
      </w:r>
      <w:r>
        <w:t>ptowania i dostosowywania istniejących</w:t>
      </w:r>
      <w:r w:rsidR="004B5A8D">
        <w:t>, choć ograniczonych zasobów do </w:t>
      </w:r>
      <w:r>
        <w:t xml:space="preserve">potrzeb mieszkańców. W przeciwnym razie atrakcyjność osiedleńcza obszaru będzie w dalszym ciągu malała, co grozi pogłębieniem i tak już niekorzystnej sytuacji demograficznej obszaru. </w:t>
      </w:r>
    </w:p>
    <w:p w14:paraId="65D9D708" w14:textId="63B47EFC" w:rsidR="00FA7BC4" w:rsidRPr="00FA7BC4" w:rsidRDefault="00FA7BC4" w:rsidP="00FA7BC4">
      <w:r>
        <w:t>Analizując wskaźniki przestrzenno-funkcjonalne to pomimo relatywnie niskiej liczby mieszkańców zdelimitowanego podobszaru rewitalizacji należy podkreślić wysoką li</w:t>
      </w:r>
      <w:r w:rsidR="004B5A8D">
        <w:t>czbę zabytków w przeliczeniu na </w:t>
      </w:r>
      <w:r>
        <w:t>100 mieszkańców (12,22). Jednocześnie pomimo relatywnie niskiej liczby ludności wskaźnik koncentracji jest stosunkowo wysoki tj. liczba budynków zamieszkałych na 1 km2 wynosi 422,77.</w:t>
      </w:r>
    </w:p>
    <w:p w14:paraId="23C2D669" w14:textId="0923E3DE" w:rsidR="005D2181" w:rsidRDefault="005D2181" w:rsidP="005D2181">
      <w:pPr>
        <w:pStyle w:val="Legenda"/>
        <w:keepNext/>
      </w:pPr>
      <w:bookmarkStart w:id="171" w:name="_Toc491865511"/>
      <w:r>
        <w:t xml:space="preserve">Tabela </w:t>
      </w:r>
      <w:r w:rsidR="007A6EE6">
        <w:fldChar w:fldCharType="begin"/>
      </w:r>
      <w:r w:rsidR="007A6EE6">
        <w:instrText xml:space="preserve"> SEQ Tabela \* ARABIC </w:instrText>
      </w:r>
      <w:r w:rsidR="007A6EE6">
        <w:fldChar w:fldCharType="separate"/>
      </w:r>
      <w:r w:rsidR="007A6EE6">
        <w:rPr>
          <w:noProof/>
        </w:rPr>
        <w:t>39</w:t>
      </w:r>
      <w:r w:rsidR="007A6EE6">
        <w:rPr>
          <w:noProof/>
        </w:rPr>
        <w:fldChar w:fldCharType="end"/>
      </w:r>
      <w:r>
        <w:t xml:space="preserve"> </w:t>
      </w:r>
      <w:r w:rsidR="00C51F53">
        <w:t>Wartości wskaźników w ramach przestrzenno-funkcjonalnej dla podobszaru rewitalizacji 3 Rachwałowice</w:t>
      </w:r>
      <w:bookmarkEnd w:id="171"/>
      <w:r w:rsidR="00C51F53">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689"/>
        <w:gridCol w:w="3566"/>
        <w:gridCol w:w="2817"/>
      </w:tblGrid>
      <w:tr w:rsidR="00880EEB" w:rsidRPr="003273D7" w14:paraId="5171D662" w14:textId="77777777" w:rsidTr="00970936">
        <w:trPr>
          <w:trHeight w:val="530"/>
          <w:jc w:val="center"/>
        </w:trPr>
        <w:tc>
          <w:tcPr>
            <w:tcW w:w="2689" w:type="dxa"/>
            <w:shd w:val="clear" w:color="auto" w:fill="D9D9D9"/>
            <w:vAlign w:val="center"/>
          </w:tcPr>
          <w:p w14:paraId="0FE48F05"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566" w:type="dxa"/>
            <w:shd w:val="clear" w:color="auto" w:fill="D9D9D9"/>
            <w:noWrap/>
            <w:vAlign w:val="center"/>
          </w:tcPr>
          <w:p w14:paraId="4E4F5FB3"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Liczba zabytków w przeliczeniu na 100 mieszkańców</w:t>
            </w:r>
          </w:p>
        </w:tc>
        <w:tc>
          <w:tcPr>
            <w:tcW w:w="2817" w:type="dxa"/>
            <w:shd w:val="clear" w:color="auto" w:fill="D9D9D9"/>
            <w:noWrap/>
            <w:vAlign w:val="center"/>
          </w:tcPr>
          <w:p w14:paraId="5617284C" w14:textId="77777777" w:rsidR="00880EEB" w:rsidRPr="007D3882" w:rsidRDefault="00880EEB" w:rsidP="00970936">
            <w:pPr>
              <w:spacing w:line="240" w:lineRule="auto"/>
              <w:jc w:val="center"/>
              <w:rPr>
                <w:rFonts w:eastAsia="Times New Roman" w:cstheme="majorHAnsi"/>
                <w:bCs/>
                <w:sz w:val="18"/>
                <w:vertAlign w:val="superscript"/>
                <w:lang w:eastAsia="pl-PL"/>
              </w:rPr>
            </w:pPr>
            <w:r w:rsidRPr="007D3882">
              <w:rPr>
                <w:rFonts w:eastAsia="Times New Roman" w:cstheme="majorHAnsi"/>
                <w:bCs/>
                <w:sz w:val="18"/>
                <w:lang w:eastAsia="pl-PL"/>
              </w:rPr>
              <w:t>Liczba</w:t>
            </w:r>
            <w:r>
              <w:rPr>
                <w:rFonts w:eastAsia="Times New Roman" w:cstheme="majorHAnsi"/>
                <w:bCs/>
                <w:sz w:val="18"/>
                <w:lang w:eastAsia="pl-PL"/>
              </w:rPr>
              <w:t xml:space="preserve"> budynków zamieszkałych na 1 km</w:t>
            </w:r>
            <w:r>
              <w:rPr>
                <w:rFonts w:eastAsia="Times New Roman" w:cstheme="majorHAnsi"/>
                <w:bCs/>
                <w:sz w:val="18"/>
                <w:vertAlign w:val="superscript"/>
                <w:lang w:eastAsia="pl-PL"/>
              </w:rPr>
              <w:t>2</w:t>
            </w:r>
          </w:p>
        </w:tc>
      </w:tr>
      <w:tr w:rsidR="00880EEB" w:rsidRPr="003273D7" w14:paraId="6E85E7FA" w14:textId="77777777" w:rsidTr="00970936">
        <w:trPr>
          <w:trHeight w:val="317"/>
          <w:jc w:val="center"/>
        </w:trPr>
        <w:tc>
          <w:tcPr>
            <w:tcW w:w="2689" w:type="dxa"/>
            <w:vAlign w:val="center"/>
          </w:tcPr>
          <w:p w14:paraId="173A4139" w14:textId="595D7104" w:rsidR="00880EEB" w:rsidRPr="003273D7" w:rsidRDefault="00852C9B" w:rsidP="00970936">
            <w:pPr>
              <w:spacing w:line="240" w:lineRule="auto"/>
              <w:jc w:val="left"/>
              <w:rPr>
                <w:rFonts w:eastAsia="Times New Roman" w:cstheme="majorHAnsi"/>
                <w:sz w:val="18"/>
                <w:lang w:eastAsia="pl-PL"/>
              </w:rPr>
            </w:pPr>
            <w:r>
              <w:rPr>
                <w:rFonts w:eastAsia="Times New Roman" w:cstheme="majorHAnsi"/>
                <w:sz w:val="18"/>
                <w:lang w:eastAsia="pl-PL"/>
              </w:rPr>
              <w:t>Rachwałowice</w:t>
            </w:r>
          </w:p>
        </w:tc>
        <w:tc>
          <w:tcPr>
            <w:tcW w:w="3566" w:type="dxa"/>
            <w:noWrap/>
            <w:vAlign w:val="center"/>
          </w:tcPr>
          <w:p w14:paraId="30E4F675" w14:textId="13795764"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12,22</w:t>
            </w:r>
          </w:p>
        </w:tc>
        <w:tc>
          <w:tcPr>
            <w:tcW w:w="2817" w:type="dxa"/>
            <w:noWrap/>
            <w:vAlign w:val="center"/>
          </w:tcPr>
          <w:p w14:paraId="5ACFBCAC" w14:textId="56FFEEDF"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422,77</w:t>
            </w:r>
          </w:p>
        </w:tc>
      </w:tr>
      <w:tr w:rsidR="00880EEB" w:rsidRPr="003273D7" w14:paraId="392ED835" w14:textId="77777777" w:rsidTr="00970936">
        <w:trPr>
          <w:trHeight w:val="317"/>
          <w:jc w:val="center"/>
        </w:trPr>
        <w:tc>
          <w:tcPr>
            <w:tcW w:w="2689" w:type="dxa"/>
            <w:shd w:val="clear" w:color="auto" w:fill="C7E4DB" w:themeFill="accent3" w:themeFillTint="66"/>
            <w:vAlign w:val="center"/>
          </w:tcPr>
          <w:p w14:paraId="22214554"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566" w:type="dxa"/>
            <w:shd w:val="clear" w:color="auto" w:fill="C7E4DB" w:themeFill="accent3" w:themeFillTint="66"/>
            <w:noWrap/>
            <w:vAlign w:val="center"/>
          </w:tcPr>
          <w:p w14:paraId="716D6361"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2,31</w:t>
            </w:r>
          </w:p>
        </w:tc>
        <w:tc>
          <w:tcPr>
            <w:tcW w:w="2817" w:type="dxa"/>
            <w:shd w:val="clear" w:color="auto" w:fill="C7E4DB" w:themeFill="accent3" w:themeFillTint="66"/>
            <w:noWrap/>
            <w:vAlign w:val="center"/>
          </w:tcPr>
          <w:p w14:paraId="0C8A8577"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30</w:t>
            </w:r>
          </w:p>
        </w:tc>
      </w:tr>
    </w:tbl>
    <w:p w14:paraId="3FD600AC" w14:textId="414886E2" w:rsidR="00880EEB" w:rsidRPr="00880EEB" w:rsidRDefault="005D2181" w:rsidP="009F14DE">
      <w:pPr>
        <w:pStyle w:val="rdo0"/>
      </w:pPr>
      <w:r>
        <w:t>Źródło: opracowanie własne</w:t>
      </w:r>
    </w:p>
    <w:p w14:paraId="07A771CA" w14:textId="147E315C" w:rsidR="005C448D" w:rsidRDefault="008544CD" w:rsidP="005C448D">
      <w:pPr>
        <w:pStyle w:val="Nagwek3"/>
        <w:rPr>
          <w:rStyle w:val="LegendaZnakZnakZnakZnak2"/>
          <w:rFonts w:eastAsiaTheme="majorEastAsia" w:cstheme="majorBidi"/>
          <w:i w:val="0"/>
          <w:iCs w:val="0"/>
          <w:color w:val="1A495C" w:themeColor="accent1" w:themeShade="7F"/>
          <w:sz w:val="22"/>
          <w:szCs w:val="24"/>
        </w:rPr>
      </w:pPr>
      <w:bookmarkStart w:id="172" w:name="_Toc491865373"/>
      <w:r>
        <w:rPr>
          <w:rStyle w:val="LegendaZnakZnakZnakZnak2"/>
          <w:rFonts w:eastAsiaTheme="majorEastAsia" w:cstheme="majorBidi"/>
          <w:i w:val="0"/>
          <w:iCs w:val="0"/>
          <w:color w:val="1A495C" w:themeColor="accent1" w:themeShade="7F"/>
          <w:sz w:val="22"/>
          <w:szCs w:val="24"/>
        </w:rPr>
        <w:t>7.3.6</w:t>
      </w:r>
      <w:r w:rsidR="005C448D" w:rsidRPr="005C448D">
        <w:rPr>
          <w:rStyle w:val="LegendaZnakZnakZnakZnak2"/>
          <w:rFonts w:eastAsiaTheme="majorEastAsia" w:cstheme="majorBidi"/>
          <w:i w:val="0"/>
          <w:iCs w:val="0"/>
          <w:color w:val="1A495C" w:themeColor="accent1" w:themeShade="7F"/>
          <w:sz w:val="22"/>
          <w:szCs w:val="24"/>
        </w:rPr>
        <w:t xml:space="preserve"> Potencjały podobszaru rewitalizacji 3 Rachwałowice</w:t>
      </w:r>
      <w:bookmarkEnd w:id="172"/>
    </w:p>
    <w:p w14:paraId="6D9699F8" w14:textId="4CBAF66F" w:rsidR="005B5CBC" w:rsidRDefault="005B5CBC" w:rsidP="005B5CBC">
      <w:r>
        <w:t>Ważnym uzupełnieniem analizy pogłębionej obszaru rewitalizacji je</w:t>
      </w:r>
      <w:r w:rsidR="009F14DE">
        <w:t>st analiza potencjałów, które w </w:t>
      </w:r>
      <w:r>
        <w:t xml:space="preserve">perspektywie wdrażania zaplanowanego procesu rewitalizacji </w:t>
      </w:r>
      <w:r w:rsidR="009F14DE">
        <w:t>umożliwią rzeczywistą zmianę na </w:t>
      </w:r>
      <w:r>
        <w:t>terenie podobszaru, na którym odnotowano stan kryzysowy. Prze</w:t>
      </w:r>
      <w:r w:rsidR="009F14DE">
        <w:t>prowadzona diagnoza wskazuje na </w:t>
      </w:r>
      <w:r>
        <w:t>występowanie licznych problemów społecznych na omawianym obsza</w:t>
      </w:r>
      <w:r w:rsidR="009F14DE">
        <w:t>rze, które istotnie wpływają na </w:t>
      </w:r>
      <w:r>
        <w:t xml:space="preserve">atrakcyjność oraz jakość życia na podobszaru rewitalizacji 3 Rachwałowice. </w:t>
      </w:r>
    </w:p>
    <w:p w14:paraId="459D9E07" w14:textId="00DCFD9E" w:rsidR="005B5CBC" w:rsidRDefault="005B5CBC" w:rsidP="00871976">
      <w:pPr>
        <w:pStyle w:val="Akapitzlist"/>
        <w:numPr>
          <w:ilvl w:val="0"/>
          <w:numId w:val="64"/>
        </w:numPr>
      </w:pPr>
      <w:r>
        <w:t>Kościół w Rachwałowicach jest jedynym w okolicy gminy w pełni drewnianym kościołem krytym gontem – Kościół Narodzenia Najświętszej Maryi Panny w Rachwałowicach to unikalny zabytek sakralny mogący być elementem korzystnie wpływającym na atrakcyjność turystyczną regi</w:t>
      </w:r>
      <w:r w:rsidR="004B5A8D">
        <w:t>onu i </w:t>
      </w:r>
      <w:r>
        <w:t xml:space="preserve">stanowić czynnik korzystnie wpływający na plany odnowy zdegradowanej części miejscowości. </w:t>
      </w:r>
    </w:p>
    <w:p w14:paraId="4AC451C7" w14:textId="6AD35EA7" w:rsidR="005B5CBC" w:rsidRDefault="005B5CBC" w:rsidP="00871976">
      <w:pPr>
        <w:pStyle w:val="Akapitzlist"/>
        <w:numPr>
          <w:ilvl w:val="0"/>
          <w:numId w:val="64"/>
        </w:numPr>
      </w:pPr>
      <w:r>
        <w:t>Wśród potencjałów podobszaru wskazać można także występowanie obiektów i instytucji użyteczności publicznej, które po przeprowadzeniu niezbędnych inwestycji, sprzyjać mogą rzeczywistemu ożywieniu podobszaru oraz ograniczeniu zdiagnozowanych zjawisk kryzysowych.</w:t>
      </w:r>
    </w:p>
    <w:p w14:paraId="688213F6" w14:textId="783C1321" w:rsidR="005B5CBC" w:rsidRDefault="005B5CBC" w:rsidP="00871976">
      <w:pPr>
        <w:pStyle w:val="Akapitzlist"/>
        <w:numPr>
          <w:ilvl w:val="0"/>
          <w:numId w:val="64"/>
        </w:numPr>
      </w:pPr>
      <w:r>
        <w:t>Kolejną z zalet podobszaru jest jego niewielka odległość od D</w:t>
      </w:r>
      <w:r w:rsidR="004B5A8D">
        <w:t>K 79, a tym samym usytuowanie w </w:t>
      </w:r>
      <w:r>
        <w:t xml:space="preserve">pobliżu głównego szlaku komunikacyjnego gminy. Sytuacja ta umożliwia mieszkańcom podobszaru, stosunkowo łatwe korzystanie </w:t>
      </w:r>
      <w:r w:rsidR="0050224F">
        <w:t xml:space="preserve">z </w:t>
      </w:r>
      <w:r>
        <w:t>brakujących usług w wybranych miejscowościach.</w:t>
      </w:r>
    </w:p>
    <w:p w14:paraId="162EB37C" w14:textId="17AAEDE2" w:rsidR="005B5CBC" w:rsidRPr="005B5CBC" w:rsidRDefault="005B5CBC" w:rsidP="00871976">
      <w:pPr>
        <w:pStyle w:val="Akapitzlist"/>
        <w:numPr>
          <w:ilvl w:val="0"/>
          <w:numId w:val="64"/>
        </w:numPr>
      </w:pPr>
      <w:r>
        <w:t>W obrębie podobszaru rewitalizacji 3 Rachwałowice kumuluje się średnio blisko połowa podmiotów gospodarczych zarejestrowanych w całej gminie (liczba zarejestrowanych podmiotów gospodarczych w rejestrze REGON w prz</w:t>
      </w:r>
      <w:r w:rsidR="004B5A8D">
        <w:t>eliczeniu na 100 mieszkańców na </w:t>
      </w:r>
      <w:r>
        <w:t xml:space="preserve">podobszarze wynosi 12,22, natomiast w gminie 7,43). Zasób ten może sprzyjać dostosowywaniu oferty usług i handlu do potrzeb mieszkańców. Natomiast wzmocnienie potencjału gospodarczego podmiotów funkcjonujących na </w:t>
      </w:r>
      <w:r w:rsidR="004B5A8D">
        <w:t>obszarze, może przełożyć się na </w:t>
      </w:r>
      <w:r>
        <w:t>minimalizowanie problemów bezrobocia i ubóstwa.</w:t>
      </w:r>
    </w:p>
    <w:p w14:paraId="458016AA" w14:textId="77777777" w:rsidR="009F14DE" w:rsidRDefault="009F14DE" w:rsidP="009F14DE">
      <w:pPr>
        <w:pStyle w:val="Nagwek2"/>
        <w:rPr>
          <w:rStyle w:val="LegendaZnakZnakZnakZnak2"/>
          <w:rFonts w:eastAsiaTheme="majorEastAsia" w:cstheme="majorHAnsi"/>
          <w:i w:val="0"/>
          <w:iCs w:val="0"/>
          <w:color w:val="276E8B" w:themeColor="accent1" w:themeShade="BF"/>
          <w:sz w:val="26"/>
          <w:szCs w:val="26"/>
        </w:rPr>
      </w:pPr>
      <w:r>
        <w:rPr>
          <w:rStyle w:val="LegendaZnakZnakZnakZnak2"/>
          <w:rFonts w:eastAsiaTheme="majorEastAsia" w:cstheme="majorHAnsi"/>
          <w:i w:val="0"/>
          <w:iCs w:val="0"/>
          <w:color w:val="276E8B" w:themeColor="accent1" w:themeShade="BF"/>
          <w:sz w:val="26"/>
          <w:szCs w:val="26"/>
        </w:rPr>
        <w:br w:type="page"/>
      </w:r>
    </w:p>
    <w:p w14:paraId="783E503D" w14:textId="72A3054A" w:rsidR="00965F40" w:rsidRDefault="004B5A8D" w:rsidP="009F14DE">
      <w:pPr>
        <w:pStyle w:val="Nagwek2"/>
        <w:rPr>
          <w:rStyle w:val="LegendaZnakZnakZnakZnak2"/>
          <w:rFonts w:eastAsiaTheme="majorEastAsia" w:cstheme="majorHAnsi"/>
          <w:i w:val="0"/>
          <w:iCs w:val="0"/>
          <w:color w:val="276E8B" w:themeColor="accent1" w:themeShade="BF"/>
          <w:sz w:val="26"/>
          <w:szCs w:val="26"/>
        </w:rPr>
      </w:pPr>
      <w:bookmarkStart w:id="173" w:name="_Toc491865374"/>
      <w:r>
        <w:rPr>
          <w:noProof/>
          <w:lang w:eastAsia="pl-PL"/>
        </w:rPr>
        <w:drawing>
          <wp:anchor distT="0" distB="0" distL="114300" distR="114300" simplePos="0" relativeHeight="251665408" behindDoc="1" locked="0" layoutInCell="1" allowOverlap="1" wp14:anchorId="4CF452B2" wp14:editId="3E3EA248">
            <wp:simplePos x="0" y="0"/>
            <wp:positionH relativeFrom="column">
              <wp:posOffset>2413000</wp:posOffset>
            </wp:positionH>
            <wp:positionV relativeFrom="paragraph">
              <wp:posOffset>91176</wp:posOffset>
            </wp:positionV>
            <wp:extent cx="3348000" cy="3164427"/>
            <wp:effectExtent l="0" t="0" r="5080" b="0"/>
            <wp:wrapTight wrapText="bothSides">
              <wp:wrapPolygon edited="0">
                <wp:start x="0" y="0"/>
                <wp:lineTo x="0" y="21457"/>
                <wp:lineTo x="21510" y="21457"/>
                <wp:lineTo x="21510" y="0"/>
                <wp:lineTo x="0" y="0"/>
              </wp:wrapPolygon>
            </wp:wrapTight>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włostowice-0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348000" cy="3164427"/>
                    </a:xfrm>
                    <a:prstGeom prst="rect">
                      <a:avLst/>
                    </a:prstGeom>
                  </pic:spPr>
                </pic:pic>
              </a:graphicData>
            </a:graphic>
            <wp14:sizeRelH relativeFrom="margin">
              <wp14:pctWidth>0</wp14:pctWidth>
            </wp14:sizeRelH>
            <wp14:sizeRelV relativeFrom="margin">
              <wp14:pctHeight>0</wp14:pctHeight>
            </wp14:sizeRelV>
          </wp:anchor>
        </w:drawing>
      </w:r>
      <w:r w:rsidR="00965F40" w:rsidRPr="00965F40">
        <w:rPr>
          <w:rStyle w:val="LegendaZnakZnakZnakZnak2"/>
          <w:rFonts w:eastAsiaTheme="majorEastAsia" w:cstheme="majorHAnsi"/>
          <w:i w:val="0"/>
          <w:iCs w:val="0"/>
          <w:color w:val="276E8B" w:themeColor="accent1" w:themeShade="BF"/>
          <w:sz w:val="26"/>
          <w:szCs w:val="26"/>
        </w:rPr>
        <w:t>7.4 Podobszar 4 Włostowice</w:t>
      </w:r>
      <w:bookmarkEnd w:id="173"/>
      <w:r w:rsidR="00965F40" w:rsidRPr="00965F40">
        <w:rPr>
          <w:rStyle w:val="LegendaZnakZnakZnakZnak2"/>
          <w:rFonts w:eastAsiaTheme="majorEastAsia" w:cstheme="majorHAnsi"/>
          <w:i w:val="0"/>
          <w:iCs w:val="0"/>
          <w:color w:val="276E8B" w:themeColor="accent1" w:themeShade="BF"/>
          <w:sz w:val="26"/>
          <w:szCs w:val="26"/>
        </w:rPr>
        <w:t xml:space="preserve"> </w:t>
      </w:r>
    </w:p>
    <w:p w14:paraId="37A3C445" w14:textId="7151FF54" w:rsidR="002C0A8C" w:rsidRDefault="00D34451" w:rsidP="002C0A8C">
      <w:r>
        <w:t>Nazwa sołectwa Włostowice pochodzi od nazwy osobowej „Włast”,  Zapisane jako „Wlosto</w:t>
      </w:r>
      <w:r w:rsidR="002C0A8C">
        <w:t xml:space="preserve">uicz" - 1379, „Wlostow" (Włostów) w 1398 r. </w:t>
      </w:r>
      <w:r w:rsidR="00BC3055">
        <w:t xml:space="preserve">W </w:t>
      </w:r>
      <w:r w:rsidR="002C0A8C">
        <w:t>1</w:t>
      </w:r>
      <w:r w:rsidR="00BC3055">
        <w:t xml:space="preserve">791 we wsi znajdowało się </w:t>
      </w:r>
      <w:r w:rsidR="004B5A8D">
        <w:t>25 domów, w tym dwór i </w:t>
      </w:r>
      <w:r w:rsidR="002C0A8C">
        <w:t>browar żydows</w:t>
      </w:r>
      <w:r w:rsidR="00BC3055">
        <w:t>ki. Wieś była ówcześnie własno</w:t>
      </w:r>
      <w:r w:rsidR="002C0A8C">
        <w:t>ścią Jana Chrzciciela Morsztyna</w:t>
      </w:r>
      <w:r w:rsidR="00BC3055">
        <w:t xml:space="preserve">, pułkownika wojsk koronnych. Natomiast w 1827 r. we Włostowicach odnotowano 25 domów, w których zamieszkiwało </w:t>
      </w:r>
      <w:r w:rsidR="002C0A8C">
        <w:t>183 mieszk</w:t>
      </w:r>
      <w:r w:rsidR="00BC3055">
        <w:t>ań</w:t>
      </w:r>
      <w:r w:rsidR="002C0A8C">
        <w:t xml:space="preserve">ców. </w:t>
      </w:r>
      <w:r w:rsidR="00BC3055">
        <w:t xml:space="preserve">Integralnymi częściami wsi są Parcelacja, Stara Wieś oraz </w:t>
      </w:r>
      <w:r w:rsidR="002C0A8C">
        <w:t>Żabiniec</w:t>
      </w:r>
      <w:r w:rsidR="00BC3055">
        <w:t xml:space="preserve">. Na jej terenie znajdują się obiekty fizjograficzne, takie jak: </w:t>
      </w:r>
      <w:r w:rsidR="002C0A8C">
        <w:t xml:space="preserve">Frankówka - pola Kwadranse - pola Osieki -pola Parcelacja - pole Stary Trawy </w:t>
      </w:r>
      <w:r w:rsidR="00BC3055">
        <w:t>–</w:t>
      </w:r>
      <w:r w:rsidR="002C0A8C">
        <w:t xml:space="preserve"> łąki</w:t>
      </w:r>
      <w:r w:rsidR="00BC3055">
        <w:t>.</w:t>
      </w:r>
    </w:p>
    <w:p w14:paraId="0D0A882F" w14:textId="57CE497B" w:rsidR="005E28A9" w:rsidRDefault="005E28A9" w:rsidP="005E28A9">
      <w:pPr>
        <w:pStyle w:val="Legenda"/>
        <w:keepNext/>
      </w:pPr>
      <w:bookmarkStart w:id="174" w:name="_Toc491865472"/>
      <w:r>
        <w:t xml:space="preserve">Grafika </w:t>
      </w:r>
      <w:r w:rsidR="007A6EE6">
        <w:fldChar w:fldCharType="begin"/>
      </w:r>
      <w:r w:rsidR="007A6EE6">
        <w:instrText xml:space="preserve"> SEQ Grafika \* ARABIC </w:instrText>
      </w:r>
      <w:r w:rsidR="007A6EE6">
        <w:fldChar w:fldCharType="separate"/>
      </w:r>
      <w:r w:rsidR="007A6EE6">
        <w:rPr>
          <w:noProof/>
        </w:rPr>
        <w:t>33</w:t>
      </w:r>
      <w:r w:rsidR="007A6EE6">
        <w:rPr>
          <w:noProof/>
        </w:rPr>
        <w:fldChar w:fldCharType="end"/>
      </w:r>
      <w:r>
        <w:t xml:space="preserve"> Podobszar rewitalizacji Włostowice</w:t>
      </w:r>
      <w:bookmarkEnd w:id="174"/>
    </w:p>
    <w:p w14:paraId="39003C90" w14:textId="26941171" w:rsidR="005E28A9" w:rsidRDefault="005E28A9" w:rsidP="005E28A9">
      <w:pPr>
        <w:spacing w:line="240" w:lineRule="auto"/>
      </w:pPr>
      <w:r>
        <w:rPr>
          <w:noProof/>
          <w:lang w:eastAsia="pl-PL"/>
        </w:rPr>
        <w:drawing>
          <wp:inline distT="0" distB="0" distL="0" distR="0" wp14:anchorId="196DE63C" wp14:editId="4638F5B8">
            <wp:extent cx="5760085" cy="6151245"/>
            <wp:effectExtent l="0" t="0" r="0" b="1905"/>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włostowice-01.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60085" cy="6151245"/>
                    </a:xfrm>
                    <a:prstGeom prst="rect">
                      <a:avLst/>
                    </a:prstGeom>
                  </pic:spPr>
                </pic:pic>
              </a:graphicData>
            </a:graphic>
          </wp:inline>
        </w:drawing>
      </w:r>
    </w:p>
    <w:p w14:paraId="35DCC5BA" w14:textId="77777777" w:rsidR="005E28A9" w:rsidRPr="00880EEB" w:rsidRDefault="005E28A9" w:rsidP="009F14DE">
      <w:pPr>
        <w:pStyle w:val="rdo0"/>
      </w:pPr>
      <w:r>
        <w:t>Źródło: opracowanie własne</w:t>
      </w:r>
    </w:p>
    <w:p w14:paraId="09993F3B" w14:textId="1AFD8F8A" w:rsidR="00965F40" w:rsidRDefault="005C448D" w:rsidP="005C448D">
      <w:pPr>
        <w:pStyle w:val="Nagwek3"/>
        <w:rPr>
          <w:rStyle w:val="LegendaZnakZnakZnakZnak2"/>
          <w:rFonts w:eastAsiaTheme="majorEastAsia" w:cstheme="majorBidi"/>
          <w:i w:val="0"/>
          <w:iCs w:val="0"/>
          <w:color w:val="1A495C" w:themeColor="accent1" w:themeShade="7F"/>
          <w:sz w:val="22"/>
          <w:szCs w:val="24"/>
        </w:rPr>
      </w:pPr>
      <w:bookmarkStart w:id="175" w:name="_Toc491865375"/>
      <w:r w:rsidRPr="005C448D">
        <w:rPr>
          <w:rStyle w:val="LegendaZnakZnakZnakZnak2"/>
          <w:rFonts w:eastAsiaTheme="majorEastAsia" w:cstheme="majorBidi"/>
          <w:i w:val="0"/>
          <w:iCs w:val="0"/>
          <w:color w:val="1A495C" w:themeColor="accent1" w:themeShade="7F"/>
          <w:sz w:val="22"/>
          <w:szCs w:val="24"/>
        </w:rPr>
        <w:t>7.4</w:t>
      </w:r>
      <w:r w:rsidR="00965F40" w:rsidRPr="005C448D">
        <w:rPr>
          <w:rStyle w:val="LegendaZnakZnakZnakZnak2"/>
          <w:rFonts w:eastAsiaTheme="majorEastAsia" w:cstheme="majorBidi"/>
          <w:i w:val="0"/>
          <w:iCs w:val="0"/>
          <w:color w:val="1A495C" w:themeColor="accent1" w:themeShade="7F"/>
          <w:sz w:val="22"/>
          <w:szCs w:val="24"/>
        </w:rPr>
        <w:t>.1 Sfera społeczna</w:t>
      </w:r>
      <w:bookmarkEnd w:id="175"/>
      <w:r w:rsidR="00965F40" w:rsidRPr="005C448D">
        <w:rPr>
          <w:rStyle w:val="LegendaZnakZnakZnakZnak2"/>
          <w:rFonts w:eastAsiaTheme="majorEastAsia" w:cstheme="majorBidi"/>
          <w:i w:val="0"/>
          <w:iCs w:val="0"/>
          <w:color w:val="1A495C" w:themeColor="accent1" w:themeShade="7F"/>
          <w:sz w:val="22"/>
          <w:szCs w:val="24"/>
        </w:rPr>
        <w:t xml:space="preserve"> </w:t>
      </w:r>
    </w:p>
    <w:p w14:paraId="04468798" w14:textId="43D7ADEB" w:rsidR="008850A3" w:rsidRPr="008850A3" w:rsidRDefault="00F92575" w:rsidP="008850A3">
      <w:r w:rsidRPr="00266D27">
        <w:t xml:space="preserve">Wskaźnik bezrobocia w przeliczeniu na 100 mieszkańców na podobszarze </w:t>
      </w:r>
      <w:r>
        <w:t xml:space="preserve">rewitalizacji </w:t>
      </w:r>
      <w:r w:rsidRPr="00F92575">
        <w:t xml:space="preserve">4 Włostowice </w:t>
      </w:r>
      <w:r w:rsidRPr="00266D27">
        <w:t xml:space="preserve">jest </w:t>
      </w:r>
      <w:r>
        <w:t>wyższy</w:t>
      </w:r>
      <w:r w:rsidRPr="00266D27">
        <w:t xml:space="preserve"> od wskaźnika bezr</w:t>
      </w:r>
      <w:r>
        <w:t>obocia na terenie całej gminy i wynosi 4,60. Jednocześnie</w:t>
      </w:r>
      <w:r w:rsidRPr="00266D27">
        <w:t xml:space="preserve"> podwyższoną wartość wskaźnika odnotowuje się w przypadku osób bezrobotnych długotrwale</w:t>
      </w:r>
      <w:r>
        <w:t xml:space="preserve"> (1,77)</w:t>
      </w:r>
      <w:r w:rsidRPr="00266D27">
        <w:t>. Może to wynikać z braku motywacji do podjęcia pracy lub podejmowaniu pracy poza jej legalnym rynkiem. Długotrwałe bezrobocie sprzyja zmniejszeniu aktywności społecznej mieszkańców oraz zwiększeniu wykorzystania świadczeń pomocy społecznej.</w:t>
      </w:r>
      <w:r>
        <w:t xml:space="preserve"> </w:t>
      </w:r>
    </w:p>
    <w:p w14:paraId="7A38E651" w14:textId="31022A14" w:rsidR="008850A3" w:rsidRDefault="008850A3" w:rsidP="008850A3">
      <w:pPr>
        <w:pStyle w:val="Legenda"/>
        <w:keepNext/>
      </w:pPr>
      <w:bookmarkStart w:id="176" w:name="_Toc491865512"/>
      <w:r>
        <w:t xml:space="preserve">Tabela </w:t>
      </w:r>
      <w:r w:rsidR="007A6EE6">
        <w:fldChar w:fldCharType="begin"/>
      </w:r>
      <w:r w:rsidR="007A6EE6">
        <w:instrText xml:space="preserve"> SEQ Tabela \* ARABIC </w:instrText>
      </w:r>
      <w:r w:rsidR="007A6EE6">
        <w:fldChar w:fldCharType="separate"/>
      </w:r>
      <w:r w:rsidR="007A6EE6">
        <w:rPr>
          <w:noProof/>
        </w:rPr>
        <w:t>40</w:t>
      </w:r>
      <w:r w:rsidR="007A6EE6">
        <w:rPr>
          <w:noProof/>
        </w:rPr>
        <w:fldChar w:fldCharType="end"/>
      </w:r>
      <w:r>
        <w:t xml:space="preserve"> </w:t>
      </w:r>
      <w:r w:rsidR="00DF460A" w:rsidRPr="008850A3">
        <w:t>Bezrobocie</w:t>
      </w:r>
      <w:r w:rsidR="00DF460A">
        <w:t xml:space="preserve"> na podobszarze rewitalizacji</w:t>
      </w:r>
      <w:r w:rsidR="00266D27">
        <w:t xml:space="preserve"> </w:t>
      </w:r>
      <w:r w:rsidR="00266D27" w:rsidRPr="00266D27">
        <w:t>4 Włostowice</w:t>
      </w:r>
      <w:bookmarkEnd w:id="176"/>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F5DFE" w:rsidRPr="008F5DFE" w14:paraId="4FDD54F4" w14:textId="77777777" w:rsidTr="008F5DFE">
        <w:trPr>
          <w:trHeight w:val="530"/>
          <w:jc w:val="center"/>
        </w:trPr>
        <w:tc>
          <w:tcPr>
            <w:tcW w:w="2122" w:type="dxa"/>
            <w:shd w:val="clear" w:color="auto" w:fill="D9D9D9"/>
            <w:vAlign w:val="center"/>
          </w:tcPr>
          <w:p w14:paraId="79D4E057"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3475" w:type="dxa"/>
            <w:shd w:val="clear" w:color="auto" w:fill="D9D9D9"/>
            <w:noWrap/>
            <w:vAlign w:val="center"/>
          </w:tcPr>
          <w:p w14:paraId="76AF6CBA"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bezrobotnych ogółem w przeliczeniu na 100 mieszkańców</w:t>
            </w:r>
          </w:p>
        </w:tc>
        <w:tc>
          <w:tcPr>
            <w:tcW w:w="3475" w:type="dxa"/>
            <w:shd w:val="clear" w:color="auto" w:fill="D9D9D9"/>
            <w:noWrap/>
            <w:vAlign w:val="center"/>
          </w:tcPr>
          <w:p w14:paraId="42EB16FA"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długotrwale bezrobotnych w przeliczeniu na 100 mieszkańców</w:t>
            </w:r>
          </w:p>
        </w:tc>
      </w:tr>
      <w:tr w:rsidR="008F5DFE" w:rsidRPr="008F5DFE" w14:paraId="0D11108A" w14:textId="77777777" w:rsidTr="008F5DFE">
        <w:trPr>
          <w:trHeight w:val="317"/>
          <w:jc w:val="center"/>
        </w:trPr>
        <w:tc>
          <w:tcPr>
            <w:tcW w:w="2122" w:type="dxa"/>
            <w:vAlign w:val="center"/>
          </w:tcPr>
          <w:p w14:paraId="7910F033" w14:textId="64BC1ADD"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3475" w:type="dxa"/>
            <w:noWrap/>
            <w:vAlign w:val="center"/>
          </w:tcPr>
          <w:p w14:paraId="19DBD362" w14:textId="6CA4EFDF"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4,60</w:t>
            </w:r>
          </w:p>
        </w:tc>
        <w:tc>
          <w:tcPr>
            <w:tcW w:w="3475" w:type="dxa"/>
            <w:noWrap/>
            <w:vAlign w:val="center"/>
          </w:tcPr>
          <w:p w14:paraId="21491E03" w14:textId="432826C9"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1,77</w:t>
            </w:r>
          </w:p>
        </w:tc>
      </w:tr>
      <w:tr w:rsidR="007163B1" w:rsidRPr="008F5DFE" w14:paraId="793A7EA1" w14:textId="77777777" w:rsidTr="007163B1">
        <w:trPr>
          <w:trHeight w:val="317"/>
          <w:jc w:val="center"/>
        </w:trPr>
        <w:tc>
          <w:tcPr>
            <w:tcW w:w="2122" w:type="dxa"/>
            <w:shd w:val="clear" w:color="auto" w:fill="C7E4DB" w:themeFill="accent3" w:themeFillTint="66"/>
            <w:vAlign w:val="center"/>
          </w:tcPr>
          <w:p w14:paraId="62B4417E" w14:textId="77777777" w:rsidR="007163B1" w:rsidRPr="008F5DFE" w:rsidRDefault="007163B1" w:rsidP="007163B1">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3475" w:type="dxa"/>
            <w:shd w:val="clear" w:color="auto" w:fill="C7E4DB" w:themeFill="accent3" w:themeFillTint="66"/>
            <w:noWrap/>
            <w:vAlign w:val="center"/>
          </w:tcPr>
          <w:p w14:paraId="384163ED" w14:textId="1AD022C1" w:rsidR="007163B1" w:rsidRPr="007163B1" w:rsidRDefault="007163B1" w:rsidP="007163B1">
            <w:pPr>
              <w:spacing w:line="240" w:lineRule="auto"/>
              <w:jc w:val="center"/>
              <w:rPr>
                <w:rFonts w:eastAsia="Times New Roman" w:cstheme="majorHAnsi"/>
                <w:sz w:val="18"/>
                <w:lang w:eastAsia="pl-PL"/>
              </w:rPr>
            </w:pPr>
            <w:r w:rsidRPr="007163B1">
              <w:rPr>
                <w:rFonts w:eastAsia="Times New Roman" w:cstheme="majorHAnsi"/>
                <w:sz w:val="18"/>
                <w:lang w:eastAsia="pl-PL"/>
              </w:rPr>
              <w:t>3,17</w:t>
            </w:r>
          </w:p>
        </w:tc>
        <w:tc>
          <w:tcPr>
            <w:tcW w:w="3475" w:type="dxa"/>
            <w:shd w:val="clear" w:color="auto" w:fill="C7E4DB" w:themeFill="accent3" w:themeFillTint="66"/>
            <w:noWrap/>
            <w:vAlign w:val="center"/>
          </w:tcPr>
          <w:p w14:paraId="3FA35D2E" w14:textId="3DD1F698" w:rsidR="007163B1" w:rsidRPr="007163B1" w:rsidRDefault="007163B1" w:rsidP="007163B1">
            <w:pPr>
              <w:spacing w:line="240" w:lineRule="auto"/>
              <w:jc w:val="center"/>
              <w:rPr>
                <w:rFonts w:eastAsia="Times New Roman" w:cstheme="majorHAnsi"/>
                <w:sz w:val="18"/>
                <w:lang w:eastAsia="pl-PL"/>
              </w:rPr>
            </w:pPr>
            <w:r w:rsidRPr="007163B1">
              <w:rPr>
                <w:rFonts w:eastAsia="Times New Roman" w:cstheme="majorHAnsi"/>
                <w:sz w:val="18"/>
                <w:lang w:eastAsia="pl-PL"/>
              </w:rPr>
              <w:t>1,02</w:t>
            </w:r>
          </w:p>
        </w:tc>
      </w:tr>
    </w:tbl>
    <w:p w14:paraId="5125F5B9" w14:textId="77777777" w:rsidR="008850A3" w:rsidRDefault="008850A3" w:rsidP="009F14DE">
      <w:pPr>
        <w:pStyle w:val="rdo0"/>
      </w:pPr>
      <w:r>
        <w:t>Źródło: opracowanie własne</w:t>
      </w:r>
    </w:p>
    <w:p w14:paraId="59489917" w14:textId="703211C3" w:rsidR="008850A3" w:rsidRPr="008F5DFE" w:rsidRDefault="00F92575" w:rsidP="008F5DFE">
      <w:r w:rsidRPr="00CB62F8">
        <w:t xml:space="preserve">W tabeli poniżej przedstawiono wskaźniki obrazujące sytuację w zakresie pomocy społecznej udzielanej przez Gminny Ośrodek Pomocy Społecznej mieszkańcom </w:t>
      </w:r>
      <w:r>
        <w:t>podobszaru rewitalizacji Włostowice w </w:t>
      </w:r>
      <w:r w:rsidRPr="00CB62F8">
        <w:t xml:space="preserve">porównaniu z wartościami dla całej gminy. Wskaźniki wypracowane dla tego zagadnienia obrazują relatywnie </w:t>
      </w:r>
      <w:r>
        <w:t>niekorzystną</w:t>
      </w:r>
      <w:r w:rsidRPr="00CB62F8">
        <w:t xml:space="preserve"> syt</w:t>
      </w:r>
      <w:r>
        <w:t xml:space="preserve">uację na terenie zdegradowanym. Analogicznie wskaźniki związane z ofiarami przemocy i uzależnieniami są wyższe od średniej. Szczególnie widoczny jest problem </w:t>
      </w:r>
      <w:r w:rsidR="0050224F">
        <w:t>obciążenia</w:t>
      </w:r>
      <w:r>
        <w:t xml:space="preserve"> GOPS wydatkami związanymi z kwotą</w:t>
      </w:r>
      <w:r w:rsidRPr="00F92575">
        <w:t xml:space="preserve"> udzielonych świadczeń ogółem w przeliczeniu na 100 mieszkańców obszaru</w:t>
      </w:r>
      <w:r w:rsidR="005D5EB0">
        <w:t xml:space="preserve">, wynosi ona </w:t>
      </w:r>
      <w:r w:rsidR="005D5EB0" w:rsidRPr="005D5EB0">
        <w:t>13 832,14</w:t>
      </w:r>
      <w:r w:rsidR="005D5EB0">
        <w:t xml:space="preserve"> zł i jest trzykrotnie wyższa od średniej dla gminy. </w:t>
      </w:r>
    </w:p>
    <w:p w14:paraId="206433CB" w14:textId="7CC2A173" w:rsidR="008850A3" w:rsidRDefault="008850A3" w:rsidP="008850A3">
      <w:pPr>
        <w:pStyle w:val="Legenda"/>
        <w:keepNext/>
      </w:pPr>
      <w:bookmarkStart w:id="177" w:name="_Toc491865513"/>
      <w:r>
        <w:t xml:space="preserve">Tabela </w:t>
      </w:r>
      <w:r w:rsidR="007A6EE6">
        <w:fldChar w:fldCharType="begin"/>
      </w:r>
      <w:r w:rsidR="007A6EE6">
        <w:instrText xml:space="preserve"> SEQ Tabela \* ARABIC </w:instrText>
      </w:r>
      <w:r w:rsidR="007A6EE6">
        <w:fldChar w:fldCharType="separate"/>
      </w:r>
      <w:r w:rsidR="007A6EE6">
        <w:rPr>
          <w:noProof/>
        </w:rPr>
        <w:t>41</w:t>
      </w:r>
      <w:r w:rsidR="007A6EE6">
        <w:rPr>
          <w:noProof/>
        </w:rPr>
        <w:fldChar w:fldCharType="end"/>
      </w:r>
      <w:r>
        <w:t xml:space="preserve"> </w:t>
      </w:r>
      <w:r w:rsidR="00DF460A">
        <w:t xml:space="preserve">Ubóstwo i patologie życia społecznego </w:t>
      </w:r>
      <w:r w:rsidR="00DF460A" w:rsidRPr="00DF39E9">
        <w:t>na podobszarze rewitalizacji</w:t>
      </w:r>
      <w:r w:rsidR="00266D27">
        <w:t xml:space="preserve"> </w:t>
      </w:r>
      <w:r w:rsidR="00266D27" w:rsidRPr="00266D27">
        <w:t>4 Włostowice</w:t>
      </w:r>
      <w:bookmarkEnd w:id="177"/>
      <w:r w:rsidR="00266D27">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1737"/>
        <w:gridCol w:w="1738"/>
        <w:gridCol w:w="1737"/>
        <w:gridCol w:w="1738"/>
      </w:tblGrid>
      <w:tr w:rsidR="008F5DFE" w:rsidRPr="008F5DFE" w14:paraId="1B2EB008" w14:textId="77777777" w:rsidTr="00F92575">
        <w:trPr>
          <w:trHeight w:val="530"/>
          <w:tblHeader/>
          <w:jc w:val="center"/>
        </w:trPr>
        <w:tc>
          <w:tcPr>
            <w:tcW w:w="2122" w:type="dxa"/>
            <w:shd w:val="clear" w:color="auto" w:fill="D9D9D9"/>
            <w:vAlign w:val="center"/>
          </w:tcPr>
          <w:p w14:paraId="5B53DAAA"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1737" w:type="dxa"/>
            <w:shd w:val="clear" w:color="auto" w:fill="D9D9D9"/>
            <w:noWrap/>
            <w:vAlign w:val="center"/>
          </w:tcPr>
          <w:p w14:paraId="3AF8A119"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korzystających ze świadczeń pomocy społecznej w przeliczeniu na 100 osób</w:t>
            </w:r>
          </w:p>
        </w:tc>
        <w:tc>
          <w:tcPr>
            <w:tcW w:w="1738" w:type="dxa"/>
            <w:shd w:val="clear" w:color="auto" w:fill="D9D9D9"/>
            <w:noWrap/>
            <w:vAlign w:val="center"/>
          </w:tcPr>
          <w:p w14:paraId="6F4900CA"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Kwota udzielonych świadczeń ogółem w przeliczeniu na 100 mieszkańców obszaru</w:t>
            </w:r>
          </w:p>
        </w:tc>
        <w:tc>
          <w:tcPr>
            <w:tcW w:w="1737" w:type="dxa"/>
            <w:shd w:val="clear" w:color="auto" w:fill="D9D9D9"/>
            <w:noWrap/>
            <w:vAlign w:val="center"/>
          </w:tcPr>
          <w:p w14:paraId="5EB034E0"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ofiar przemocy ogółem w przeliczeniu na 100 mieszkańców</w:t>
            </w:r>
          </w:p>
        </w:tc>
        <w:tc>
          <w:tcPr>
            <w:tcW w:w="1738" w:type="dxa"/>
            <w:shd w:val="clear" w:color="auto" w:fill="D9D9D9"/>
            <w:noWrap/>
            <w:vAlign w:val="center"/>
          </w:tcPr>
          <w:p w14:paraId="28E95A01"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osób uzależnionych od alkoholu na 100 mieszkańców</w:t>
            </w:r>
          </w:p>
        </w:tc>
      </w:tr>
      <w:tr w:rsidR="008F5DFE" w:rsidRPr="008F5DFE" w14:paraId="57D6EAD8" w14:textId="77777777" w:rsidTr="008F5DFE">
        <w:trPr>
          <w:trHeight w:val="317"/>
          <w:jc w:val="center"/>
        </w:trPr>
        <w:tc>
          <w:tcPr>
            <w:tcW w:w="2122" w:type="dxa"/>
            <w:vAlign w:val="center"/>
          </w:tcPr>
          <w:p w14:paraId="6923EA50" w14:textId="33864A4A"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1737" w:type="dxa"/>
            <w:noWrap/>
            <w:vAlign w:val="center"/>
          </w:tcPr>
          <w:p w14:paraId="21E0DCE0" w14:textId="080DFA78"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4,24</w:t>
            </w:r>
          </w:p>
        </w:tc>
        <w:tc>
          <w:tcPr>
            <w:tcW w:w="1738" w:type="dxa"/>
            <w:noWrap/>
            <w:vAlign w:val="center"/>
          </w:tcPr>
          <w:p w14:paraId="4A8640BC" w14:textId="218AAE5E"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13</w:t>
            </w:r>
            <w:r>
              <w:rPr>
                <w:rFonts w:eastAsia="Times New Roman" w:cstheme="majorHAnsi"/>
                <w:sz w:val="18"/>
                <w:szCs w:val="18"/>
              </w:rPr>
              <w:t xml:space="preserve"> </w:t>
            </w:r>
            <w:r w:rsidRPr="008F2154">
              <w:rPr>
                <w:rFonts w:eastAsia="Times New Roman" w:cstheme="majorHAnsi"/>
                <w:sz w:val="18"/>
                <w:szCs w:val="18"/>
              </w:rPr>
              <w:t>832,14</w:t>
            </w:r>
          </w:p>
        </w:tc>
        <w:tc>
          <w:tcPr>
            <w:tcW w:w="1737" w:type="dxa"/>
            <w:noWrap/>
            <w:vAlign w:val="center"/>
          </w:tcPr>
          <w:p w14:paraId="1B6E5174" w14:textId="76551163"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0,71</w:t>
            </w:r>
          </w:p>
        </w:tc>
        <w:tc>
          <w:tcPr>
            <w:tcW w:w="1738" w:type="dxa"/>
            <w:noWrap/>
            <w:vAlign w:val="center"/>
          </w:tcPr>
          <w:p w14:paraId="72378ADB" w14:textId="75677235" w:rsidR="008F5DFE" w:rsidRPr="008F5DFE" w:rsidRDefault="008F2154" w:rsidP="008F5DFE">
            <w:pPr>
              <w:spacing w:line="240" w:lineRule="auto"/>
              <w:jc w:val="center"/>
              <w:rPr>
                <w:rFonts w:eastAsia="Times New Roman" w:cstheme="majorHAnsi"/>
                <w:sz w:val="18"/>
                <w:szCs w:val="18"/>
              </w:rPr>
            </w:pPr>
            <w:r w:rsidRPr="008F2154">
              <w:rPr>
                <w:rFonts w:eastAsia="Times New Roman" w:cstheme="majorHAnsi"/>
                <w:sz w:val="18"/>
                <w:szCs w:val="18"/>
              </w:rPr>
              <w:t>2,13</w:t>
            </w:r>
          </w:p>
        </w:tc>
      </w:tr>
      <w:tr w:rsidR="00E46A09" w:rsidRPr="008F5DFE" w14:paraId="3E219FC7" w14:textId="77777777" w:rsidTr="00970936">
        <w:trPr>
          <w:trHeight w:val="317"/>
          <w:jc w:val="center"/>
        </w:trPr>
        <w:tc>
          <w:tcPr>
            <w:tcW w:w="2122" w:type="dxa"/>
            <w:shd w:val="clear" w:color="auto" w:fill="C7E4DB" w:themeFill="accent3" w:themeFillTint="66"/>
            <w:vAlign w:val="center"/>
          </w:tcPr>
          <w:p w14:paraId="6AFC40E6" w14:textId="77777777" w:rsidR="00E46A09" w:rsidRPr="008F5DFE" w:rsidRDefault="00E46A09" w:rsidP="00E46A09">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1737" w:type="dxa"/>
            <w:shd w:val="clear" w:color="auto" w:fill="C7E4DB" w:themeFill="accent3" w:themeFillTint="66"/>
            <w:noWrap/>
            <w:vAlign w:val="center"/>
          </w:tcPr>
          <w:p w14:paraId="6A52AEFD" w14:textId="542E21C4"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2,96</w:t>
            </w:r>
          </w:p>
        </w:tc>
        <w:tc>
          <w:tcPr>
            <w:tcW w:w="1738" w:type="dxa"/>
            <w:shd w:val="clear" w:color="auto" w:fill="C7E4DB" w:themeFill="accent3" w:themeFillTint="66"/>
            <w:noWrap/>
            <w:vAlign w:val="center"/>
          </w:tcPr>
          <w:p w14:paraId="01100E6F" w14:textId="08D24BC6"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4 215,32</w:t>
            </w:r>
          </w:p>
        </w:tc>
        <w:tc>
          <w:tcPr>
            <w:tcW w:w="1737" w:type="dxa"/>
            <w:shd w:val="clear" w:color="auto" w:fill="C7E4DB" w:themeFill="accent3" w:themeFillTint="66"/>
            <w:noWrap/>
            <w:vAlign w:val="center"/>
          </w:tcPr>
          <w:p w14:paraId="600668BA" w14:textId="06B1B02B"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0,22</w:t>
            </w:r>
          </w:p>
        </w:tc>
        <w:tc>
          <w:tcPr>
            <w:tcW w:w="1738" w:type="dxa"/>
            <w:shd w:val="clear" w:color="auto" w:fill="C7E4DB" w:themeFill="accent3" w:themeFillTint="66"/>
            <w:noWrap/>
            <w:vAlign w:val="center"/>
          </w:tcPr>
          <w:p w14:paraId="70EC8E72" w14:textId="69C00ECD"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0,71</w:t>
            </w:r>
          </w:p>
        </w:tc>
      </w:tr>
    </w:tbl>
    <w:p w14:paraId="7FBD8922" w14:textId="77777777" w:rsidR="008850A3" w:rsidRDefault="008850A3" w:rsidP="009F14DE">
      <w:pPr>
        <w:pStyle w:val="rdo0"/>
      </w:pPr>
      <w:r>
        <w:t>Źródło: opracowanie własne</w:t>
      </w:r>
    </w:p>
    <w:p w14:paraId="097F9D2D" w14:textId="40CDC993" w:rsidR="008850A3" w:rsidRPr="008F5DFE" w:rsidRDefault="005D5EB0" w:rsidP="008F5DFE">
      <w:r w:rsidRPr="005D5EB0">
        <w:t xml:space="preserve">Poziom bezpieczeństwa publicznego </w:t>
      </w:r>
      <w:r>
        <w:t>na omawianym terenie</w:t>
      </w:r>
      <w:r w:rsidRPr="005D5EB0">
        <w:t xml:space="preserve"> jest </w:t>
      </w:r>
      <w:r>
        <w:t>bardzo wysoki. Nie odnotowano w </w:t>
      </w:r>
      <w:r w:rsidRPr="005D5EB0">
        <w:t>analizowanym czasookresie zdarzeń w ruchu drogowym oraz przestępstw. Sytuacja ta świadczy o tym, że kryzys społeczny wynikający z patologii życia społecznego, bezrob</w:t>
      </w:r>
      <w:r>
        <w:t>ocia oraz ubóstwa nie wpływa na </w:t>
      </w:r>
      <w:r w:rsidRPr="005D5EB0">
        <w:t xml:space="preserve">poziom bezpieczeństwa. </w:t>
      </w:r>
      <w:r>
        <w:t xml:space="preserve">Zatem należy podkreślić, że bezpieczeństwo publiczne nie stanowi problemu co potwierdzają zaprezentowane poniżej dane ilościowe oraz analiza jakościowa prowadzona na potrzeby niniejszej analizy pogłębionej. </w:t>
      </w:r>
    </w:p>
    <w:p w14:paraId="2BFD7BB2" w14:textId="77777777" w:rsidR="009F14DE" w:rsidRDefault="009F14DE" w:rsidP="008850A3">
      <w:pPr>
        <w:pStyle w:val="Legenda"/>
        <w:keepNext/>
      </w:pPr>
      <w:r>
        <w:br w:type="page"/>
      </w:r>
    </w:p>
    <w:p w14:paraId="4AED4606" w14:textId="35C39A26" w:rsidR="008850A3" w:rsidRDefault="008850A3" w:rsidP="008850A3">
      <w:pPr>
        <w:pStyle w:val="Legenda"/>
        <w:keepNext/>
      </w:pPr>
      <w:bookmarkStart w:id="178" w:name="_Toc491865514"/>
      <w:r>
        <w:t xml:space="preserve">Tabela </w:t>
      </w:r>
      <w:r w:rsidR="007A6EE6">
        <w:fldChar w:fldCharType="begin"/>
      </w:r>
      <w:r w:rsidR="007A6EE6">
        <w:instrText xml:space="preserve"> SEQ Tabela \* ARABIC </w:instrText>
      </w:r>
      <w:r w:rsidR="007A6EE6">
        <w:fldChar w:fldCharType="separate"/>
      </w:r>
      <w:r w:rsidR="007A6EE6">
        <w:rPr>
          <w:noProof/>
        </w:rPr>
        <w:t>42</w:t>
      </w:r>
      <w:r w:rsidR="007A6EE6">
        <w:rPr>
          <w:noProof/>
        </w:rPr>
        <w:fldChar w:fldCharType="end"/>
      </w:r>
      <w:r>
        <w:t xml:space="preserve"> </w:t>
      </w:r>
      <w:r w:rsidR="00DF460A">
        <w:t xml:space="preserve">Bezpieczeństwo publiczne </w:t>
      </w:r>
      <w:r w:rsidR="00DF460A" w:rsidRPr="004E735E">
        <w:t>na podobszarze rewitalizacji</w:t>
      </w:r>
      <w:r w:rsidR="00266D27">
        <w:t xml:space="preserve"> </w:t>
      </w:r>
      <w:r w:rsidR="00266D27" w:rsidRPr="00266D27">
        <w:t>4 Włostowice</w:t>
      </w:r>
      <w:bookmarkEnd w:id="178"/>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F5DFE" w:rsidRPr="008F5DFE" w14:paraId="37776A6E" w14:textId="77777777" w:rsidTr="008F5DFE">
        <w:trPr>
          <w:trHeight w:val="530"/>
          <w:jc w:val="center"/>
        </w:trPr>
        <w:tc>
          <w:tcPr>
            <w:tcW w:w="2122" w:type="dxa"/>
            <w:shd w:val="clear" w:color="auto" w:fill="D9D9D9"/>
            <w:vAlign w:val="center"/>
          </w:tcPr>
          <w:p w14:paraId="0B677714"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3475" w:type="dxa"/>
            <w:shd w:val="clear" w:color="auto" w:fill="D9D9D9"/>
            <w:noWrap/>
            <w:vAlign w:val="center"/>
          </w:tcPr>
          <w:p w14:paraId="1B4FEF8B"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stwierdzonych przestępstw ogółem w przeliczeniu na 100 osób</w:t>
            </w:r>
          </w:p>
        </w:tc>
        <w:tc>
          <w:tcPr>
            <w:tcW w:w="3475" w:type="dxa"/>
            <w:shd w:val="clear" w:color="auto" w:fill="D9D9D9"/>
            <w:noWrap/>
            <w:vAlign w:val="center"/>
          </w:tcPr>
          <w:p w14:paraId="64A56097"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zdarzeń w ruchu drogowym w przeliczeniu na 100 mieszkańców</w:t>
            </w:r>
          </w:p>
        </w:tc>
      </w:tr>
      <w:tr w:rsidR="008F5DFE" w:rsidRPr="008F5DFE" w14:paraId="3D768361" w14:textId="77777777" w:rsidTr="008F5DFE">
        <w:trPr>
          <w:trHeight w:val="317"/>
          <w:jc w:val="center"/>
        </w:trPr>
        <w:tc>
          <w:tcPr>
            <w:tcW w:w="2122" w:type="dxa"/>
            <w:vAlign w:val="center"/>
          </w:tcPr>
          <w:p w14:paraId="7B3AD52D" w14:textId="2C4094AA"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3475" w:type="dxa"/>
            <w:noWrap/>
            <w:vAlign w:val="center"/>
          </w:tcPr>
          <w:p w14:paraId="1B1109AC" w14:textId="1A6F7502" w:rsidR="008F5DFE" w:rsidRPr="008F5DFE" w:rsidRDefault="00672B19" w:rsidP="008F5DFE">
            <w:pPr>
              <w:spacing w:line="240" w:lineRule="auto"/>
              <w:jc w:val="center"/>
              <w:rPr>
                <w:rFonts w:eastAsia="Times New Roman" w:cstheme="majorHAnsi"/>
                <w:sz w:val="18"/>
                <w:szCs w:val="18"/>
              </w:rPr>
            </w:pPr>
            <w:r>
              <w:rPr>
                <w:rFonts w:eastAsia="Times New Roman" w:cstheme="majorHAnsi"/>
                <w:sz w:val="18"/>
                <w:szCs w:val="18"/>
              </w:rPr>
              <w:t>0,00</w:t>
            </w:r>
          </w:p>
        </w:tc>
        <w:tc>
          <w:tcPr>
            <w:tcW w:w="3475" w:type="dxa"/>
            <w:noWrap/>
            <w:vAlign w:val="center"/>
          </w:tcPr>
          <w:p w14:paraId="77ACDBBB" w14:textId="40E892F6" w:rsidR="008F5DFE" w:rsidRPr="008F5DFE" w:rsidRDefault="00672B19" w:rsidP="008F5DFE">
            <w:pPr>
              <w:spacing w:line="240" w:lineRule="auto"/>
              <w:jc w:val="center"/>
              <w:rPr>
                <w:rFonts w:eastAsia="Times New Roman" w:cstheme="majorHAnsi"/>
                <w:sz w:val="18"/>
                <w:szCs w:val="18"/>
              </w:rPr>
            </w:pPr>
            <w:r>
              <w:rPr>
                <w:rFonts w:eastAsia="Times New Roman" w:cstheme="majorHAnsi"/>
                <w:sz w:val="18"/>
                <w:szCs w:val="18"/>
              </w:rPr>
              <w:t>0,00</w:t>
            </w:r>
          </w:p>
        </w:tc>
      </w:tr>
      <w:tr w:rsidR="00E46A09" w:rsidRPr="008F5DFE" w14:paraId="65B6633A" w14:textId="77777777" w:rsidTr="00970936">
        <w:trPr>
          <w:trHeight w:val="317"/>
          <w:jc w:val="center"/>
        </w:trPr>
        <w:tc>
          <w:tcPr>
            <w:tcW w:w="2122" w:type="dxa"/>
            <w:shd w:val="clear" w:color="auto" w:fill="C7E4DB" w:themeFill="accent3" w:themeFillTint="66"/>
            <w:vAlign w:val="center"/>
          </w:tcPr>
          <w:p w14:paraId="069AF031" w14:textId="77777777" w:rsidR="00E46A09" w:rsidRPr="008F5DFE" w:rsidRDefault="00E46A09" w:rsidP="00E46A09">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3475" w:type="dxa"/>
            <w:shd w:val="clear" w:color="auto" w:fill="C7E4DB" w:themeFill="accent3" w:themeFillTint="66"/>
            <w:noWrap/>
            <w:vAlign w:val="center"/>
          </w:tcPr>
          <w:p w14:paraId="00FD3403" w14:textId="14778142"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0,49</w:t>
            </w:r>
          </w:p>
        </w:tc>
        <w:tc>
          <w:tcPr>
            <w:tcW w:w="3475" w:type="dxa"/>
            <w:shd w:val="clear" w:color="auto" w:fill="C7E4DB" w:themeFill="accent3" w:themeFillTint="66"/>
            <w:noWrap/>
            <w:vAlign w:val="center"/>
          </w:tcPr>
          <w:p w14:paraId="0CC11103" w14:textId="47A676A0" w:rsidR="00E46A09" w:rsidRPr="008F5DFE" w:rsidRDefault="00E46A09" w:rsidP="00E46A09">
            <w:pPr>
              <w:spacing w:line="240" w:lineRule="auto"/>
              <w:jc w:val="center"/>
              <w:rPr>
                <w:rFonts w:eastAsia="Times New Roman" w:cstheme="majorHAnsi"/>
                <w:sz w:val="18"/>
                <w:szCs w:val="18"/>
              </w:rPr>
            </w:pPr>
            <w:r>
              <w:rPr>
                <w:rFonts w:eastAsia="Times New Roman" w:cstheme="majorHAnsi"/>
                <w:sz w:val="18"/>
                <w:szCs w:val="18"/>
              </w:rPr>
              <w:t>0,71</w:t>
            </w:r>
          </w:p>
        </w:tc>
      </w:tr>
    </w:tbl>
    <w:p w14:paraId="12979355" w14:textId="77777777" w:rsidR="008850A3" w:rsidRDefault="008850A3" w:rsidP="009F14DE">
      <w:pPr>
        <w:pStyle w:val="rdo0"/>
      </w:pPr>
      <w:r>
        <w:t>Źródło: opracowanie własne</w:t>
      </w:r>
    </w:p>
    <w:p w14:paraId="0CD040D8" w14:textId="5A9F65CF" w:rsidR="005D5EB0" w:rsidRDefault="005D5EB0" w:rsidP="008F5DFE">
      <w:r>
        <w:t>Liczba organizacji pozarządowych na 100 osób na terenie podobszaru r</w:t>
      </w:r>
      <w:r w:rsidR="009F14DE">
        <w:t>ewitalizacji Włostowice jest na </w:t>
      </w:r>
      <w:r>
        <w:t>nieco niższym poziomie niż średnia gminna i wynosi 0,33. Wy</w:t>
      </w:r>
      <w:r w:rsidR="009F14DE">
        <w:t>nik ten należy uznać za niski i </w:t>
      </w:r>
      <w:r>
        <w:t>niekorzystny</w:t>
      </w:r>
      <w:r w:rsidR="005D2181">
        <w:t>. Ograniczający poziom rozwoju społeczeństwa obywatelskiego oraz możliwości akumulacji istniejących jego elementów.</w:t>
      </w:r>
    </w:p>
    <w:p w14:paraId="08ED4F77" w14:textId="351239A4" w:rsidR="008850A3" w:rsidRDefault="008850A3" w:rsidP="008850A3">
      <w:pPr>
        <w:pStyle w:val="Legenda"/>
        <w:keepNext/>
      </w:pPr>
      <w:bookmarkStart w:id="179" w:name="_Toc491865515"/>
      <w:r>
        <w:t xml:space="preserve">Tabela </w:t>
      </w:r>
      <w:r w:rsidR="007A6EE6">
        <w:fldChar w:fldCharType="begin"/>
      </w:r>
      <w:r w:rsidR="007A6EE6">
        <w:instrText xml:space="preserve"> SEQ Tabela \* ARABIC </w:instrText>
      </w:r>
      <w:r w:rsidR="007A6EE6">
        <w:fldChar w:fldCharType="separate"/>
      </w:r>
      <w:r w:rsidR="007A6EE6">
        <w:rPr>
          <w:noProof/>
        </w:rPr>
        <w:t>43</w:t>
      </w:r>
      <w:r w:rsidR="007A6EE6">
        <w:rPr>
          <w:noProof/>
        </w:rPr>
        <w:fldChar w:fldCharType="end"/>
      </w:r>
      <w:r>
        <w:t xml:space="preserve"> </w:t>
      </w:r>
      <w:r w:rsidR="00266D27">
        <w:t xml:space="preserve">Kapitał społeczny </w:t>
      </w:r>
      <w:r w:rsidR="00266D27" w:rsidRPr="004E735E">
        <w:t>na podobszarze rewitalizacji</w:t>
      </w:r>
      <w:r w:rsidR="00266D27">
        <w:t xml:space="preserve"> </w:t>
      </w:r>
      <w:r w:rsidR="00266D27" w:rsidRPr="00266D27">
        <w:t>4 Włostowice</w:t>
      </w:r>
      <w:bookmarkEnd w:id="179"/>
      <w:r w:rsidR="00266D27">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6950"/>
      </w:tblGrid>
      <w:tr w:rsidR="008F5DFE" w:rsidRPr="008F5DFE" w14:paraId="3322FF45" w14:textId="77777777" w:rsidTr="008F5DFE">
        <w:trPr>
          <w:trHeight w:val="530"/>
          <w:jc w:val="center"/>
        </w:trPr>
        <w:tc>
          <w:tcPr>
            <w:tcW w:w="2122" w:type="dxa"/>
            <w:shd w:val="clear" w:color="auto" w:fill="D9D9D9"/>
            <w:vAlign w:val="center"/>
          </w:tcPr>
          <w:p w14:paraId="0512E60F"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6950" w:type="dxa"/>
            <w:shd w:val="clear" w:color="auto" w:fill="D9D9D9"/>
            <w:noWrap/>
            <w:vAlign w:val="center"/>
          </w:tcPr>
          <w:p w14:paraId="41108DF6"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Liczba organizacji pozarządowych na 100 osób wg miejsca zamieszkania</w:t>
            </w:r>
          </w:p>
        </w:tc>
      </w:tr>
      <w:tr w:rsidR="008F5DFE" w:rsidRPr="008F5DFE" w14:paraId="301F4D65" w14:textId="77777777" w:rsidTr="008F5DFE">
        <w:trPr>
          <w:trHeight w:val="317"/>
          <w:jc w:val="center"/>
        </w:trPr>
        <w:tc>
          <w:tcPr>
            <w:tcW w:w="2122" w:type="dxa"/>
            <w:vAlign w:val="center"/>
          </w:tcPr>
          <w:p w14:paraId="60A7B8EE" w14:textId="07B3EC05" w:rsidR="008F5DFE" w:rsidRPr="008F5DFE" w:rsidRDefault="008F5DFE" w:rsidP="008F5DFE">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6950" w:type="dxa"/>
            <w:noWrap/>
            <w:vAlign w:val="center"/>
          </w:tcPr>
          <w:p w14:paraId="1D6E6B83" w14:textId="355ABAEA" w:rsidR="008F5DFE" w:rsidRPr="008F5DFE" w:rsidRDefault="00672B19" w:rsidP="008F5DFE">
            <w:pPr>
              <w:spacing w:line="240" w:lineRule="auto"/>
              <w:jc w:val="center"/>
              <w:rPr>
                <w:rFonts w:eastAsia="Times New Roman" w:cstheme="majorHAnsi"/>
                <w:sz w:val="18"/>
                <w:szCs w:val="18"/>
              </w:rPr>
            </w:pPr>
            <w:r>
              <w:rPr>
                <w:rFonts w:eastAsia="Times New Roman" w:cstheme="majorHAnsi"/>
                <w:sz w:val="18"/>
                <w:szCs w:val="18"/>
              </w:rPr>
              <w:t>0,33</w:t>
            </w:r>
          </w:p>
        </w:tc>
      </w:tr>
      <w:tr w:rsidR="008F5DFE" w:rsidRPr="008F5DFE" w14:paraId="383B6C78" w14:textId="77777777" w:rsidTr="00E46A09">
        <w:trPr>
          <w:trHeight w:val="317"/>
          <w:jc w:val="center"/>
        </w:trPr>
        <w:tc>
          <w:tcPr>
            <w:tcW w:w="2122" w:type="dxa"/>
            <w:shd w:val="clear" w:color="auto" w:fill="C7E4DB" w:themeFill="accent3" w:themeFillTint="66"/>
            <w:vAlign w:val="center"/>
          </w:tcPr>
          <w:p w14:paraId="3BE8D623" w14:textId="77777777" w:rsidR="008F5DFE" w:rsidRPr="008F5DFE" w:rsidRDefault="008F5DFE" w:rsidP="008F5DFE">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6950" w:type="dxa"/>
            <w:shd w:val="clear" w:color="auto" w:fill="C7E4DB" w:themeFill="accent3" w:themeFillTint="66"/>
            <w:noWrap/>
            <w:vAlign w:val="center"/>
          </w:tcPr>
          <w:p w14:paraId="6E6BCA43" w14:textId="46BD58DA" w:rsidR="008F5DFE" w:rsidRPr="008F5DFE" w:rsidRDefault="00E46A09" w:rsidP="00E46A09">
            <w:pPr>
              <w:tabs>
                <w:tab w:val="left" w:pos="3220"/>
                <w:tab w:val="center" w:pos="3405"/>
              </w:tabs>
              <w:spacing w:line="240" w:lineRule="auto"/>
              <w:jc w:val="center"/>
              <w:rPr>
                <w:rFonts w:eastAsia="Times New Roman" w:cstheme="majorHAnsi"/>
                <w:sz w:val="18"/>
                <w:szCs w:val="18"/>
              </w:rPr>
            </w:pPr>
            <w:r w:rsidRPr="00E46A09">
              <w:rPr>
                <w:rFonts w:eastAsia="Times New Roman" w:cstheme="majorHAnsi"/>
                <w:sz w:val="18"/>
                <w:szCs w:val="18"/>
              </w:rPr>
              <w:t>0,49</w:t>
            </w:r>
          </w:p>
        </w:tc>
      </w:tr>
    </w:tbl>
    <w:p w14:paraId="39410ED3" w14:textId="77777777" w:rsidR="008850A3" w:rsidRDefault="008850A3" w:rsidP="009F14DE">
      <w:pPr>
        <w:pStyle w:val="rdo0"/>
      </w:pPr>
      <w:r>
        <w:t>Źródło: opracowanie własne</w:t>
      </w:r>
    </w:p>
    <w:p w14:paraId="67DD8B97" w14:textId="2675FE4F" w:rsidR="008850A3" w:rsidRPr="008F5DFE" w:rsidRDefault="005D2181" w:rsidP="008F5DFE">
      <w:r>
        <w:t xml:space="preserve">Poniższa tabela ilustruje poziom edukacji </w:t>
      </w:r>
      <w:r w:rsidRPr="009835AB">
        <w:t xml:space="preserve">na podobszarze rewitalizacji </w:t>
      </w:r>
      <w:r w:rsidRPr="005D2181">
        <w:t>4 Włostowice</w:t>
      </w:r>
      <w:r>
        <w:t xml:space="preserve">. </w:t>
      </w:r>
      <w:r w:rsidRPr="009835AB">
        <w:t>Wyniki sprawdzianu 6-klasisty</w:t>
      </w:r>
      <w:r>
        <w:t xml:space="preserve"> na omawianym terenie są korzystniejsze od średniej dla całej gminy. </w:t>
      </w:r>
    </w:p>
    <w:p w14:paraId="4EBC22A1" w14:textId="48EA1EFB" w:rsidR="008850A3" w:rsidRDefault="008850A3" w:rsidP="008850A3">
      <w:pPr>
        <w:pStyle w:val="Legenda"/>
        <w:keepNext/>
      </w:pPr>
      <w:bookmarkStart w:id="180" w:name="_Toc491865516"/>
      <w:r>
        <w:t xml:space="preserve">Tabela </w:t>
      </w:r>
      <w:r w:rsidR="007A6EE6">
        <w:fldChar w:fldCharType="begin"/>
      </w:r>
      <w:r w:rsidR="007A6EE6">
        <w:instrText xml:space="preserve"> SEQ Tabela \* ARABIC </w:instrText>
      </w:r>
      <w:r w:rsidR="007A6EE6">
        <w:fldChar w:fldCharType="separate"/>
      </w:r>
      <w:r w:rsidR="007A6EE6">
        <w:rPr>
          <w:noProof/>
        </w:rPr>
        <w:t>44</w:t>
      </w:r>
      <w:r w:rsidR="007A6EE6">
        <w:rPr>
          <w:noProof/>
        </w:rPr>
        <w:fldChar w:fldCharType="end"/>
      </w:r>
      <w:r>
        <w:t xml:space="preserve"> </w:t>
      </w:r>
      <w:r w:rsidR="00266D27">
        <w:t xml:space="preserve">Poziom edukacji </w:t>
      </w:r>
      <w:r w:rsidR="00266D27" w:rsidRPr="004E735E">
        <w:t>na podobszarze rewitalizacji</w:t>
      </w:r>
      <w:r w:rsidR="00266D27">
        <w:t xml:space="preserve"> </w:t>
      </w:r>
      <w:r w:rsidR="00266D27" w:rsidRPr="00266D27">
        <w:t>4 Włostowice</w:t>
      </w:r>
      <w:bookmarkEnd w:id="180"/>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6950"/>
      </w:tblGrid>
      <w:tr w:rsidR="008F5DFE" w:rsidRPr="008F5DFE" w14:paraId="505BA237" w14:textId="77777777" w:rsidTr="008F5DFE">
        <w:trPr>
          <w:trHeight w:val="530"/>
          <w:jc w:val="center"/>
        </w:trPr>
        <w:tc>
          <w:tcPr>
            <w:tcW w:w="2122" w:type="dxa"/>
            <w:shd w:val="clear" w:color="auto" w:fill="D9D9D9"/>
            <w:vAlign w:val="center"/>
          </w:tcPr>
          <w:p w14:paraId="2013BADD" w14:textId="77777777" w:rsidR="008F5DFE" w:rsidRPr="008F5DFE" w:rsidRDefault="008F5DFE" w:rsidP="008F5DFE">
            <w:pPr>
              <w:spacing w:line="240" w:lineRule="auto"/>
              <w:jc w:val="center"/>
              <w:rPr>
                <w:rFonts w:eastAsia="Times New Roman" w:cstheme="majorHAnsi"/>
                <w:sz w:val="18"/>
                <w:lang w:eastAsia="pl-PL"/>
              </w:rPr>
            </w:pPr>
            <w:r w:rsidRPr="008F5DFE">
              <w:rPr>
                <w:rFonts w:eastAsia="Times New Roman" w:cstheme="majorHAnsi"/>
                <w:bCs/>
                <w:sz w:val="18"/>
                <w:lang w:eastAsia="pl-PL"/>
              </w:rPr>
              <w:t>Jednostka terytorialna</w:t>
            </w:r>
          </w:p>
        </w:tc>
        <w:tc>
          <w:tcPr>
            <w:tcW w:w="6950" w:type="dxa"/>
            <w:shd w:val="clear" w:color="auto" w:fill="D9D9D9"/>
            <w:noWrap/>
            <w:vAlign w:val="center"/>
          </w:tcPr>
          <w:p w14:paraId="2FF475E5" w14:textId="77777777" w:rsidR="008F5DFE" w:rsidRPr="008F5DFE" w:rsidRDefault="008F5DFE" w:rsidP="008F5DFE">
            <w:pPr>
              <w:spacing w:line="240" w:lineRule="auto"/>
              <w:jc w:val="center"/>
              <w:rPr>
                <w:rFonts w:eastAsia="Times New Roman" w:cstheme="majorHAnsi"/>
                <w:bCs/>
                <w:sz w:val="18"/>
                <w:lang w:eastAsia="pl-PL"/>
              </w:rPr>
            </w:pPr>
            <w:r w:rsidRPr="008F5DFE">
              <w:rPr>
                <w:rFonts w:eastAsia="Times New Roman" w:cstheme="majorHAnsi"/>
                <w:bCs/>
                <w:sz w:val="18"/>
                <w:lang w:eastAsia="pl-PL"/>
              </w:rPr>
              <w:t>Wyniki sprawdzianu 6-klasisty</w:t>
            </w:r>
          </w:p>
        </w:tc>
      </w:tr>
      <w:tr w:rsidR="007163B1" w:rsidRPr="008F5DFE" w14:paraId="00E8CD33" w14:textId="77777777" w:rsidTr="008F5DFE">
        <w:trPr>
          <w:trHeight w:val="317"/>
          <w:jc w:val="center"/>
        </w:trPr>
        <w:tc>
          <w:tcPr>
            <w:tcW w:w="2122" w:type="dxa"/>
            <w:vAlign w:val="center"/>
          </w:tcPr>
          <w:p w14:paraId="666AF185" w14:textId="6431FBB5" w:rsidR="007163B1" w:rsidRPr="008F5DFE" w:rsidRDefault="007163B1" w:rsidP="007163B1">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6950" w:type="dxa"/>
            <w:noWrap/>
            <w:vAlign w:val="center"/>
          </w:tcPr>
          <w:p w14:paraId="2FC0577B" w14:textId="74C16AC9" w:rsidR="007163B1" w:rsidRPr="008F5DFE" w:rsidRDefault="00672B19" w:rsidP="007163B1">
            <w:pPr>
              <w:spacing w:line="240" w:lineRule="auto"/>
              <w:jc w:val="center"/>
              <w:rPr>
                <w:rFonts w:eastAsia="Times New Roman" w:cstheme="majorHAnsi"/>
                <w:sz w:val="18"/>
                <w:szCs w:val="18"/>
              </w:rPr>
            </w:pPr>
            <w:r>
              <w:rPr>
                <w:rFonts w:eastAsia="Times New Roman" w:cstheme="majorHAnsi"/>
                <w:sz w:val="18"/>
                <w:szCs w:val="18"/>
              </w:rPr>
              <w:t>53</w:t>
            </w:r>
          </w:p>
        </w:tc>
      </w:tr>
      <w:tr w:rsidR="00E46A09" w:rsidRPr="008F5DFE" w14:paraId="45170C68" w14:textId="77777777" w:rsidTr="00970936">
        <w:trPr>
          <w:trHeight w:val="317"/>
          <w:jc w:val="center"/>
        </w:trPr>
        <w:tc>
          <w:tcPr>
            <w:tcW w:w="2122" w:type="dxa"/>
            <w:shd w:val="clear" w:color="auto" w:fill="C7E4DB" w:themeFill="accent3" w:themeFillTint="66"/>
            <w:vAlign w:val="center"/>
          </w:tcPr>
          <w:p w14:paraId="7E14C3E3" w14:textId="77777777" w:rsidR="00E46A09" w:rsidRPr="008F5DFE" w:rsidRDefault="00E46A09" w:rsidP="00E46A09">
            <w:pPr>
              <w:spacing w:line="240" w:lineRule="auto"/>
              <w:jc w:val="left"/>
              <w:rPr>
                <w:rFonts w:eastAsia="Times New Roman" w:cstheme="majorHAnsi"/>
                <w:sz w:val="18"/>
                <w:lang w:eastAsia="pl-PL"/>
              </w:rPr>
            </w:pPr>
            <w:r w:rsidRPr="008F5DFE">
              <w:rPr>
                <w:rFonts w:eastAsia="Times New Roman" w:cstheme="majorHAnsi"/>
                <w:sz w:val="18"/>
                <w:lang w:eastAsia="pl-PL"/>
              </w:rPr>
              <w:t>Gmina Koszyce</w:t>
            </w:r>
          </w:p>
        </w:tc>
        <w:tc>
          <w:tcPr>
            <w:tcW w:w="6950" w:type="dxa"/>
            <w:shd w:val="clear" w:color="auto" w:fill="C7E4DB" w:themeFill="accent3" w:themeFillTint="66"/>
            <w:noWrap/>
            <w:vAlign w:val="center"/>
          </w:tcPr>
          <w:p w14:paraId="7DABDBAA" w14:textId="51D79E5A" w:rsidR="00E46A09" w:rsidRPr="008F5DFE" w:rsidRDefault="00E46A09" w:rsidP="00E46A09">
            <w:pPr>
              <w:spacing w:line="240" w:lineRule="auto"/>
              <w:jc w:val="center"/>
              <w:rPr>
                <w:rFonts w:eastAsia="Times New Roman" w:cstheme="majorHAnsi"/>
                <w:sz w:val="18"/>
                <w:szCs w:val="18"/>
              </w:rPr>
            </w:pPr>
            <w:r w:rsidRPr="00E46A09">
              <w:rPr>
                <w:rFonts w:eastAsia="Times New Roman" w:cstheme="majorHAnsi"/>
                <w:sz w:val="18"/>
                <w:szCs w:val="18"/>
              </w:rPr>
              <w:t>51,8</w:t>
            </w:r>
          </w:p>
        </w:tc>
      </w:tr>
    </w:tbl>
    <w:p w14:paraId="018FA8CE" w14:textId="68E35D2C" w:rsidR="008850A3" w:rsidRPr="008F5DFE" w:rsidRDefault="008850A3" w:rsidP="009F14DE">
      <w:pPr>
        <w:pStyle w:val="rdo0"/>
      </w:pPr>
      <w:r>
        <w:t>Źródło: opracowanie własn</w:t>
      </w:r>
      <w:r w:rsidR="005D2181">
        <w:t>e</w:t>
      </w:r>
    </w:p>
    <w:p w14:paraId="571B72B4" w14:textId="16CA16B3" w:rsidR="00965F40" w:rsidRDefault="005C448D" w:rsidP="005C448D">
      <w:pPr>
        <w:pStyle w:val="Nagwek3"/>
        <w:rPr>
          <w:rStyle w:val="LegendaZnakZnakZnakZnak2"/>
          <w:rFonts w:eastAsiaTheme="majorEastAsia" w:cstheme="majorBidi"/>
          <w:i w:val="0"/>
          <w:iCs w:val="0"/>
          <w:color w:val="1A495C" w:themeColor="accent1" w:themeShade="7F"/>
          <w:sz w:val="22"/>
          <w:szCs w:val="24"/>
        </w:rPr>
      </w:pPr>
      <w:bookmarkStart w:id="181" w:name="_Toc491865376"/>
      <w:r w:rsidRPr="005C448D">
        <w:rPr>
          <w:rStyle w:val="LegendaZnakZnakZnakZnak2"/>
          <w:rFonts w:eastAsiaTheme="majorEastAsia" w:cstheme="majorBidi"/>
          <w:i w:val="0"/>
          <w:iCs w:val="0"/>
          <w:color w:val="1A495C" w:themeColor="accent1" w:themeShade="7F"/>
          <w:sz w:val="22"/>
          <w:szCs w:val="24"/>
        </w:rPr>
        <w:t>7.4</w:t>
      </w:r>
      <w:r w:rsidR="00965F40" w:rsidRPr="005C448D">
        <w:rPr>
          <w:rStyle w:val="LegendaZnakZnakZnakZnak2"/>
          <w:rFonts w:eastAsiaTheme="majorEastAsia" w:cstheme="majorBidi"/>
          <w:i w:val="0"/>
          <w:iCs w:val="0"/>
          <w:color w:val="1A495C" w:themeColor="accent1" w:themeShade="7F"/>
          <w:sz w:val="22"/>
          <w:szCs w:val="24"/>
        </w:rPr>
        <w:t>.2 Sfera gospodarcza</w:t>
      </w:r>
      <w:bookmarkEnd w:id="181"/>
      <w:r w:rsidR="00965F40" w:rsidRPr="005C448D">
        <w:rPr>
          <w:rStyle w:val="LegendaZnakZnakZnakZnak2"/>
          <w:rFonts w:eastAsiaTheme="majorEastAsia" w:cstheme="majorBidi"/>
          <w:i w:val="0"/>
          <w:iCs w:val="0"/>
          <w:color w:val="1A495C" w:themeColor="accent1" w:themeShade="7F"/>
          <w:sz w:val="22"/>
          <w:szCs w:val="24"/>
        </w:rPr>
        <w:t xml:space="preserve"> </w:t>
      </w:r>
    </w:p>
    <w:p w14:paraId="70C758F0" w14:textId="3FBD04C7" w:rsidR="005D2181" w:rsidRPr="005D2181" w:rsidRDefault="005D2181" w:rsidP="005D2181">
      <w:r>
        <w:t>Podobszar rewitalizacji Włostowice</w:t>
      </w:r>
      <w:r w:rsidRPr="005D2181">
        <w:t xml:space="preserve"> poza główną funkcją mieszkalną pełni także funkcję gospodarczą. Liczba zarejestrowanych podmiotów gospodarczych w rejestrze REGON w przeliczeniu na 100 mieszkańców </w:t>
      </w:r>
      <w:r>
        <w:t>wynos</w:t>
      </w:r>
      <w:r w:rsidR="0050224F">
        <w:t>i 9,51 i jest nieznacznie wyższa</w:t>
      </w:r>
      <w:r>
        <w:t xml:space="preserve"> od średniej. Wartości w</w:t>
      </w:r>
      <w:r w:rsidRPr="005D2181">
        <w:t>skaźnik</w:t>
      </w:r>
      <w:r>
        <w:t>ów</w:t>
      </w:r>
      <w:r w:rsidRPr="005D2181">
        <w:t xml:space="preserve"> a</w:t>
      </w:r>
      <w:r w:rsidR="0050224F">
        <w:t>ktywności gospodarczej obliczone</w:t>
      </w:r>
      <w:r w:rsidRPr="005D2181">
        <w:t xml:space="preserve"> na podstawie zarejestrowanych działalności w stosunku do liczby mieszkańców przedstawia tabela poniżej.</w:t>
      </w:r>
      <w:r>
        <w:t xml:space="preserve"> </w:t>
      </w:r>
      <w:r w:rsidRPr="005D2181">
        <w:t>Drugą zmienną z zakresu sfery gospodarczej jest kondycja lokalnych przedsiębiorstw.</w:t>
      </w:r>
      <w:r>
        <w:t xml:space="preserve"> Dostrzega się znamiona ożywienia gospodarczego o czym świadczy zarejestrowanie działalności gospodarczej przez pięć nowych podmiotów. </w:t>
      </w:r>
    </w:p>
    <w:p w14:paraId="458AF427" w14:textId="64142523" w:rsidR="005D2181" w:rsidRDefault="005D2181" w:rsidP="005D2181">
      <w:pPr>
        <w:pStyle w:val="Legenda"/>
        <w:keepNext/>
      </w:pPr>
      <w:bookmarkStart w:id="182" w:name="_Toc491865517"/>
      <w:r>
        <w:t xml:space="preserve">Tabela </w:t>
      </w:r>
      <w:r w:rsidR="007A6EE6">
        <w:fldChar w:fldCharType="begin"/>
      </w:r>
      <w:r w:rsidR="007A6EE6">
        <w:instrText xml:space="preserve"> SEQ Tabela \* ARABIC </w:instrText>
      </w:r>
      <w:r w:rsidR="007A6EE6">
        <w:fldChar w:fldCharType="separate"/>
      </w:r>
      <w:r w:rsidR="007A6EE6">
        <w:rPr>
          <w:noProof/>
        </w:rPr>
        <w:t>45</w:t>
      </w:r>
      <w:r w:rsidR="007A6EE6">
        <w:rPr>
          <w:noProof/>
        </w:rPr>
        <w:fldChar w:fldCharType="end"/>
      </w:r>
      <w:r>
        <w:t xml:space="preserve"> </w:t>
      </w:r>
      <w:r w:rsidRPr="005D2181">
        <w:t xml:space="preserve">Poziom przedsiębiorczości na podobszarze rewitalizacji </w:t>
      </w:r>
      <w:r>
        <w:t>4 Włostowice</w:t>
      </w:r>
      <w:bookmarkEnd w:id="182"/>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80EEB" w:rsidRPr="003273D7" w14:paraId="7709AA02" w14:textId="77777777" w:rsidTr="005D2181">
        <w:trPr>
          <w:trHeight w:val="530"/>
          <w:tblHeader/>
          <w:jc w:val="center"/>
        </w:trPr>
        <w:tc>
          <w:tcPr>
            <w:tcW w:w="2122" w:type="dxa"/>
            <w:shd w:val="clear" w:color="auto" w:fill="D9D9D9"/>
            <w:vAlign w:val="center"/>
          </w:tcPr>
          <w:p w14:paraId="4B579307"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79B05BB1" w14:textId="77777777" w:rsidR="00880EEB" w:rsidRPr="003273D7" w:rsidRDefault="00880EEB" w:rsidP="00970936">
            <w:pPr>
              <w:spacing w:line="240" w:lineRule="auto"/>
              <w:jc w:val="center"/>
              <w:rPr>
                <w:rFonts w:eastAsia="Times New Roman" w:cstheme="majorHAnsi"/>
                <w:bCs/>
                <w:sz w:val="18"/>
                <w:lang w:eastAsia="pl-PL"/>
              </w:rPr>
            </w:pPr>
            <w:r w:rsidRPr="00E46A09">
              <w:rPr>
                <w:rFonts w:eastAsia="Times New Roman" w:cstheme="majorHAnsi"/>
                <w:bCs/>
                <w:sz w:val="18"/>
                <w:lang w:eastAsia="pl-PL"/>
              </w:rPr>
              <w:t>Liczba zarejestrowanych podmiotów gospodarczych w rejestrze REGON w przeliczeniu na 100 mieszkańców</w:t>
            </w:r>
          </w:p>
        </w:tc>
        <w:tc>
          <w:tcPr>
            <w:tcW w:w="3475" w:type="dxa"/>
            <w:shd w:val="clear" w:color="auto" w:fill="D9D9D9"/>
            <w:noWrap/>
            <w:vAlign w:val="center"/>
          </w:tcPr>
          <w:p w14:paraId="7DBA8192" w14:textId="77777777" w:rsidR="00880EEB" w:rsidRPr="003273D7" w:rsidRDefault="00880EEB" w:rsidP="00970936">
            <w:pPr>
              <w:spacing w:line="240" w:lineRule="auto"/>
              <w:jc w:val="center"/>
              <w:rPr>
                <w:rFonts w:eastAsia="Times New Roman" w:cstheme="majorHAnsi"/>
                <w:bCs/>
                <w:sz w:val="18"/>
                <w:lang w:eastAsia="pl-PL"/>
              </w:rPr>
            </w:pPr>
            <w:r w:rsidRPr="00E46A09">
              <w:rPr>
                <w:rFonts w:eastAsia="Times New Roman" w:cstheme="majorHAnsi"/>
                <w:bCs/>
                <w:sz w:val="18"/>
                <w:lang w:eastAsia="pl-PL"/>
              </w:rPr>
              <w:t>Kondycja lokalnej gospodarki, tj. liczba podmiotów gospodarczych nowo zarejestrowanych do wyrejestrowanych</w:t>
            </w:r>
          </w:p>
        </w:tc>
      </w:tr>
      <w:tr w:rsidR="00880EEB" w:rsidRPr="003273D7" w14:paraId="658325C7" w14:textId="77777777" w:rsidTr="00970936">
        <w:trPr>
          <w:trHeight w:val="317"/>
          <w:jc w:val="center"/>
        </w:trPr>
        <w:tc>
          <w:tcPr>
            <w:tcW w:w="2122" w:type="dxa"/>
            <w:vAlign w:val="center"/>
          </w:tcPr>
          <w:p w14:paraId="48CC0530" w14:textId="6CFEA460" w:rsidR="00880EEB" w:rsidRPr="003273D7" w:rsidRDefault="00852C9B" w:rsidP="00970936">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3475" w:type="dxa"/>
            <w:noWrap/>
            <w:vAlign w:val="center"/>
          </w:tcPr>
          <w:p w14:paraId="55EFE305" w14:textId="3B2AA1AC" w:rsidR="00880EEB" w:rsidRPr="002C1AB7" w:rsidRDefault="00672B19" w:rsidP="00970936">
            <w:pPr>
              <w:spacing w:line="240" w:lineRule="auto"/>
              <w:jc w:val="center"/>
              <w:rPr>
                <w:rFonts w:eastAsia="Times New Roman" w:cstheme="majorHAnsi"/>
                <w:sz w:val="18"/>
                <w:szCs w:val="18"/>
              </w:rPr>
            </w:pPr>
            <w:r>
              <w:rPr>
                <w:rFonts w:eastAsia="Times New Roman" w:cstheme="majorHAnsi"/>
                <w:sz w:val="18"/>
                <w:szCs w:val="18"/>
              </w:rPr>
              <w:t>9,51</w:t>
            </w:r>
          </w:p>
        </w:tc>
        <w:tc>
          <w:tcPr>
            <w:tcW w:w="3475" w:type="dxa"/>
            <w:noWrap/>
            <w:vAlign w:val="center"/>
          </w:tcPr>
          <w:p w14:paraId="6EE515D3" w14:textId="30D81F89"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5</w:t>
            </w:r>
          </w:p>
        </w:tc>
      </w:tr>
      <w:tr w:rsidR="00880EEB" w:rsidRPr="003273D7" w14:paraId="40B9D91A" w14:textId="77777777" w:rsidTr="00970936">
        <w:trPr>
          <w:trHeight w:val="317"/>
          <w:jc w:val="center"/>
        </w:trPr>
        <w:tc>
          <w:tcPr>
            <w:tcW w:w="2122" w:type="dxa"/>
            <w:shd w:val="clear" w:color="auto" w:fill="C7E4DB" w:themeFill="accent3" w:themeFillTint="66"/>
            <w:vAlign w:val="center"/>
          </w:tcPr>
          <w:p w14:paraId="734D334F"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73B64CBD"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7,43</w:t>
            </w:r>
          </w:p>
        </w:tc>
        <w:tc>
          <w:tcPr>
            <w:tcW w:w="3475" w:type="dxa"/>
            <w:shd w:val="clear" w:color="auto" w:fill="C7E4DB" w:themeFill="accent3" w:themeFillTint="66"/>
            <w:noWrap/>
            <w:vAlign w:val="center"/>
          </w:tcPr>
          <w:p w14:paraId="33AAF65B" w14:textId="337BD647"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40</w:t>
            </w:r>
          </w:p>
        </w:tc>
      </w:tr>
    </w:tbl>
    <w:p w14:paraId="41B802FE" w14:textId="172796A2" w:rsidR="00880EEB" w:rsidRPr="00880EEB" w:rsidRDefault="005D2181" w:rsidP="009F14DE">
      <w:pPr>
        <w:pStyle w:val="rdo0"/>
      </w:pPr>
      <w:r>
        <w:t>Źródło: opracowanie własne</w:t>
      </w:r>
    </w:p>
    <w:p w14:paraId="530C4D0A" w14:textId="5D966A5C" w:rsidR="00965F40" w:rsidRDefault="005C448D" w:rsidP="005C448D">
      <w:pPr>
        <w:pStyle w:val="Nagwek3"/>
        <w:rPr>
          <w:rStyle w:val="LegendaZnakZnakZnakZnak2"/>
          <w:rFonts w:eastAsiaTheme="majorEastAsia" w:cstheme="majorBidi"/>
          <w:i w:val="0"/>
          <w:iCs w:val="0"/>
          <w:color w:val="1A495C" w:themeColor="accent1" w:themeShade="7F"/>
          <w:sz w:val="22"/>
          <w:szCs w:val="24"/>
        </w:rPr>
      </w:pPr>
      <w:bookmarkStart w:id="183" w:name="_Toc491865377"/>
      <w:r w:rsidRPr="005C448D">
        <w:rPr>
          <w:rStyle w:val="LegendaZnakZnakZnakZnak2"/>
          <w:rFonts w:eastAsiaTheme="majorEastAsia" w:cstheme="majorBidi"/>
          <w:i w:val="0"/>
          <w:iCs w:val="0"/>
          <w:color w:val="1A495C" w:themeColor="accent1" w:themeShade="7F"/>
          <w:sz w:val="22"/>
          <w:szCs w:val="24"/>
        </w:rPr>
        <w:t>7.4</w:t>
      </w:r>
      <w:r w:rsidR="00965F40" w:rsidRPr="005C448D">
        <w:rPr>
          <w:rStyle w:val="LegendaZnakZnakZnakZnak2"/>
          <w:rFonts w:eastAsiaTheme="majorEastAsia" w:cstheme="majorBidi"/>
          <w:i w:val="0"/>
          <w:iCs w:val="0"/>
          <w:color w:val="1A495C" w:themeColor="accent1" w:themeShade="7F"/>
          <w:sz w:val="22"/>
          <w:szCs w:val="24"/>
        </w:rPr>
        <w:t>.3 Sfera techniczna</w:t>
      </w:r>
      <w:bookmarkEnd w:id="183"/>
      <w:r w:rsidR="00965F40" w:rsidRPr="005C448D">
        <w:rPr>
          <w:rStyle w:val="LegendaZnakZnakZnakZnak2"/>
          <w:rFonts w:eastAsiaTheme="majorEastAsia" w:cstheme="majorBidi"/>
          <w:i w:val="0"/>
          <w:iCs w:val="0"/>
          <w:color w:val="1A495C" w:themeColor="accent1" w:themeShade="7F"/>
          <w:sz w:val="22"/>
          <w:szCs w:val="24"/>
        </w:rPr>
        <w:t xml:space="preserve"> </w:t>
      </w:r>
    </w:p>
    <w:p w14:paraId="1CD1DCB0" w14:textId="3047D958" w:rsidR="00DD209F" w:rsidRPr="00DD209F" w:rsidRDefault="00DE7FF5" w:rsidP="00DD209F">
      <w:r w:rsidRPr="00DE7FF5">
        <w:t>Elementem charakteryzującym sferę techniczną jest infrastrukt</w:t>
      </w:r>
      <w:r w:rsidR="009F14DE">
        <w:t>ura sanitarna znajdująca się na </w:t>
      </w:r>
      <w:r w:rsidRPr="00DE7FF5">
        <w:t xml:space="preserve">podobszarze </w:t>
      </w:r>
      <w:r>
        <w:t>Włostowice</w:t>
      </w:r>
      <w:r w:rsidRPr="00DE7FF5">
        <w:t>.</w:t>
      </w:r>
      <w:r>
        <w:t xml:space="preserve"> </w:t>
      </w:r>
      <w:r w:rsidRPr="00DE7FF5">
        <w:t>Zmiennymi określającymi stan sfery technicznej podobszaru są poziom skanalizowania i zwodociągowania</w:t>
      </w:r>
      <w:r w:rsidR="00AB19C6">
        <w:t>.</w:t>
      </w:r>
      <w:r w:rsidRPr="00DE7FF5">
        <w:t xml:space="preserve"> </w:t>
      </w:r>
      <w:r w:rsidR="00AB19C6">
        <w:t xml:space="preserve">Z danych </w:t>
      </w:r>
      <w:r w:rsidRPr="00DE7FF5">
        <w:t xml:space="preserve">wynika, iż </w:t>
      </w:r>
      <w:r w:rsidR="00AB19C6">
        <w:t>zarówno poziom skanalizowania</w:t>
      </w:r>
      <w:r w:rsidR="0050224F">
        <w:t>,</w:t>
      </w:r>
      <w:r w:rsidR="00AB19C6">
        <w:t xml:space="preserve"> jak i uzbrojenia w</w:t>
      </w:r>
      <w:r w:rsidR="0050224F">
        <w:t xml:space="preserve"> sieć wodociągową we Włostowica</w:t>
      </w:r>
      <w:r w:rsidR="00AB19C6">
        <w:t xml:space="preserve">ch jest relatywnie wysoki. </w:t>
      </w:r>
    </w:p>
    <w:p w14:paraId="5A5B21BD" w14:textId="3EC6C936" w:rsidR="005D2181" w:rsidRDefault="005D2181" w:rsidP="005D2181">
      <w:pPr>
        <w:pStyle w:val="Legenda"/>
        <w:keepNext/>
      </w:pPr>
      <w:bookmarkStart w:id="184" w:name="_Toc491865518"/>
      <w:r>
        <w:t xml:space="preserve">Tabela </w:t>
      </w:r>
      <w:r w:rsidR="007A6EE6">
        <w:fldChar w:fldCharType="begin"/>
      </w:r>
      <w:r w:rsidR="007A6EE6">
        <w:instrText xml:space="preserve"> SEQ Tabela \* ARABIC </w:instrText>
      </w:r>
      <w:r w:rsidR="007A6EE6">
        <w:fldChar w:fldCharType="separate"/>
      </w:r>
      <w:r w:rsidR="007A6EE6">
        <w:rPr>
          <w:noProof/>
        </w:rPr>
        <w:t>46</w:t>
      </w:r>
      <w:r w:rsidR="007A6EE6">
        <w:rPr>
          <w:noProof/>
        </w:rPr>
        <w:fldChar w:fldCharType="end"/>
      </w:r>
      <w:r>
        <w:t xml:space="preserve"> </w:t>
      </w:r>
      <w:r w:rsidR="00DD209F" w:rsidRPr="005D2181">
        <w:t xml:space="preserve">Udział korzystających z infrastruktury sieciowej na terenie podobszaru rewitalizacji </w:t>
      </w:r>
      <w:r w:rsidR="00DD209F">
        <w:t>4 Włostowice</w:t>
      </w:r>
      <w:bookmarkEnd w:id="184"/>
      <w:r w:rsidR="00DD209F">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122"/>
        <w:gridCol w:w="3475"/>
        <w:gridCol w:w="3475"/>
      </w:tblGrid>
      <w:tr w:rsidR="00880EEB" w:rsidRPr="003273D7" w14:paraId="29037FD7" w14:textId="77777777" w:rsidTr="00970936">
        <w:trPr>
          <w:trHeight w:val="530"/>
          <w:jc w:val="center"/>
        </w:trPr>
        <w:tc>
          <w:tcPr>
            <w:tcW w:w="2122" w:type="dxa"/>
            <w:shd w:val="clear" w:color="auto" w:fill="D9D9D9"/>
            <w:vAlign w:val="center"/>
          </w:tcPr>
          <w:p w14:paraId="0686E31B"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475" w:type="dxa"/>
            <w:shd w:val="clear" w:color="auto" w:fill="D9D9D9"/>
            <w:noWrap/>
            <w:vAlign w:val="center"/>
          </w:tcPr>
          <w:p w14:paraId="7FC32DAA" w14:textId="77777777" w:rsidR="00880EEB" w:rsidRPr="003273D7" w:rsidRDefault="00880EEB" w:rsidP="00970936">
            <w:pPr>
              <w:spacing w:line="240" w:lineRule="auto"/>
              <w:jc w:val="center"/>
              <w:rPr>
                <w:rFonts w:eastAsia="Times New Roman" w:cstheme="majorHAnsi"/>
                <w:bCs/>
                <w:sz w:val="18"/>
                <w:lang w:eastAsia="pl-PL"/>
              </w:rPr>
            </w:pPr>
            <w:r w:rsidRPr="00BC1924">
              <w:rPr>
                <w:rFonts w:eastAsia="Times New Roman" w:cstheme="majorHAnsi"/>
                <w:bCs/>
                <w:sz w:val="18"/>
                <w:lang w:eastAsia="pl-PL"/>
              </w:rPr>
              <w:t>Liczba ludności korzystającej z sieci wodociągowej w przeliczeniu na 100 mieszkańców</w:t>
            </w:r>
          </w:p>
        </w:tc>
        <w:tc>
          <w:tcPr>
            <w:tcW w:w="3475" w:type="dxa"/>
            <w:shd w:val="clear" w:color="auto" w:fill="D9D9D9"/>
            <w:noWrap/>
            <w:vAlign w:val="center"/>
          </w:tcPr>
          <w:p w14:paraId="7DBBCF0F" w14:textId="77777777" w:rsidR="00880EEB" w:rsidRPr="003273D7" w:rsidRDefault="00880EEB" w:rsidP="00970936">
            <w:pPr>
              <w:spacing w:line="240" w:lineRule="auto"/>
              <w:jc w:val="center"/>
              <w:rPr>
                <w:rFonts w:eastAsia="Times New Roman" w:cstheme="majorHAnsi"/>
                <w:bCs/>
                <w:sz w:val="18"/>
                <w:lang w:eastAsia="pl-PL"/>
              </w:rPr>
            </w:pPr>
            <w:r w:rsidRPr="00BC1924">
              <w:rPr>
                <w:rFonts w:eastAsia="Times New Roman" w:cstheme="majorHAnsi"/>
                <w:bCs/>
                <w:sz w:val="18"/>
                <w:lang w:eastAsia="pl-PL"/>
              </w:rPr>
              <w:t>Liczba ludności korzystającej z sieci kanalizacyjnej w przeliczeniu na 100 mieszkańców</w:t>
            </w:r>
          </w:p>
        </w:tc>
      </w:tr>
      <w:tr w:rsidR="00880EEB" w:rsidRPr="003273D7" w14:paraId="61867B2F" w14:textId="77777777" w:rsidTr="00970936">
        <w:trPr>
          <w:trHeight w:val="317"/>
          <w:jc w:val="center"/>
        </w:trPr>
        <w:tc>
          <w:tcPr>
            <w:tcW w:w="2122" w:type="dxa"/>
            <w:vAlign w:val="center"/>
          </w:tcPr>
          <w:p w14:paraId="064C2BA8" w14:textId="70399428" w:rsidR="00880EEB" w:rsidRPr="003273D7" w:rsidRDefault="00852C9B" w:rsidP="00970936">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3475" w:type="dxa"/>
            <w:noWrap/>
            <w:vAlign w:val="center"/>
          </w:tcPr>
          <w:p w14:paraId="333389A0" w14:textId="7E28DFC9"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26,89</w:t>
            </w:r>
          </w:p>
        </w:tc>
        <w:tc>
          <w:tcPr>
            <w:tcW w:w="3475" w:type="dxa"/>
            <w:noWrap/>
            <w:vAlign w:val="center"/>
          </w:tcPr>
          <w:p w14:paraId="5B337E70" w14:textId="0872690D"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26,23</w:t>
            </w:r>
          </w:p>
        </w:tc>
      </w:tr>
      <w:tr w:rsidR="00880EEB" w:rsidRPr="003273D7" w14:paraId="41F53089" w14:textId="77777777" w:rsidTr="00970936">
        <w:trPr>
          <w:trHeight w:val="317"/>
          <w:jc w:val="center"/>
        </w:trPr>
        <w:tc>
          <w:tcPr>
            <w:tcW w:w="2122" w:type="dxa"/>
            <w:shd w:val="clear" w:color="auto" w:fill="C7E4DB" w:themeFill="accent3" w:themeFillTint="66"/>
            <w:vAlign w:val="center"/>
          </w:tcPr>
          <w:p w14:paraId="7F309482"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475" w:type="dxa"/>
            <w:shd w:val="clear" w:color="auto" w:fill="C7E4DB" w:themeFill="accent3" w:themeFillTint="66"/>
            <w:noWrap/>
            <w:vAlign w:val="center"/>
          </w:tcPr>
          <w:p w14:paraId="05BE48A6"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15,44</w:t>
            </w:r>
          </w:p>
        </w:tc>
        <w:tc>
          <w:tcPr>
            <w:tcW w:w="3475" w:type="dxa"/>
            <w:shd w:val="clear" w:color="auto" w:fill="C7E4DB" w:themeFill="accent3" w:themeFillTint="66"/>
            <w:noWrap/>
            <w:vAlign w:val="center"/>
          </w:tcPr>
          <w:p w14:paraId="6FF5C0DF"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21,74</w:t>
            </w:r>
          </w:p>
        </w:tc>
      </w:tr>
    </w:tbl>
    <w:p w14:paraId="3FB10E85" w14:textId="48A25870" w:rsidR="00880EEB" w:rsidRPr="00880EEB" w:rsidRDefault="005D2181" w:rsidP="009F14DE">
      <w:pPr>
        <w:pStyle w:val="rdo0"/>
      </w:pPr>
      <w:r>
        <w:t>Źródło: opracowanie własne</w:t>
      </w:r>
    </w:p>
    <w:p w14:paraId="19F456D2" w14:textId="4C9721A2" w:rsidR="00965F40" w:rsidRDefault="005C448D" w:rsidP="005C448D">
      <w:pPr>
        <w:pStyle w:val="Nagwek3"/>
        <w:rPr>
          <w:rStyle w:val="LegendaZnakZnakZnakZnak2"/>
          <w:rFonts w:eastAsiaTheme="majorEastAsia" w:cstheme="majorBidi"/>
          <w:i w:val="0"/>
          <w:iCs w:val="0"/>
          <w:color w:val="1A495C" w:themeColor="accent1" w:themeShade="7F"/>
          <w:sz w:val="22"/>
          <w:szCs w:val="24"/>
        </w:rPr>
      </w:pPr>
      <w:bookmarkStart w:id="185" w:name="_Toc491865378"/>
      <w:r w:rsidRPr="005C448D">
        <w:rPr>
          <w:rStyle w:val="LegendaZnakZnakZnakZnak2"/>
          <w:rFonts w:eastAsiaTheme="majorEastAsia" w:cstheme="majorBidi"/>
          <w:i w:val="0"/>
          <w:iCs w:val="0"/>
          <w:color w:val="1A495C" w:themeColor="accent1" w:themeShade="7F"/>
          <w:sz w:val="22"/>
          <w:szCs w:val="24"/>
        </w:rPr>
        <w:t>7.4</w:t>
      </w:r>
      <w:r w:rsidR="00965F40" w:rsidRPr="005C448D">
        <w:rPr>
          <w:rStyle w:val="LegendaZnakZnakZnakZnak2"/>
          <w:rFonts w:eastAsiaTheme="majorEastAsia" w:cstheme="majorBidi"/>
          <w:i w:val="0"/>
          <w:iCs w:val="0"/>
          <w:color w:val="1A495C" w:themeColor="accent1" w:themeShade="7F"/>
          <w:sz w:val="22"/>
          <w:szCs w:val="24"/>
        </w:rPr>
        <w:t>.4 Sfera środowiskowa</w:t>
      </w:r>
      <w:bookmarkEnd w:id="185"/>
      <w:r w:rsidR="00965F40" w:rsidRPr="005C448D">
        <w:rPr>
          <w:rStyle w:val="LegendaZnakZnakZnakZnak2"/>
          <w:rFonts w:eastAsiaTheme="majorEastAsia" w:cstheme="majorBidi"/>
          <w:i w:val="0"/>
          <w:iCs w:val="0"/>
          <w:color w:val="1A495C" w:themeColor="accent1" w:themeShade="7F"/>
          <w:sz w:val="22"/>
          <w:szCs w:val="24"/>
        </w:rPr>
        <w:t xml:space="preserve"> </w:t>
      </w:r>
    </w:p>
    <w:p w14:paraId="21A9AC7B" w14:textId="323C3BD1" w:rsidR="00D64BCE" w:rsidRDefault="00D64BCE" w:rsidP="00D64BCE">
      <w:r>
        <w:t xml:space="preserve">Największymi problemami w sferze środowiskowej podobszaru Włostowic są znaczna ilość wyrobów zawierających azbest, wysokie natężenie hałasu oraz niska emisja wpływająca na </w:t>
      </w:r>
      <w:r w:rsidR="00FA0D8E">
        <w:t>złą jakość powietrza atmosferycznego</w:t>
      </w:r>
      <w:r>
        <w:t xml:space="preserve">. </w:t>
      </w:r>
      <w:r w:rsidR="00C647DF" w:rsidRPr="00C647DF">
        <w:t xml:space="preserve">Na stan jakości powietrza wpływa przede wszystkim: emisja z sektora bytowego, emisja komunikacyjna, a także emisja ze źródeł znajdujących się poza wskazanym obszarem. </w:t>
      </w:r>
    </w:p>
    <w:p w14:paraId="6C6F0281" w14:textId="463C4660" w:rsidR="005D2181" w:rsidRDefault="005D2181" w:rsidP="005D2181">
      <w:pPr>
        <w:pStyle w:val="Legenda"/>
        <w:keepNext/>
      </w:pPr>
      <w:bookmarkStart w:id="186" w:name="_Toc491865519"/>
      <w:r>
        <w:t xml:space="preserve">Tabela </w:t>
      </w:r>
      <w:r w:rsidR="007A6EE6">
        <w:fldChar w:fldCharType="begin"/>
      </w:r>
      <w:r w:rsidR="007A6EE6">
        <w:instrText xml:space="preserve"> SEQ Tabela \* ARABIC </w:instrText>
      </w:r>
      <w:r w:rsidR="007A6EE6">
        <w:fldChar w:fldCharType="separate"/>
      </w:r>
      <w:r w:rsidR="007A6EE6">
        <w:rPr>
          <w:noProof/>
        </w:rPr>
        <w:t>47</w:t>
      </w:r>
      <w:r w:rsidR="007A6EE6">
        <w:rPr>
          <w:noProof/>
        </w:rPr>
        <w:fldChar w:fldCharType="end"/>
      </w:r>
      <w:r>
        <w:t xml:space="preserve"> </w:t>
      </w:r>
      <w:r w:rsidR="00DD209F">
        <w:t>Wartości wskaźników w ramach sfery środowiskowej dla podobszaru rewitalizacji 4 Włostowice</w:t>
      </w:r>
      <w:bookmarkEnd w:id="186"/>
      <w:r w:rsidR="00DD209F">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624"/>
        <w:gridCol w:w="2149"/>
        <w:gridCol w:w="2150"/>
        <w:gridCol w:w="2149"/>
      </w:tblGrid>
      <w:tr w:rsidR="00880EEB" w:rsidRPr="003273D7" w14:paraId="5E927BAD" w14:textId="77777777" w:rsidTr="005D2181">
        <w:trPr>
          <w:trHeight w:val="530"/>
          <w:jc w:val="center"/>
        </w:trPr>
        <w:tc>
          <w:tcPr>
            <w:tcW w:w="2624" w:type="dxa"/>
            <w:shd w:val="clear" w:color="auto" w:fill="D9D9D9"/>
            <w:vAlign w:val="center"/>
          </w:tcPr>
          <w:p w14:paraId="1E3201E0"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2149" w:type="dxa"/>
            <w:shd w:val="clear" w:color="auto" w:fill="D9D9D9"/>
            <w:noWrap/>
            <w:vAlign w:val="center"/>
          </w:tcPr>
          <w:p w14:paraId="7F7EB627"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Powierzchnia wyrobów azbestowych (w m2) pozostałych do unieszkodliwienia w przeliczeniu na 100 mieszkańców</w:t>
            </w:r>
          </w:p>
        </w:tc>
        <w:tc>
          <w:tcPr>
            <w:tcW w:w="2150" w:type="dxa"/>
            <w:shd w:val="clear" w:color="auto" w:fill="D9D9D9"/>
            <w:noWrap/>
            <w:vAlign w:val="center"/>
          </w:tcPr>
          <w:p w14:paraId="3B1EF6D2"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Natężenie hałasu</w:t>
            </w:r>
          </w:p>
        </w:tc>
        <w:tc>
          <w:tcPr>
            <w:tcW w:w="2149" w:type="dxa"/>
            <w:shd w:val="clear" w:color="auto" w:fill="D9D9D9"/>
            <w:noWrap/>
            <w:vAlign w:val="center"/>
          </w:tcPr>
          <w:p w14:paraId="2DEFAB7C"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Jakość powietrza atmosferycznego</w:t>
            </w:r>
          </w:p>
        </w:tc>
      </w:tr>
      <w:tr w:rsidR="00880EEB" w:rsidRPr="003273D7" w14:paraId="657481E4" w14:textId="77777777" w:rsidTr="005D2181">
        <w:trPr>
          <w:trHeight w:val="317"/>
          <w:jc w:val="center"/>
        </w:trPr>
        <w:tc>
          <w:tcPr>
            <w:tcW w:w="2624" w:type="dxa"/>
            <w:vAlign w:val="center"/>
          </w:tcPr>
          <w:p w14:paraId="349F8E90" w14:textId="4AC71FE0" w:rsidR="00880EEB" w:rsidRPr="003273D7" w:rsidRDefault="00852C9B" w:rsidP="00970936">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2149" w:type="dxa"/>
            <w:noWrap/>
            <w:vAlign w:val="center"/>
          </w:tcPr>
          <w:p w14:paraId="682D07AC" w14:textId="7404ADA0"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32</w:t>
            </w:r>
            <w:r>
              <w:rPr>
                <w:rFonts w:eastAsia="Times New Roman" w:cstheme="majorHAnsi"/>
                <w:sz w:val="18"/>
                <w:szCs w:val="18"/>
              </w:rPr>
              <w:t xml:space="preserve"> </w:t>
            </w:r>
            <w:r w:rsidRPr="000E2BD6">
              <w:rPr>
                <w:rFonts w:eastAsia="Times New Roman" w:cstheme="majorHAnsi"/>
                <w:sz w:val="18"/>
                <w:szCs w:val="18"/>
              </w:rPr>
              <w:t>514,75</w:t>
            </w:r>
          </w:p>
        </w:tc>
        <w:tc>
          <w:tcPr>
            <w:tcW w:w="2150" w:type="dxa"/>
            <w:noWrap/>
            <w:vAlign w:val="center"/>
          </w:tcPr>
          <w:p w14:paraId="228C37C3" w14:textId="3A8B9C8B"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1,00</w:t>
            </w:r>
          </w:p>
        </w:tc>
        <w:tc>
          <w:tcPr>
            <w:tcW w:w="2149" w:type="dxa"/>
            <w:noWrap/>
            <w:vAlign w:val="center"/>
          </w:tcPr>
          <w:p w14:paraId="78440B5A" w14:textId="19015E9C"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1,00</w:t>
            </w:r>
          </w:p>
        </w:tc>
      </w:tr>
      <w:tr w:rsidR="00880EEB" w:rsidRPr="003273D7" w14:paraId="181950D2" w14:textId="77777777" w:rsidTr="005D2181">
        <w:trPr>
          <w:trHeight w:val="317"/>
          <w:jc w:val="center"/>
        </w:trPr>
        <w:tc>
          <w:tcPr>
            <w:tcW w:w="2624" w:type="dxa"/>
            <w:shd w:val="clear" w:color="auto" w:fill="C7E4DB" w:themeFill="accent3" w:themeFillTint="66"/>
            <w:vAlign w:val="center"/>
          </w:tcPr>
          <w:p w14:paraId="41A7EDF5"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2149" w:type="dxa"/>
            <w:shd w:val="clear" w:color="auto" w:fill="C7E4DB" w:themeFill="accent3" w:themeFillTint="66"/>
            <w:noWrap/>
            <w:vAlign w:val="center"/>
          </w:tcPr>
          <w:p w14:paraId="62609995"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15 845,14</w:t>
            </w:r>
          </w:p>
        </w:tc>
        <w:tc>
          <w:tcPr>
            <w:tcW w:w="2150" w:type="dxa"/>
            <w:shd w:val="clear" w:color="auto" w:fill="C7E4DB" w:themeFill="accent3" w:themeFillTint="66"/>
            <w:noWrap/>
            <w:vAlign w:val="center"/>
          </w:tcPr>
          <w:p w14:paraId="2EF0D135" w14:textId="13C731BE"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3,50</w:t>
            </w:r>
          </w:p>
        </w:tc>
        <w:tc>
          <w:tcPr>
            <w:tcW w:w="2149" w:type="dxa"/>
            <w:shd w:val="clear" w:color="auto" w:fill="C7E4DB" w:themeFill="accent3" w:themeFillTint="66"/>
            <w:noWrap/>
            <w:vAlign w:val="center"/>
          </w:tcPr>
          <w:p w14:paraId="67969D31" w14:textId="5BCBF53A" w:rsidR="00880EEB" w:rsidRPr="002C1AB7" w:rsidRDefault="000E2BD6" w:rsidP="00970936">
            <w:pPr>
              <w:spacing w:line="240" w:lineRule="auto"/>
              <w:jc w:val="center"/>
              <w:rPr>
                <w:rFonts w:eastAsia="Times New Roman" w:cstheme="majorHAnsi"/>
                <w:sz w:val="18"/>
                <w:szCs w:val="18"/>
              </w:rPr>
            </w:pPr>
            <w:r>
              <w:rPr>
                <w:rFonts w:eastAsia="Times New Roman" w:cstheme="majorHAnsi"/>
                <w:sz w:val="18"/>
                <w:szCs w:val="18"/>
              </w:rPr>
              <w:t>3,00</w:t>
            </w:r>
          </w:p>
        </w:tc>
      </w:tr>
    </w:tbl>
    <w:p w14:paraId="0F67DA65" w14:textId="622BE2A2" w:rsidR="00880EEB" w:rsidRPr="00880EEB" w:rsidRDefault="005D2181" w:rsidP="009F14DE">
      <w:pPr>
        <w:pStyle w:val="rdo0"/>
      </w:pPr>
      <w:r>
        <w:t>Źródło: opracowanie własne</w:t>
      </w:r>
    </w:p>
    <w:p w14:paraId="4DB37621" w14:textId="219A0159" w:rsidR="00965F40" w:rsidRDefault="005C448D" w:rsidP="005C448D">
      <w:pPr>
        <w:pStyle w:val="Nagwek3"/>
        <w:rPr>
          <w:rStyle w:val="LegendaZnakZnakZnakZnak2"/>
          <w:rFonts w:eastAsiaTheme="majorEastAsia" w:cstheme="majorBidi"/>
          <w:i w:val="0"/>
          <w:iCs w:val="0"/>
          <w:color w:val="1A495C" w:themeColor="accent1" w:themeShade="7F"/>
          <w:sz w:val="22"/>
          <w:szCs w:val="24"/>
        </w:rPr>
      </w:pPr>
      <w:bookmarkStart w:id="187" w:name="_Toc491865379"/>
      <w:r w:rsidRPr="005C448D">
        <w:rPr>
          <w:rStyle w:val="LegendaZnakZnakZnakZnak2"/>
          <w:rFonts w:eastAsiaTheme="majorEastAsia" w:cstheme="majorBidi"/>
          <w:i w:val="0"/>
          <w:iCs w:val="0"/>
          <w:color w:val="1A495C" w:themeColor="accent1" w:themeShade="7F"/>
          <w:sz w:val="22"/>
          <w:szCs w:val="24"/>
        </w:rPr>
        <w:t>7.4</w:t>
      </w:r>
      <w:r w:rsidR="00965F40" w:rsidRPr="005C448D">
        <w:rPr>
          <w:rStyle w:val="LegendaZnakZnakZnakZnak2"/>
          <w:rFonts w:eastAsiaTheme="majorEastAsia" w:cstheme="majorBidi"/>
          <w:i w:val="0"/>
          <w:iCs w:val="0"/>
          <w:color w:val="1A495C" w:themeColor="accent1" w:themeShade="7F"/>
          <w:sz w:val="22"/>
          <w:szCs w:val="24"/>
        </w:rPr>
        <w:t>.5 Sfera przestrzenno-funkcjonalna</w:t>
      </w:r>
      <w:bookmarkEnd w:id="187"/>
      <w:r w:rsidR="00965F40" w:rsidRPr="005C448D">
        <w:rPr>
          <w:rStyle w:val="LegendaZnakZnakZnakZnak2"/>
          <w:rFonts w:eastAsiaTheme="majorEastAsia" w:cstheme="majorBidi"/>
          <w:i w:val="0"/>
          <w:iCs w:val="0"/>
          <w:color w:val="1A495C" w:themeColor="accent1" w:themeShade="7F"/>
          <w:sz w:val="22"/>
          <w:szCs w:val="24"/>
        </w:rPr>
        <w:t xml:space="preserve"> </w:t>
      </w:r>
    </w:p>
    <w:p w14:paraId="2BB1018B" w14:textId="56EAEB2E" w:rsidR="00073A3B" w:rsidRPr="00073A3B" w:rsidRDefault="00073A3B" w:rsidP="00073A3B">
      <w:r w:rsidRPr="00073A3B">
        <w:t>Podobszar Włostowic to drugi najbardziej ludny teren z przewidzianych do rewitalizacji, jest zamieszkiwany przez 305 mieszkańców</w:t>
      </w:r>
      <w:r w:rsidR="0050224F">
        <w:t>,</w:t>
      </w:r>
      <w:r w:rsidRPr="00073A3B">
        <w:t xml:space="preserve"> a jego powierzchnia stanowi 1,22% łącznej powierzchni gminy. Liczba zabytków w przeliczeniu na 100 mieszkańców jest nieco niższa od średniej gminnej i kształtuje się na poziomie 1,97. Atrakcyjność obszaru należy ocenić jako przeciętną, świadczy o tym również gęstość zabudowy – liczba budynków zamieszkałych na 1 km2 wynosi 122,33. Z punktu widzenia uwarunkowań-przestrzenno-funkcjonalnych omawiany podobszar rewitalizacji stanowi część wsi bezpośrednio powiązanej z Koszycami</w:t>
      </w:r>
      <w:r w:rsidR="0050224F">
        <w:t>,</w:t>
      </w:r>
      <w:r w:rsidRPr="00073A3B">
        <w:t xml:space="preserve"> dzięki czemu korzysta z atutów najważniejszego gminnego sołectwa.</w:t>
      </w:r>
    </w:p>
    <w:p w14:paraId="04293A7E" w14:textId="72451B95" w:rsidR="005D2181" w:rsidRDefault="005D2181" w:rsidP="005D2181">
      <w:pPr>
        <w:pStyle w:val="Legenda"/>
        <w:keepNext/>
      </w:pPr>
      <w:bookmarkStart w:id="188" w:name="_Toc491865520"/>
      <w:r>
        <w:t xml:space="preserve">Tabela </w:t>
      </w:r>
      <w:r w:rsidR="007A6EE6">
        <w:fldChar w:fldCharType="begin"/>
      </w:r>
      <w:r w:rsidR="007A6EE6">
        <w:instrText xml:space="preserve"> SEQ Tabela \* ARABIC </w:instrText>
      </w:r>
      <w:r w:rsidR="007A6EE6">
        <w:fldChar w:fldCharType="separate"/>
      </w:r>
      <w:r w:rsidR="007A6EE6">
        <w:rPr>
          <w:noProof/>
        </w:rPr>
        <w:t>48</w:t>
      </w:r>
      <w:r w:rsidR="007A6EE6">
        <w:rPr>
          <w:noProof/>
        </w:rPr>
        <w:fldChar w:fldCharType="end"/>
      </w:r>
      <w:r>
        <w:t xml:space="preserve"> </w:t>
      </w:r>
      <w:r w:rsidR="00C51F53">
        <w:t>Wartości wskaźników w ramach przestrzenno-funkcjonalnej dla podobszaru rewitalizacji 4 Włostowice</w:t>
      </w:r>
      <w:bookmarkEnd w:id="188"/>
      <w:r w:rsidR="00C51F53">
        <w:t xml:space="preserve"> </w:t>
      </w:r>
    </w:p>
    <w:tbl>
      <w:tblPr>
        <w:tblW w:w="907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A0" w:firstRow="1" w:lastRow="0" w:firstColumn="1" w:lastColumn="0" w:noHBand="0" w:noVBand="0"/>
      </w:tblPr>
      <w:tblGrid>
        <w:gridCol w:w="2689"/>
        <w:gridCol w:w="3566"/>
        <w:gridCol w:w="2817"/>
      </w:tblGrid>
      <w:tr w:rsidR="00880EEB" w:rsidRPr="003273D7" w14:paraId="1FE0532C" w14:textId="77777777" w:rsidTr="00970936">
        <w:trPr>
          <w:trHeight w:val="530"/>
          <w:jc w:val="center"/>
        </w:trPr>
        <w:tc>
          <w:tcPr>
            <w:tcW w:w="2689" w:type="dxa"/>
            <w:shd w:val="clear" w:color="auto" w:fill="D9D9D9"/>
            <w:vAlign w:val="center"/>
          </w:tcPr>
          <w:p w14:paraId="7BA53370" w14:textId="77777777" w:rsidR="00880EEB" w:rsidRPr="003273D7" w:rsidRDefault="00880EEB" w:rsidP="00970936">
            <w:pPr>
              <w:spacing w:line="240" w:lineRule="auto"/>
              <w:jc w:val="center"/>
              <w:rPr>
                <w:rFonts w:eastAsia="Times New Roman" w:cstheme="majorHAnsi"/>
                <w:sz w:val="18"/>
                <w:lang w:eastAsia="pl-PL"/>
              </w:rPr>
            </w:pPr>
            <w:r w:rsidRPr="003273D7">
              <w:rPr>
                <w:rFonts w:eastAsia="Times New Roman" w:cstheme="majorHAnsi"/>
                <w:bCs/>
                <w:sz w:val="18"/>
                <w:lang w:eastAsia="pl-PL"/>
              </w:rPr>
              <w:t>Jednostka terytorialna</w:t>
            </w:r>
          </w:p>
        </w:tc>
        <w:tc>
          <w:tcPr>
            <w:tcW w:w="3566" w:type="dxa"/>
            <w:shd w:val="clear" w:color="auto" w:fill="D9D9D9"/>
            <w:noWrap/>
            <w:vAlign w:val="center"/>
          </w:tcPr>
          <w:p w14:paraId="0BB357D6" w14:textId="77777777" w:rsidR="00880EEB" w:rsidRPr="003273D7" w:rsidRDefault="00880EEB" w:rsidP="00970936">
            <w:pPr>
              <w:spacing w:line="240" w:lineRule="auto"/>
              <w:jc w:val="center"/>
              <w:rPr>
                <w:rFonts w:eastAsia="Times New Roman" w:cstheme="majorHAnsi"/>
                <w:bCs/>
                <w:sz w:val="18"/>
                <w:lang w:eastAsia="pl-PL"/>
              </w:rPr>
            </w:pPr>
            <w:r w:rsidRPr="007D3882">
              <w:rPr>
                <w:rFonts w:eastAsia="Times New Roman" w:cstheme="majorHAnsi"/>
                <w:bCs/>
                <w:sz w:val="18"/>
                <w:lang w:eastAsia="pl-PL"/>
              </w:rPr>
              <w:t>Liczba zabytków w przeliczeniu na 100 mieszkańców</w:t>
            </w:r>
          </w:p>
        </w:tc>
        <w:tc>
          <w:tcPr>
            <w:tcW w:w="2817" w:type="dxa"/>
            <w:shd w:val="clear" w:color="auto" w:fill="D9D9D9"/>
            <w:noWrap/>
            <w:vAlign w:val="center"/>
          </w:tcPr>
          <w:p w14:paraId="7A3D61DD" w14:textId="77777777" w:rsidR="00880EEB" w:rsidRPr="007D3882" w:rsidRDefault="00880EEB" w:rsidP="00970936">
            <w:pPr>
              <w:spacing w:line="240" w:lineRule="auto"/>
              <w:jc w:val="center"/>
              <w:rPr>
                <w:rFonts w:eastAsia="Times New Roman" w:cstheme="majorHAnsi"/>
                <w:bCs/>
                <w:sz w:val="18"/>
                <w:vertAlign w:val="superscript"/>
                <w:lang w:eastAsia="pl-PL"/>
              </w:rPr>
            </w:pPr>
            <w:r w:rsidRPr="007D3882">
              <w:rPr>
                <w:rFonts w:eastAsia="Times New Roman" w:cstheme="majorHAnsi"/>
                <w:bCs/>
                <w:sz w:val="18"/>
                <w:lang w:eastAsia="pl-PL"/>
              </w:rPr>
              <w:t>Liczba</w:t>
            </w:r>
            <w:r>
              <w:rPr>
                <w:rFonts w:eastAsia="Times New Roman" w:cstheme="majorHAnsi"/>
                <w:bCs/>
                <w:sz w:val="18"/>
                <w:lang w:eastAsia="pl-PL"/>
              </w:rPr>
              <w:t xml:space="preserve"> budynków zamieszkałych na 1 km</w:t>
            </w:r>
            <w:r>
              <w:rPr>
                <w:rFonts w:eastAsia="Times New Roman" w:cstheme="majorHAnsi"/>
                <w:bCs/>
                <w:sz w:val="18"/>
                <w:vertAlign w:val="superscript"/>
                <w:lang w:eastAsia="pl-PL"/>
              </w:rPr>
              <w:t>2</w:t>
            </w:r>
          </w:p>
        </w:tc>
      </w:tr>
      <w:tr w:rsidR="00880EEB" w:rsidRPr="003273D7" w14:paraId="71B6A887" w14:textId="77777777" w:rsidTr="00970936">
        <w:trPr>
          <w:trHeight w:val="317"/>
          <w:jc w:val="center"/>
        </w:trPr>
        <w:tc>
          <w:tcPr>
            <w:tcW w:w="2689" w:type="dxa"/>
            <w:vAlign w:val="center"/>
          </w:tcPr>
          <w:p w14:paraId="7BE38A6F" w14:textId="3989B495" w:rsidR="00880EEB" w:rsidRPr="003273D7" w:rsidRDefault="00852C9B" w:rsidP="00970936">
            <w:pPr>
              <w:spacing w:line="240" w:lineRule="auto"/>
              <w:jc w:val="left"/>
              <w:rPr>
                <w:rFonts w:eastAsia="Times New Roman" w:cstheme="majorHAnsi"/>
                <w:sz w:val="18"/>
                <w:lang w:eastAsia="pl-PL"/>
              </w:rPr>
            </w:pPr>
            <w:r>
              <w:rPr>
                <w:rFonts w:eastAsia="Times New Roman" w:cstheme="majorHAnsi"/>
                <w:sz w:val="18"/>
                <w:lang w:eastAsia="pl-PL"/>
              </w:rPr>
              <w:t>Włostowice</w:t>
            </w:r>
          </w:p>
        </w:tc>
        <w:tc>
          <w:tcPr>
            <w:tcW w:w="3566" w:type="dxa"/>
            <w:noWrap/>
            <w:vAlign w:val="center"/>
          </w:tcPr>
          <w:p w14:paraId="6342C127" w14:textId="5FE29DA8"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1,97</w:t>
            </w:r>
          </w:p>
        </w:tc>
        <w:tc>
          <w:tcPr>
            <w:tcW w:w="2817" w:type="dxa"/>
            <w:noWrap/>
            <w:vAlign w:val="center"/>
          </w:tcPr>
          <w:p w14:paraId="12F8E6B0" w14:textId="2EFDB7B2" w:rsidR="00880EEB" w:rsidRPr="002C1AB7" w:rsidRDefault="000E2BD6" w:rsidP="00970936">
            <w:pPr>
              <w:spacing w:line="240" w:lineRule="auto"/>
              <w:jc w:val="center"/>
              <w:rPr>
                <w:rFonts w:eastAsia="Times New Roman" w:cstheme="majorHAnsi"/>
                <w:sz w:val="18"/>
                <w:szCs w:val="18"/>
              </w:rPr>
            </w:pPr>
            <w:r w:rsidRPr="000E2BD6">
              <w:rPr>
                <w:rFonts w:eastAsia="Times New Roman" w:cstheme="majorHAnsi"/>
                <w:sz w:val="18"/>
                <w:szCs w:val="18"/>
              </w:rPr>
              <w:t>122,33</w:t>
            </w:r>
          </w:p>
        </w:tc>
      </w:tr>
      <w:tr w:rsidR="00880EEB" w:rsidRPr="003273D7" w14:paraId="2796122F" w14:textId="77777777" w:rsidTr="00970936">
        <w:trPr>
          <w:trHeight w:val="317"/>
          <w:jc w:val="center"/>
        </w:trPr>
        <w:tc>
          <w:tcPr>
            <w:tcW w:w="2689" w:type="dxa"/>
            <w:shd w:val="clear" w:color="auto" w:fill="C7E4DB" w:themeFill="accent3" w:themeFillTint="66"/>
            <w:vAlign w:val="center"/>
          </w:tcPr>
          <w:p w14:paraId="076C44E6" w14:textId="77777777" w:rsidR="00880EEB" w:rsidRPr="003273D7" w:rsidRDefault="00880EEB" w:rsidP="00970936">
            <w:pPr>
              <w:spacing w:line="240" w:lineRule="auto"/>
              <w:jc w:val="left"/>
              <w:rPr>
                <w:rFonts w:eastAsia="Times New Roman" w:cstheme="majorHAnsi"/>
                <w:sz w:val="18"/>
                <w:lang w:eastAsia="pl-PL"/>
              </w:rPr>
            </w:pPr>
            <w:r w:rsidRPr="003273D7">
              <w:rPr>
                <w:rFonts w:eastAsia="Times New Roman" w:cstheme="majorHAnsi"/>
                <w:sz w:val="18"/>
                <w:lang w:eastAsia="pl-PL"/>
              </w:rPr>
              <w:t xml:space="preserve">Gmina </w:t>
            </w:r>
            <w:r>
              <w:rPr>
                <w:rFonts w:eastAsia="Times New Roman" w:cstheme="majorHAnsi"/>
                <w:sz w:val="18"/>
                <w:lang w:eastAsia="pl-PL"/>
              </w:rPr>
              <w:t>Koszyce</w:t>
            </w:r>
          </w:p>
        </w:tc>
        <w:tc>
          <w:tcPr>
            <w:tcW w:w="3566" w:type="dxa"/>
            <w:shd w:val="clear" w:color="auto" w:fill="C7E4DB" w:themeFill="accent3" w:themeFillTint="66"/>
            <w:noWrap/>
            <w:vAlign w:val="center"/>
          </w:tcPr>
          <w:p w14:paraId="5F9BD6C9"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2,31</w:t>
            </w:r>
          </w:p>
        </w:tc>
        <w:tc>
          <w:tcPr>
            <w:tcW w:w="2817" w:type="dxa"/>
            <w:shd w:val="clear" w:color="auto" w:fill="C7E4DB" w:themeFill="accent3" w:themeFillTint="66"/>
            <w:noWrap/>
            <w:vAlign w:val="center"/>
          </w:tcPr>
          <w:p w14:paraId="788BD5CD" w14:textId="77777777" w:rsidR="00880EEB" w:rsidRPr="002C1AB7" w:rsidRDefault="00880EEB" w:rsidP="00970936">
            <w:pPr>
              <w:spacing w:line="240" w:lineRule="auto"/>
              <w:jc w:val="center"/>
              <w:rPr>
                <w:rFonts w:eastAsia="Times New Roman" w:cstheme="majorHAnsi"/>
                <w:sz w:val="18"/>
                <w:szCs w:val="18"/>
              </w:rPr>
            </w:pPr>
            <w:r>
              <w:rPr>
                <w:rFonts w:eastAsia="Times New Roman" w:cstheme="majorHAnsi"/>
                <w:sz w:val="18"/>
                <w:szCs w:val="18"/>
              </w:rPr>
              <w:t>30</w:t>
            </w:r>
          </w:p>
        </w:tc>
      </w:tr>
    </w:tbl>
    <w:p w14:paraId="2DBB0B17" w14:textId="64CA8570" w:rsidR="00880EEB" w:rsidRDefault="005D2181" w:rsidP="009F14DE">
      <w:pPr>
        <w:pStyle w:val="rdo0"/>
      </w:pPr>
      <w:r>
        <w:t>Źródło: opracowanie własne</w:t>
      </w:r>
    </w:p>
    <w:p w14:paraId="6FF04D47" w14:textId="3BC3D281" w:rsidR="00073A3B" w:rsidRPr="00073A3B" w:rsidRDefault="00073A3B" w:rsidP="00455D6D">
      <w:r w:rsidRPr="00073A3B">
        <w:t>Podobszar rewitalizacji 4 Włostowice to teren o charakterze rolniczym, wobec czego spotyka się z typowymi dla tego typu miejscowości problemami</w:t>
      </w:r>
      <w:r w:rsidR="0050224F">
        <w:t>,</w:t>
      </w:r>
      <w:r w:rsidRPr="00073A3B">
        <w:t xml:space="preserve"> takimi jak brak/niewystarczająca ilość przestrzeni publicznych i obiektów infrastruktury społecznej, które byłyby w stanie zapewnić odpowiedni poziom rozrywki mieszkańcom, a także miejsc w których mieszkańcy mogliby się spotykać i podejmować oddolne inicjatywy. Występujące na podobszarze </w:t>
      </w:r>
      <w:r w:rsidR="0050224F">
        <w:t>obiekty użyteczności publicznej</w:t>
      </w:r>
      <w:r w:rsidRPr="00073A3B">
        <w:t xml:space="preserve"> nie spełniają aktualnych standardów technicznych, a ich oferta kulturalno-rozrywkowa nie jest dopasowana do potrzeb mieszkańców. Sytuacja ta powoduje, iż mieszkańcy chcący skorzystać z oferty kulturalnej, rozrywkowej lub rekreacyjnej, muszą wyjeżdżać do sąsiednich miejscowości lub bardziej odległych miast. Obniża to zarówno atrakcyjność osiedleńczą obszaru, jak i nie sprzyja tworzeniu więzi międzyludzkich w lokalnej społeczności. Ostatni z wymienionych elementów ma istotne znaczenie z punktu widzenia włączania mieszkańców w proces współodpowiedzialności za losy obszaru oraz budowania kapitału społecznego</w:t>
      </w:r>
    </w:p>
    <w:p w14:paraId="675E1143" w14:textId="162976DC" w:rsidR="00965F40" w:rsidRDefault="008544CD" w:rsidP="005C448D">
      <w:pPr>
        <w:pStyle w:val="Nagwek3"/>
        <w:rPr>
          <w:rStyle w:val="LegendaZnakZnakZnakZnak2"/>
          <w:rFonts w:eastAsiaTheme="majorEastAsia" w:cstheme="majorBidi"/>
          <w:i w:val="0"/>
          <w:iCs w:val="0"/>
          <w:color w:val="1A495C" w:themeColor="accent1" w:themeShade="7F"/>
          <w:sz w:val="22"/>
          <w:szCs w:val="24"/>
        </w:rPr>
      </w:pPr>
      <w:bookmarkStart w:id="189" w:name="_Toc491865380"/>
      <w:r>
        <w:rPr>
          <w:rStyle w:val="LegendaZnakZnakZnakZnak2"/>
          <w:rFonts w:eastAsiaTheme="majorEastAsia" w:cstheme="majorBidi"/>
          <w:i w:val="0"/>
          <w:iCs w:val="0"/>
          <w:color w:val="1A495C" w:themeColor="accent1" w:themeShade="7F"/>
          <w:sz w:val="22"/>
          <w:szCs w:val="24"/>
        </w:rPr>
        <w:t>7.4.6</w:t>
      </w:r>
      <w:r w:rsidR="005C448D" w:rsidRPr="005C448D">
        <w:rPr>
          <w:rStyle w:val="LegendaZnakZnakZnakZnak2"/>
          <w:rFonts w:eastAsiaTheme="majorEastAsia" w:cstheme="majorBidi"/>
          <w:i w:val="0"/>
          <w:iCs w:val="0"/>
          <w:color w:val="1A495C" w:themeColor="accent1" w:themeShade="7F"/>
          <w:sz w:val="22"/>
          <w:szCs w:val="24"/>
        </w:rPr>
        <w:t xml:space="preserve"> Potencjały podobszaru rewitalizacji 4 Włostowice</w:t>
      </w:r>
      <w:bookmarkEnd w:id="189"/>
    </w:p>
    <w:p w14:paraId="3E1E7C99" w14:textId="493CA8BD" w:rsidR="00073A3B" w:rsidRDefault="00073A3B" w:rsidP="00073A3B">
      <w:r>
        <w:t>Ważnym uzupełnieniem analizy pogłębionej obszaru rewitalizacji je</w:t>
      </w:r>
      <w:r w:rsidR="009F14DE">
        <w:t>st analiza potencjałów, które w </w:t>
      </w:r>
      <w:r>
        <w:t xml:space="preserve">perspektywie wdrażania zaplanowanego procesu rewitalizacji </w:t>
      </w:r>
      <w:r w:rsidR="009F14DE">
        <w:t>umożliwią rzeczywistą zmianę na </w:t>
      </w:r>
      <w:r>
        <w:t>terenie podobszaru, na którym odnotowano stan kryzysowy. Prze</w:t>
      </w:r>
      <w:r w:rsidR="009F14DE">
        <w:t>prowadzona diagnoza wskazuje na </w:t>
      </w:r>
      <w:r>
        <w:t>występowanie licznych problemów społecznych na omawianym obsza</w:t>
      </w:r>
      <w:r w:rsidR="009F14DE">
        <w:t>rze, które istotnie wpływają na </w:t>
      </w:r>
      <w:r>
        <w:t>atrakcyjność oraz jakość życia na podobszarze rewitalizacji 4 Włostowice.</w:t>
      </w:r>
    </w:p>
    <w:p w14:paraId="329EC32A" w14:textId="2C3A2A52" w:rsidR="00073A3B" w:rsidRDefault="00073A3B" w:rsidP="00871976">
      <w:pPr>
        <w:pStyle w:val="Akapitzlist"/>
        <w:numPr>
          <w:ilvl w:val="0"/>
          <w:numId w:val="65"/>
        </w:numPr>
      </w:pPr>
      <w:r>
        <w:t>Renta lokalizacyjna, bezpośrednie sąsiedztwo z centrum administracyjnym i usługowym gminy, sołectwem Koszyce.</w:t>
      </w:r>
    </w:p>
    <w:p w14:paraId="0FB1E3F9" w14:textId="55369FEC" w:rsidR="00073A3B" w:rsidRDefault="00073A3B" w:rsidP="00871976">
      <w:pPr>
        <w:pStyle w:val="Akapitzlist"/>
        <w:numPr>
          <w:ilvl w:val="0"/>
          <w:numId w:val="65"/>
        </w:numPr>
      </w:pPr>
      <w:r>
        <w:t>Funkcjonowanie organizacji pozarządowej, podmiotu tr</w:t>
      </w:r>
      <w:r w:rsidR="0050224F">
        <w:t>zeciego sektora – Stowarzyszenia</w:t>
      </w:r>
      <w:r>
        <w:t xml:space="preserve"> Włostowice Przyszłość</w:t>
      </w:r>
      <w:r w:rsidR="0050224F">
        <w:t>,</w:t>
      </w:r>
      <w:r>
        <w:t xml:space="preserve"> mogącego włączyć się w działania na rzecz rewitalizacji podobszaru.</w:t>
      </w:r>
    </w:p>
    <w:p w14:paraId="36838666" w14:textId="495871F1" w:rsidR="00073A3B" w:rsidRDefault="00073A3B" w:rsidP="00871976">
      <w:pPr>
        <w:pStyle w:val="Akapitzlist"/>
        <w:numPr>
          <w:ilvl w:val="0"/>
          <w:numId w:val="65"/>
        </w:numPr>
      </w:pPr>
      <w:r>
        <w:t>Kolejnym elementem istotnym z punktu widzenia rewitalizacji jest znaczny potencjał osiedleńczy podobszaru wynikający z renty położenia, skuteczna rewitalizacja wzmocni potencjał osiedleńczy terenu, a biorąc pod uwagę charakter napływającej ludności, uznaje się, że zmiana dokonana w ramach działań naprawczych będzie miała charakter trwały.</w:t>
      </w:r>
    </w:p>
    <w:p w14:paraId="14D1C6AC" w14:textId="37309991" w:rsidR="00073A3B" w:rsidRPr="00073A3B" w:rsidRDefault="00073A3B" w:rsidP="00871976">
      <w:pPr>
        <w:pStyle w:val="Akapitzlist"/>
        <w:numPr>
          <w:ilvl w:val="0"/>
          <w:numId w:val="65"/>
        </w:numPr>
      </w:pPr>
      <w:r>
        <w:t xml:space="preserve">Potencjałem podobszaru jest brak problemów </w:t>
      </w:r>
      <w:r w:rsidR="0050224F">
        <w:t xml:space="preserve">z </w:t>
      </w:r>
      <w:r>
        <w:t>poziomem</w:t>
      </w:r>
      <w:r w:rsidR="009F14DE">
        <w:t xml:space="preserve"> bezpieczeństwa publicznego, na </w:t>
      </w:r>
      <w:r>
        <w:t>podobszarze nie odnotowano przestępczości. Zatem rewitalizacja w zakresie podobszaru nie będzie obejmowała działań związanych z poczuciem bezpieczeństwa społeczności lokalnej.</w:t>
      </w:r>
    </w:p>
    <w:p w14:paraId="03BB4FF8" w14:textId="2FA6C04F" w:rsidR="005C448D" w:rsidRDefault="005C448D" w:rsidP="009F14DE">
      <w:pPr>
        <w:pStyle w:val="Nagwek2"/>
      </w:pPr>
      <w:bookmarkStart w:id="190" w:name="_Toc491865381"/>
      <w:r>
        <w:t>7.5</w:t>
      </w:r>
      <w:r w:rsidRPr="005C448D">
        <w:t xml:space="preserve"> Podsumowanie diagnozy obszaru rewitalizacji – analiza SWOT</w:t>
      </w:r>
      <w:bookmarkEnd w:id="190"/>
      <w:r w:rsidRPr="005C448D">
        <w:t xml:space="preserve"> </w:t>
      </w:r>
    </w:p>
    <w:p w14:paraId="498A8471" w14:textId="77777777" w:rsidR="0008658D" w:rsidRDefault="0008658D" w:rsidP="0008658D">
      <w:r w:rsidRPr="00417774">
        <w:t>Analiza opisanych wcześniej zagadnień</w:t>
      </w:r>
      <w:r>
        <w:t xml:space="preserve">, w tym zjawisk kryzysowych i potencjałów poszczególnych podobszarów a także informacje zgromadzone w trakcie </w:t>
      </w:r>
      <w:r w:rsidRPr="00417774">
        <w:t xml:space="preserve">konsultacji społecznych i obserwacji w terenie wskazała na główne problemy występujące na </w:t>
      </w:r>
      <w:r>
        <w:t>obszarze rewitalizacji</w:t>
      </w:r>
      <w:r w:rsidRPr="00417774">
        <w:t>. Warto zwrócić</w:t>
      </w:r>
      <w:r>
        <w:t xml:space="preserve"> uwagę na fakt, że </w:t>
      </w:r>
      <w:r w:rsidRPr="00417774">
        <w:t xml:space="preserve">większość ze zjawisk kryzysowych powtarza się </w:t>
      </w:r>
      <w:r>
        <w:t>każdym z wytypowanych terenów (podobszarów rewitalizacji)</w:t>
      </w:r>
      <w:r w:rsidRPr="00417774">
        <w:t xml:space="preserve">. Dlatego też, podjęto decyzję o opracowaniu analizy SWOT wspólnej dla </w:t>
      </w:r>
      <w:r>
        <w:t>pod</w:t>
      </w:r>
      <w:r w:rsidRPr="00417774">
        <w:t>obszarów rewitalizacji.</w:t>
      </w:r>
      <w:r>
        <w:t xml:space="preserve"> Jednocześnie niniejszy rozdział to p</w:t>
      </w:r>
      <w:r w:rsidRPr="00417774">
        <w:t>odsumowanie diagnozy dla obszaru rewitalizacji</w:t>
      </w:r>
      <w:r>
        <w:t xml:space="preserve"> obejmujące wszystkie z omawianych sfer: społeczną, gospodarczą, techniczną, środowiskową i przestrzenno-funkcjonalną.</w:t>
      </w:r>
    </w:p>
    <w:p w14:paraId="55E5A774" w14:textId="77777777" w:rsidR="009F14DE" w:rsidRDefault="009F14DE" w:rsidP="0008658D">
      <w:pPr>
        <w:pStyle w:val="Legenda"/>
        <w:keepNext/>
      </w:pPr>
      <w:bookmarkStart w:id="191" w:name="_Toc482610955"/>
      <w:r>
        <w:br w:type="page"/>
      </w:r>
    </w:p>
    <w:p w14:paraId="6207B77E" w14:textId="76CDF2B9" w:rsidR="0008658D" w:rsidRDefault="0008658D" w:rsidP="0008658D">
      <w:pPr>
        <w:pStyle w:val="Legenda"/>
        <w:keepNext/>
      </w:pPr>
      <w:bookmarkStart w:id="192" w:name="_Toc491865521"/>
      <w:r>
        <w:t xml:space="preserve">Tabela </w:t>
      </w:r>
      <w:r w:rsidR="007A6EE6">
        <w:fldChar w:fldCharType="begin"/>
      </w:r>
      <w:r w:rsidR="007A6EE6">
        <w:instrText xml:space="preserve"> SEQ Tabela \* ARABIC </w:instrText>
      </w:r>
      <w:r w:rsidR="007A6EE6">
        <w:fldChar w:fldCharType="separate"/>
      </w:r>
      <w:r w:rsidR="007A6EE6">
        <w:rPr>
          <w:noProof/>
        </w:rPr>
        <w:t>49</w:t>
      </w:r>
      <w:r w:rsidR="007A6EE6">
        <w:rPr>
          <w:noProof/>
        </w:rPr>
        <w:fldChar w:fldCharType="end"/>
      </w:r>
      <w:r>
        <w:t xml:space="preserve"> Analiza SWOT</w:t>
      </w:r>
      <w:bookmarkEnd w:id="191"/>
      <w:bookmarkEnd w:id="192"/>
      <w:r>
        <w:t xml:space="preserve"> </w:t>
      </w:r>
    </w:p>
    <w:tbl>
      <w:tblPr>
        <w:tblStyle w:val="Tabelalisty4akcent5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673"/>
        <w:gridCol w:w="4388"/>
      </w:tblGrid>
      <w:tr w:rsidR="0008658D" w:rsidRPr="00E31C32" w14:paraId="3E5B7D74" w14:textId="77777777" w:rsidTr="009F14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Borders>
              <w:top w:val="none" w:sz="0" w:space="0" w:color="auto"/>
              <w:left w:val="none" w:sz="0" w:space="0" w:color="auto"/>
              <w:bottom w:val="none" w:sz="0" w:space="0" w:color="auto"/>
            </w:tcBorders>
          </w:tcPr>
          <w:p w14:paraId="5D1751CF" w14:textId="77777777" w:rsidR="0008658D" w:rsidRPr="00E31C32" w:rsidRDefault="0008658D" w:rsidP="00F0443C">
            <w:pPr>
              <w:pStyle w:val="Bezodstpw"/>
              <w:jc w:val="center"/>
              <w:rPr>
                <w:b w:val="0"/>
                <w:sz w:val="20"/>
                <w:szCs w:val="20"/>
              </w:rPr>
            </w:pPr>
            <w:r w:rsidRPr="00E31C32">
              <w:rPr>
                <w:b w:val="0"/>
                <w:sz w:val="20"/>
                <w:szCs w:val="20"/>
              </w:rPr>
              <w:t>Mocne strony</w:t>
            </w:r>
          </w:p>
        </w:tc>
        <w:tc>
          <w:tcPr>
            <w:tcW w:w="4388" w:type="dxa"/>
            <w:tcBorders>
              <w:top w:val="none" w:sz="0" w:space="0" w:color="auto"/>
              <w:bottom w:val="none" w:sz="0" w:space="0" w:color="auto"/>
              <w:right w:val="none" w:sz="0" w:space="0" w:color="auto"/>
            </w:tcBorders>
          </w:tcPr>
          <w:p w14:paraId="62AA67C3" w14:textId="77777777" w:rsidR="0008658D" w:rsidRPr="00E31C32" w:rsidRDefault="0008658D" w:rsidP="00F0443C">
            <w:pPr>
              <w:pStyle w:val="Bezodstpw"/>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E31C32">
              <w:rPr>
                <w:b w:val="0"/>
                <w:sz w:val="20"/>
                <w:szCs w:val="20"/>
              </w:rPr>
              <w:t>Słabe strony</w:t>
            </w:r>
          </w:p>
        </w:tc>
      </w:tr>
      <w:tr w:rsidR="00274E82" w:rsidRPr="00E31C32" w14:paraId="3CABAF64" w14:textId="77777777" w:rsidTr="009F14DE">
        <w:trPr>
          <w:cnfStyle w:val="000000100000" w:firstRow="0" w:lastRow="0" w:firstColumn="0" w:lastColumn="0" w:oddVBand="0" w:evenVBand="0" w:oddHBand="1" w:evenHBand="0" w:firstRowFirstColumn="0" w:firstRowLastColumn="0" w:lastRowFirstColumn="0" w:lastRowLastColumn="0"/>
          <w:trHeight w:val="3957"/>
        </w:trPr>
        <w:tc>
          <w:tcPr>
            <w:cnfStyle w:val="001000000000" w:firstRow="0" w:lastRow="0" w:firstColumn="1" w:lastColumn="0" w:oddVBand="0" w:evenVBand="0" w:oddHBand="0" w:evenHBand="0" w:firstRowFirstColumn="0" w:firstRowLastColumn="0" w:lastRowFirstColumn="0" w:lastRowLastColumn="0"/>
            <w:tcW w:w="4673" w:type="dxa"/>
            <w:tcBorders>
              <w:bottom w:val="single" w:sz="4" w:space="0" w:color="BFBFBF" w:themeColor="background1" w:themeShade="BF"/>
            </w:tcBorders>
          </w:tcPr>
          <w:p w14:paraId="1747561A" w14:textId="79F0EC41" w:rsidR="00274E82" w:rsidRPr="00274E82" w:rsidRDefault="00274E82" w:rsidP="00871976">
            <w:pPr>
              <w:pStyle w:val="Bezodstpw"/>
              <w:numPr>
                <w:ilvl w:val="0"/>
                <w:numId w:val="51"/>
              </w:numPr>
              <w:jc w:val="left"/>
              <w:rPr>
                <w:bCs w:val="0"/>
                <w:sz w:val="20"/>
                <w:szCs w:val="20"/>
              </w:rPr>
            </w:pPr>
            <w:r w:rsidRPr="00274E82">
              <w:rPr>
                <w:b w:val="0"/>
                <w:sz w:val="20"/>
                <w:szCs w:val="20"/>
              </w:rPr>
              <w:t>dobry dostęp komunikacyjny</w:t>
            </w:r>
            <w:r>
              <w:rPr>
                <w:b w:val="0"/>
                <w:sz w:val="20"/>
                <w:szCs w:val="20"/>
              </w:rPr>
              <w:t>,</w:t>
            </w:r>
          </w:p>
          <w:p w14:paraId="26BEE22A" w14:textId="2AA481C2" w:rsidR="00274E82" w:rsidRPr="00274E82" w:rsidRDefault="00274E82" w:rsidP="00871976">
            <w:pPr>
              <w:pStyle w:val="Bezodstpw"/>
              <w:numPr>
                <w:ilvl w:val="0"/>
                <w:numId w:val="51"/>
              </w:numPr>
              <w:jc w:val="left"/>
              <w:rPr>
                <w:bCs w:val="0"/>
                <w:sz w:val="20"/>
                <w:szCs w:val="20"/>
              </w:rPr>
            </w:pPr>
            <w:r w:rsidRPr="00274E82">
              <w:rPr>
                <w:b w:val="0"/>
                <w:sz w:val="20"/>
                <w:szCs w:val="20"/>
              </w:rPr>
              <w:t>relatywnie dobrze rozwinięta infrastruktura techniczna (w szczególności sieciowa)</w:t>
            </w:r>
            <w:r>
              <w:rPr>
                <w:b w:val="0"/>
                <w:sz w:val="20"/>
                <w:szCs w:val="20"/>
              </w:rPr>
              <w:t>,</w:t>
            </w:r>
          </w:p>
          <w:p w14:paraId="03F71A03" w14:textId="0412CAF8" w:rsidR="00274E82" w:rsidRPr="00274E82" w:rsidRDefault="00274E82" w:rsidP="00871976">
            <w:pPr>
              <w:pStyle w:val="Bezodstpw"/>
              <w:numPr>
                <w:ilvl w:val="0"/>
                <w:numId w:val="51"/>
              </w:numPr>
              <w:jc w:val="left"/>
              <w:rPr>
                <w:bCs w:val="0"/>
                <w:sz w:val="20"/>
                <w:szCs w:val="20"/>
              </w:rPr>
            </w:pPr>
            <w:r w:rsidRPr="00274E82">
              <w:rPr>
                <w:b w:val="0"/>
                <w:sz w:val="20"/>
                <w:szCs w:val="20"/>
              </w:rPr>
              <w:t>działalność organizacji pozarządowych, mogących sprzyjać aktywizacji lokalnej społeczności, realizacji działań rewitalizacyjnych oraz ich uzupełnianiu</w:t>
            </w:r>
            <w:r>
              <w:rPr>
                <w:b w:val="0"/>
                <w:sz w:val="20"/>
                <w:szCs w:val="20"/>
              </w:rPr>
              <w:t>,</w:t>
            </w:r>
          </w:p>
          <w:p w14:paraId="39AD93C5" w14:textId="60013740" w:rsidR="00274E82" w:rsidRPr="00274E82" w:rsidRDefault="00274E82" w:rsidP="00871976">
            <w:pPr>
              <w:pStyle w:val="Bezodstpw"/>
              <w:numPr>
                <w:ilvl w:val="0"/>
                <w:numId w:val="51"/>
              </w:numPr>
              <w:jc w:val="left"/>
              <w:rPr>
                <w:bCs w:val="0"/>
                <w:sz w:val="20"/>
                <w:szCs w:val="20"/>
              </w:rPr>
            </w:pPr>
            <w:r w:rsidRPr="00274E82">
              <w:rPr>
                <w:b w:val="0"/>
                <w:sz w:val="20"/>
                <w:szCs w:val="20"/>
              </w:rPr>
              <w:t>potencjał turystyczny i rekreacyjny</w:t>
            </w:r>
            <w:r>
              <w:rPr>
                <w:b w:val="0"/>
                <w:sz w:val="20"/>
                <w:szCs w:val="20"/>
              </w:rPr>
              <w:t>,</w:t>
            </w:r>
          </w:p>
          <w:p w14:paraId="530ACCA0" w14:textId="29B18411" w:rsidR="00274E82" w:rsidRPr="00274E82" w:rsidRDefault="00274E82" w:rsidP="00871976">
            <w:pPr>
              <w:pStyle w:val="Bezodstpw"/>
              <w:numPr>
                <w:ilvl w:val="0"/>
                <w:numId w:val="51"/>
              </w:numPr>
              <w:jc w:val="left"/>
              <w:rPr>
                <w:bCs w:val="0"/>
                <w:sz w:val="20"/>
                <w:szCs w:val="20"/>
              </w:rPr>
            </w:pPr>
            <w:r w:rsidRPr="00274E82">
              <w:rPr>
                <w:b w:val="0"/>
                <w:sz w:val="20"/>
                <w:szCs w:val="20"/>
              </w:rPr>
              <w:t>dynamiczny rozwój budownictwa jednorodzinnego</w:t>
            </w:r>
            <w:r>
              <w:rPr>
                <w:b w:val="0"/>
                <w:sz w:val="20"/>
                <w:szCs w:val="20"/>
              </w:rPr>
              <w:t>,</w:t>
            </w:r>
          </w:p>
          <w:p w14:paraId="6058EAB8" w14:textId="1A2456A5" w:rsidR="00274E82" w:rsidRPr="00274E82" w:rsidRDefault="00274E82" w:rsidP="00871976">
            <w:pPr>
              <w:pStyle w:val="Bezodstpw"/>
              <w:numPr>
                <w:ilvl w:val="0"/>
                <w:numId w:val="51"/>
              </w:numPr>
              <w:jc w:val="left"/>
              <w:rPr>
                <w:bCs w:val="0"/>
                <w:sz w:val="20"/>
                <w:szCs w:val="20"/>
              </w:rPr>
            </w:pPr>
            <w:r w:rsidRPr="00274E82">
              <w:rPr>
                <w:b w:val="0"/>
                <w:sz w:val="20"/>
                <w:szCs w:val="20"/>
              </w:rPr>
              <w:t>bogate dziedzictwo kulturowe i historyczne terenu</w:t>
            </w:r>
            <w:r>
              <w:rPr>
                <w:b w:val="0"/>
                <w:sz w:val="20"/>
                <w:szCs w:val="20"/>
              </w:rPr>
              <w:t>,</w:t>
            </w:r>
          </w:p>
          <w:p w14:paraId="56E8AE45" w14:textId="745918BE" w:rsidR="00D50738" w:rsidRPr="009F14DE" w:rsidRDefault="00274E82" w:rsidP="00871976">
            <w:pPr>
              <w:pStyle w:val="Bezodstpw"/>
              <w:numPr>
                <w:ilvl w:val="0"/>
                <w:numId w:val="51"/>
              </w:numPr>
              <w:jc w:val="left"/>
              <w:rPr>
                <w:b w:val="0"/>
                <w:sz w:val="20"/>
                <w:szCs w:val="20"/>
              </w:rPr>
            </w:pPr>
            <w:r w:rsidRPr="00274E82">
              <w:rPr>
                <w:b w:val="0"/>
                <w:sz w:val="20"/>
                <w:szCs w:val="20"/>
              </w:rPr>
              <w:t>występowanie zróżnicowanych walorów naturalnych pozwalających na wielofunkcyjny rozwój obszaru</w:t>
            </w:r>
            <w:r w:rsidR="00D50738">
              <w:rPr>
                <w:b w:val="0"/>
                <w:sz w:val="20"/>
                <w:szCs w:val="20"/>
              </w:rPr>
              <w:t>.</w:t>
            </w:r>
          </w:p>
        </w:tc>
        <w:tc>
          <w:tcPr>
            <w:tcW w:w="4388" w:type="dxa"/>
            <w:vMerge w:val="restart"/>
            <w:tcBorders>
              <w:bottom w:val="single" w:sz="4" w:space="0" w:color="BFBFBF" w:themeColor="background1" w:themeShade="BF"/>
            </w:tcBorders>
          </w:tcPr>
          <w:p w14:paraId="2B919A9F" w14:textId="701370E0"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 xml:space="preserve">niski poziom bezpieczeństwa publicznego oraz nagromadzenie negatywnych zjawisk o charakterze patologicznym, </w:t>
            </w:r>
          </w:p>
          <w:p w14:paraId="0BE59976" w14:textId="34DE23C2"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ubóstwo mieszkańców podobszaru,</w:t>
            </w:r>
          </w:p>
          <w:p w14:paraId="023CF33A" w14:textId="3477FE72"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niedostateczny poziom aktywności mieszkańców w wymiarze formalnym (zorganizowanym)</w:t>
            </w:r>
            <w:r w:rsidR="0050224F">
              <w:rPr>
                <w:sz w:val="20"/>
                <w:szCs w:val="20"/>
              </w:rPr>
              <w:t xml:space="preserve"> i nieformalnym, niski poziom </w:t>
            </w:r>
            <w:r w:rsidRPr="00B95590">
              <w:rPr>
                <w:sz w:val="20"/>
                <w:szCs w:val="20"/>
              </w:rPr>
              <w:t>integracji społecznej,</w:t>
            </w:r>
          </w:p>
          <w:p w14:paraId="2BD5F8FC" w14:textId="0D1E234F"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pogłębiający się chaos przestrzenny,</w:t>
            </w:r>
          </w:p>
          <w:p w14:paraId="4ABDAC3F" w14:textId="583D4BE3"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niska estetyka obszaru,</w:t>
            </w:r>
          </w:p>
          <w:p w14:paraId="6985B86A" w14:textId="42953A87"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niewykorzystany potencjał dla działalności gospodarczej,</w:t>
            </w:r>
          </w:p>
          <w:p w14:paraId="4A0097F1" w14:textId="71F31891"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ograniczona liczba miejsc parkingowych,</w:t>
            </w:r>
          </w:p>
          <w:p w14:paraId="13D1E5CD" w14:textId="1602767A"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ograniczona przedsiębiorczość mieszkańców, skutkująca wysokimi wskaźnikami bezrobocia oraz ubóstwa,</w:t>
            </w:r>
          </w:p>
          <w:p w14:paraId="76699680" w14:textId="7601B5C4"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słaby i nierównomierny dostęp do obiektów o charakterze rekreacyjnym, miejsc do spędzania czasu wolnego oraz przestrzeni publicznych,</w:t>
            </w:r>
          </w:p>
          <w:p w14:paraId="4BBFB312" w14:textId="3AA7110C" w:rsidR="00B95590" w:rsidRPr="00B95590"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rPr>
                <w:sz w:val="20"/>
                <w:szCs w:val="20"/>
              </w:rPr>
            </w:pPr>
            <w:r w:rsidRPr="00B95590">
              <w:rPr>
                <w:sz w:val="20"/>
                <w:szCs w:val="20"/>
              </w:rPr>
              <w:t>duże obciążenie ruchem kołowym głównych szlaków komunikacyjnych,</w:t>
            </w:r>
          </w:p>
          <w:p w14:paraId="64336118" w14:textId="14459C13" w:rsidR="00274E82" w:rsidRPr="00D50738" w:rsidRDefault="00B95590" w:rsidP="00871976">
            <w:pPr>
              <w:pStyle w:val="Bezodstpw"/>
              <w:numPr>
                <w:ilvl w:val="0"/>
                <w:numId w:val="51"/>
              </w:numPr>
              <w:jc w:val="left"/>
              <w:cnfStyle w:val="000000100000" w:firstRow="0" w:lastRow="0" w:firstColumn="0" w:lastColumn="0" w:oddVBand="0" w:evenVBand="0" w:oddHBand="1" w:evenHBand="0" w:firstRowFirstColumn="0" w:firstRowLastColumn="0" w:lastRowFirstColumn="0" w:lastRowLastColumn="0"/>
            </w:pPr>
            <w:r w:rsidRPr="00B95590">
              <w:rPr>
                <w:sz w:val="20"/>
                <w:szCs w:val="20"/>
              </w:rPr>
              <w:t>niedostosowanie oferty usług społecznych, kulturalnych, sportowych i rozrywkowych do potrzeb zgłaszanych przez mieszkańców</w:t>
            </w:r>
          </w:p>
        </w:tc>
      </w:tr>
      <w:tr w:rsidR="00274E82" w:rsidRPr="00E31C32" w14:paraId="5C0A0CEC" w14:textId="77777777" w:rsidTr="009F14DE">
        <w:trPr>
          <w:trHeight w:val="238"/>
        </w:trPr>
        <w:tc>
          <w:tcPr>
            <w:cnfStyle w:val="001000000000" w:firstRow="0" w:lastRow="0" w:firstColumn="1" w:lastColumn="0" w:oddVBand="0" w:evenVBand="0" w:oddHBand="0" w:evenHBand="0" w:firstRowFirstColumn="0" w:firstRowLastColumn="0" w:lastRowFirstColumn="0" w:lastRowLastColumn="0"/>
            <w:tcW w:w="4673" w:type="dxa"/>
            <w:shd w:val="clear" w:color="auto" w:fill="84ACB6" w:themeFill="accent5"/>
            <w:vAlign w:val="center"/>
          </w:tcPr>
          <w:p w14:paraId="74E0D4B6" w14:textId="515F43A9" w:rsidR="00274E82" w:rsidRPr="0008658D" w:rsidRDefault="00274E82" w:rsidP="009F14DE">
            <w:pPr>
              <w:pStyle w:val="Bezodstpw"/>
              <w:jc w:val="left"/>
              <w:rPr>
                <w:b w:val="0"/>
                <w:sz w:val="20"/>
                <w:szCs w:val="20"/>
                <w:highlight w:val="yellow"/>
              </w:rPr>
            </w:pPr>
            <w:r w:rsidRPr="00C708A7">
              <w:rPr>
                <w:b w:val="0"/>
                <w:color w:val="FFFFFF" w:themeColor="background1"/>
                <w:sz w:val="20"/>
                <w:szCs w:val="20"/>
              </w:rPr>
              <w:t>Szanse</w:t>
            </w:r>
          </w:p>
        </w:tc>
        <w:tc>
          <w:tcPr>
            <w:tcW w:w="4388" w:type="dxa"/>
            <w:vMerge/>
          </w:tcPr>
          <w:p w14:paraId="704D2ED1" w14:textId="6D900D27" w:rsidR="00274E82" w:rsidRDefault="00274E82" w:rsidP="009F14DE">
            <w:pPr>
              <w:pStyle w:val="Bezodstpw"/>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FE44FB" w:rsidRPr="00E31C32" w14:paraId="1B076DC7" w14:textId="77777777" w:rsidTr="009F14DE">
        <w:trPr>
          <w:cnfStyle w:val="000000100000" w:firstRow="0" w:lastRow="0" w:firstColumn="0" w:lastColumn="0" w:oddVBand="0" w:evenVBand="0" w:oddHBand="1"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4673" w:type="dxa"/>
            <w:vMerge w:val="restart"/>
          </w:tcPr>
          <w:p w14:paraId="17ADDC89" w14:textId="4CF306B0" w:rsidR="00FE44FB" w:rsidRPr="00FE44FB" w:rsidRDefault="00FE44FB" w:rsidP="00871976">
            <w:pPr>
              <w:pStyle w:val="Bezodstpw"/>
              <w:numPr>
                <w:ilvl w:val="0"/>
                <w:numId w:val="52"/>
              </w:numPr>
              <w:jc w:val="left"/>
              <w:rPr>
                <w:b w:val="0"/>
                <w:bCs w:val="0"/>
                <w:sz w:val="20"/>
                <w:szCs w:val="20"/>
              </w:rPr>
            </w:pPr>
            <w:r w:rsidRPr="00FE44FB">
              <w:rPr>
                <w:b w:val="0"/>
                <w:sz w:val="20"/>
                <w:szCs w:val="20"/>
              </w:rPr>
              <w:t>realizacja działań nakierowanych na aktywizację społeczną i zawodową mieszkańców, skutkująca zmniejszeniem zjawiska wykluczenia społecznego,</w:t>
            </w:r>
          </w:p>
          <w:p w14:paraId="7DDBB7BE" w14:textId="219BC2E2" w:rsidR="00FE44FB" w:rsidRPr="00FE44FB" w:rsidRDefault="00FE44FB" w:rsidP="00871976">
            <w:pPr>
              <w:pStyle w:val="Bezodstpw"/>
              <w:numPr>
                <w:ilvl w:val="0"/>
                <w:numId w:val="52"/>
              </w:numPr>
              <w:jc w:val="left"/>
              <w:rPr>
                <w:b w:val="0"/>
                <w:bCs w:val="0"/>
                <w:sz w:val="20"/>
                <w:szCs w:val="20"/>
              </w:rPr>
            </w:pPr>
            <w:r w:rsidRPr="00FE44FB">
              <w:rPr>
                <w:b w:val="0"/>
                <w:sz w:val="20"/>
                <w:szCs w:val="20"/>
              </w:rPr>
              <w:t>możliwość wykorzystania kapitału prywatnego poprzez przyciągnięcie inwestorów zewnętrznych, czy też zawiązywania partnerstwa publiczno-prywatnego (PPP),</w:t>
            </w:r>
          </w:p>
          <w:p w14:paraId="4F8769A8" w14:textId="4C22D4B6" w:rsidR="00FE44FB" w:rsidRPr="00FE44FB" w:rsidRDefault="00FE44FB" w:rsidP="00871976">
            <w:pPr>
              <w:pStyle w:val="Bezodstpw"/>
              <w:numPr>
                <w:ilvl w:val="0"/>
                <w:numId w:val="52"/>
              </w:numPr>
              <w:jc w:val="left"/>
              <w:rPr>
                <w:b w:val="0"/>
                <w:sz w:val="20"/>
                <w:szCs w:val="20"/>
              </w:rPr>
            </w:pPr>
            <w:r w:rsidRPr="00FE44FB">
              <w:rPr>
                <w:b w:val="0"/>
                <w:sz w:val="20"/>
                <w:szCs w:val="20"/>
              </w:rPr>
              <w:t>stworzenie warunków dla lokalizacji wydarzeń kulturalnych i aktywności społecznej wspierających integrację społeczną,</w:t>
            </w:r>
          </w:p>
          <w:p w14:paraId="3D3188CB" w14:textId="6A98C164" w:rsidR="00FE44FB" w:rsidRPr="00FE44FB" w:rsidRDefault="00FE44FB" w:rsidP="00871976">
            <w:pPr>
              <w:pStyle w:val="Bezodstpw"/>
              <w:numPr>
                <w:ilvl w:val="0"/>
                <w:numId w:val="52"/>
              </w:numPr>
              <w:jc w:val="left"/>
              <w:rPr>
                <w:b w:val="0"/>
                <w:bCs w:val="0"/>
                <w:sz w:val="20"/>
                <w:szCs w:val="20"/>
              </w:rPr>
            </w:pPr>
            <w:r w:rsidRPr="00FE44FB">
              <w:rPr>
                <w:b w:val="0"/>
                <w:sz w:val="20"/>
                <w:szCs w:val="20"/>
              </w:rPr>
              <w:t>wykorz</w:t>
            </w:r>
            <w:r w:rsidR="004B5A8D">
              <w:rPr>
                <w:b w:val="0"/>
                <w:sz w:val="20"/>
                <w:szCs w:val="20"/>
              </w:rPr>
              <w:t>ystanie walorów historycznych i </w:t>
            </w:r>
            <w:r w:rsidRPr="00FE44FB">
              <w:rPr>
                <w:b w:val="0"/>
                <w:sz w:val="20"/>
                <w:szCs w:val="20"/>
              </w:rPr>
              <w:t>kulturowych terenu,</w:t>
            </w:r>
          </w:p>
          <w:p w14:paraId="001BC58C" w14:textId="77777777" w:rsidR="00FE44FB" w:rsidRPr="00FE44FB" w:rsidRDefault="00FE44FB" w:rsidP="00871976">
            <w:pPr>
              <w:pStyle w:val="Akapitzlist"/>
              <w:numPr>
                <w:ilvl w:val="0"/>
                <w:numId w:val="52"/>
              </w:numPr>
              <w:autoSpaceDE w:val="0"/>
              <w:spacing w:after="120" w:line="240" w:lineRule="auto"/>
              <w:jc w:val="left"/>
              <w:rPr>
                <w:b w:val="0"/>
                <w:bCs w:val="0"/>
                <w:sz w:val="20"/>
                <w:szCs w:val="20"/>
              </w:rPr>
            </w:pPr>
            <w:r w:rsidRPr="00FE44FB">
              <w:rPr>
                <w:b w:val="0"/>
                <w:sz w:val="20"/>
                <w:szCs w:val="20"/>
              </w:rPr>
              <w:t>realizacja działań wspierających rozwój lokalnych przedsiębiorców, działań o charakterze inkubacyjnym oraz wykorzystujących mechanizmy ekonomii społecznej,</w:t>
            </w:r>
          </w:p>
          <w:p w14:paraId="464B375F" w14:textId="30103D17" w:rsidR="00FE44FB" w:rsidRPr="00FE44FB" w:rsidRDefault="00FE44FB" w:rsidP="00871976">
            <w:pPr>
              <w:pStyle w:val="Akapitzlist"/>
              <w:numPr>
                <w:ilvl w:val="0"/>
                <w:numId w:val="52"/>
              </w:numPr>
              <w:autoSpaceDE w:val="0"/>
              <w:spacing w:line="240" w:lineRule="auto"/>
              <w:ind w:left="714" w:hanging="357"/>
              <w:jc w:val="left"/>
              <w:rPr>
                <w:b w:val="0"/>
                <w:bCs w:val="0"/>
                <w:sz w:val="20"/>
                <w:szCs w:val="20"/>
              </w:rPr>
            </w:pPr>
            <w:r w:rsidRPr="00FE44FB">
              <w:rPr>
                <w:b w:val="0"/>
                <w:sz w:val="20"/>
                <w:szCs w:val="20"/>
              </w:rPr>
              <w:t>rozwój instytucji i oferty prz</w:t>
            </w:r>
            <w:r w:rsidR="0050224F">
              <w:rPr>
                <w:b w:val="0"/>
                <w:sz w:val="20"/>
                <w:szCs w:val="20"/>
              </w:rPr>
              <w:t>emysłu czasu wolnego, wpływający</w:t>
            </w:r>
            <w:r w:rsidRPr="00FE44FB">
              <w:rPr>
                <w:b w:val="0"/>
                <w:sz w:val="20"/>
                <w:szCs w:val="20"/>
              </w:rPr>
              <w:t xml:space="preserve"> na rozwój atrakcyjności osiedleńczej obszaru oraz poprawę jakości życia mieszkańców,</w:t>
            </w:r>
          </w:p>
          <w:p w14:paraId="4E9801B1" w14:textId="04AB377A" w:rsidR="00FE44FB" w:rsidRPr="00FE44FB" w:rsidRDefault="00FE44FB" w:rsidP="00871976">
            <w:pPr>
              <w:pStyle w:val="Akapitzlist"/>
              <w:numPr>
                <w:ilvl w:val="0"/>
                <w:numId w:val="52"/>
              </w:numPr>
              <w:autoSpaceDE w:val="0"/>
              <w:spacing w:line="240" w:lineRule="auto"/>
              <w:ind w:left="714" w:hanging="357"/>
              <w:jc w:val="left"/>
              <w:rPr>
                <w:b w:val="0"/>
                <w:bCs w:val="0"/>
                <w:sz w:val="20"/>
                <w:szCs w:val="20"/>
              </w:rPr>
            </w:pPr>
            <w:r w:rsidRPr="00FE44FB">
              <w:rPr>
                <w:b w:val="0"/>
                <w:sz w:val="20"/>
                <w:szCs w:val="20"/>
              </w:rPr>
              <w:t xml:space="preserve">wzrost aktywności organizacji pozarządowych oraz aktywności społecznej mieszkańców, </w:t>
            </w:r>
          </w:p>
          <w:p w14:paraId="2E26AB36" w14:textId="7646F8A8" w:rsidR="0050224F" w:rsidRPr="0050224F" w:rsidRDefault="00FE44FB" w:rsidP="00871976">
            <w:pPr>
              <w:pStyle w:val="Akapitzlist"/>
              <w:numPr>
                <w:ilvl w:val="0"/>
                <w:numId w:val="52"/>
              </w:numPr>
              <w:autoSpaceDE w:val="0"/>
              <w:spacing w:line="240" w:lineRule="auto"/>
              <w:ind w:left="714" w:hanging="357"/>
              <w:jc w:val="left"/>
              <w:rPr>
                <w:b w:val="0"/>
                <w:bCs w:val="0"/>
                <w:sz w:val="20"/>
                <w:szCs w:val="20"/>
              </w:rPr>
            </w:pPr>
            <w:r w:rsidRPr="00FE44FB">
              <w:rPr>
                <w:b w:val="0"/>
                <w:sz w:val="20"/>
                <w:szCs w:val="20"/>
              </w:rPr>
              <w:t>ograniczenie zdiagnozowanych negatywnych zjawisk społec</w:t>
            </w:r>
            <w:r w:rsidR="004B5A8D">
              <w:rPr>
                <w:b w:val="0"/>
                <w:sz w:val="20"/>
                <w:szCs w:val="20"/>
              </w:rPr>
              <w:t>znych oraz poprawa integracji i </w:t>
            </w:r>
            <w:r w:rsidRPr="00FE44FB">
              <w:rPr>
                <w:b w:val="0"/>
                <w:sz w:val="20"/>
                <w:szCs w:val="20"/>
              </w:rPr>
              <w:t>spójności obszarów,</w:t>
            </w:r>
          </w:p>
          <w:p w14:paraId="46151D0D" w14:textId="1C830D16" w:rsidR="00FE44FB" w:rsidRPr="0050224F" w:rsidRDefault="00FE44FB" w:rsidP="00871976">
            <w:pPr>
              <w:pStyle w:val="Akapitzlist"/>
              <w:numPr>
                <w:ilvl w:val="0"/>
                <w:numId w:val="52"/>
              </w:numPr>
              <w:autoSpaceDE w:val="0"/>
              <w:spacing w:line="240" w:lineRule="auto"/>
              <w:ind w:left="714" w:hanging="357"/>
              <w:jc w:val="left"/>
              <w:rPr>
                <w:b w:val="0"/>
                <w:bCs w:val="0"/>
                <w:sz w:val="20"/>
                <w:szCs w:val="20"/>
              </w:rPr>
            </w:pPr>
            <w:r w:rsidRPr="0050224F">
              <w:rPr>
                <w:b w:val="0"/>
                <w:sz w:val="20"/>
                <w:szCs w:val="20"/>
              </w:rPr>
              <w:t>możliwość pozyskania środków zewnętrznych na finansowanie inwestycji rewitalizacyjnych,</w:t>
            </w:r>
          </w:p>
          <w:p w14:paraId="1946A42D" w14:textId="23065D39" w:rsidR="00FE44FB" w:rsidRPr="00FE44FB" w:rsidRDefault="00FE44FB" w:rsidP="00871976">
            <w:pPr>
              <w:pStyle w:val="Bezodstpw"/>
              <w:numPr>
                <w:ilvl w:val="0"/>
                <w:numId w:val="52"/>
              </w:numPr>
              <w:ind w:left="714" w:hanging="357"/>
              <w:jc w:val="left"/>
              <w:rPr>
                <w:b w:val="0"/>
                <w:bCs w:val="0"/>
                <w:sz w:val="20"/>
                <w:szCs w:val="20"/>
              </w:rPr>
            </w:pPr>
            <w:r w:rsidRPr="00FE44FB">
              <w:rPr>
                <w:b w:val="0"/>
                <w:sz w:val="20"/>
                <w:szCs w:val="20"/>
              </w:rPr>
              <w:t>możliwość korzystania z doświadczeń innych samorządów i instytucji w zakresie kompleksowej rewitalizacji,</w:t>
            </w:r>
          </w:p>
          <w:p w14:paraId="217465A6" w14:textId="1286A601" w:rsidR="00D50738" w:rsidRPr="009F14DE" w:rsidRDefault="00FE44FB" w:rsidP="00871976">
            <w:pPr>
              <w:pStyle w:val="Akapitzlist"/>
              <w:numPr>
                <w:ilvl w:val="0"/>
                <w:numId w:val="52"/>
              </w:numPr>
              <w:autoSpaceDE w:val="0"/>
              <w:spacing w:line="240" w:lineRule="auto"/>
              <w:ind w:left="714" w:hanging="357"/>
              <w:jc w:val="left"/>
              <w:rPr>
                <w:sz w:val="20"/>
                <w:szCs w:val="20"/>
              </w:rPr>
            </w:pPr>
            <w:r w:rsidRPr="00FE44FB">
              <w:rPr>
                <w:b w:val="0"/>
                <w:sz w:val="20"/>
                <w:szCs w:val="20"/>
              </w:rPr>
              <w:t>skuteczna absorbcja funduszy unijnych przewidzianych na rewitalizację w ramach RPO WM 2014-2020</w:t>
            </w:r>
            <w:r w:rsidR="00D50738">
              <w:rPr>
                <w:b w:val="0"/>
                <w:sz w:val="20"/>
                <w:szCs w:val="20"/>
              </w:rPr>
              <w:t>.</w:t>
            </w:r>
          </w:p>
        </w:tc>
        <w:tc>
          <w:tcPr>
            <w:tcW w:w="4388" w:type="dxa"/>
            <w:vMerge/>
            <w:tcBorders>
              <w:bottom w:val="single" w:sz="4" w:space="0" w:color="BFBFBF" w:themeColor="background1" w:themeShade="BF"/>
            </w:tcBorders>
          </w:tcPr>
          <w:p w14:paraId="096C4E60" w14:textId="4722D712" w:rsidR="00FE44FB" w:rsidRPr="0008658D" w:rsidRDefault="00FE44FB" w:rsidP="009F14DE">
            <w:pPr>
              <w:pStyle w:val="Bezodstpw"/>
              <w:jc w:val="left"/>
              <w:cnfStyle w:val="000000100000" w:firstRow="0" w:lastRow="0" w:firstColumn="0" w:lastColumn="0" w:oddVBand="0" w:evenVBand="0" w:oddHBand="1" w:evenHBand="0" w:firstRowFirstColumn="0" w:firstRowLastColumn="0" w:lastRowFirstColumn="0" w:lastRowLastColumn="0"/>
              <w:rPr>
                <w:sz w:val="20"/>
                <w:szCs w:val="20"/>
                <w:highlight w:val="yellow"/>
              </w:rPr>
            </w:pPr>
          </w:p>
        </w:tc>
      </w:tr>
      <w:tr w:rsidR="00FE44FB" w:rsidRPr="00E31C32" w14:paraId="0B8A13A3" w14:textId="77777777" w:rsidTr="009F14DE">
        <w:trPr>
          <w:trHeight w:val="70"/>
        </w:trPr>
        <w:tc>
          <w:tcPr>
            <w:cnfStyle w:val="001000000000" w:firstRow="0" w:lastRow="0" w:firstColumn="1" w:lastColumn="0" w:oddVBand="0" w:evenVBand="0" w:oddHBand="0" w:evenHBand="0" w:firstRowFirstColumn="0" w:firstRowLastColumn="0" w:lastRowFirstColumn="0" w:lastRowLastColumn="0"/>
            <w:tcW w:w="4673" w:type="dxa"/>
            <w:vMerge/>
          </w:tcPr>
          <w:p w14:paraId="53738CF1" w14:textId="7C064149" w:rsidR="00FE44FB" w:rsidRPr="00C708A7" w:rsidRDefault="00FE44FB" w:rsidP="009F14DE">
            <w:pPr>
              <w:autoSpaceDE w:val="0"/>
              <w:spacing w:after="120" w:line="240" w:lineRule="auto"/>
              <w:jc w:val="left"/>
              <w:rPr>
                <w:b w:val="0"/>
                <w:color w:val="FFFFFF" w:themeColor="background1"/>
                <w:sz w:val="20"/>
                <w:szCs w:val="20"/>
              </w:rPr>
            </w:pPr>
          </w:p>
        </w:tc>
        <w:tc>
          <w:tcPr>
            <w:tcW w:w="4388" w:type="dxa"/>
            <w:shd w:val="clear" w:color="auto" w:fill="84ACB6" w:themeFill="accent5"/>
          </w:tcPr>
          <w:p w14:paraId="12F2E6B9" w14:textId="77777777" w:rsidR="00FE44FB" w:rsidRPr="00C708A7" w:rsidRDefault="00FE44FB" w:rsidP="009F14DE">
            <w:pPr>
              <w:pStyle w:val="Bezodstpw"/>
              <w:jc w:val="left"/>
              <w:cnfStyle w:val="000000000000" w:firstRow="0" w:lastRow="0" w:firstColumn="0" w:lastColumn="0" w:oddVBand="0" w:evenVBand="0" w:oddHBand="0" w:evenHBand="0" w:firstRowFirstColumn="0" w:firstRowLastColumn="0" w:lastRowFirstColumn="0" w:lastRowLastColumn="0"/>
              <w:rPr>
                <w:color w:val="FFFFFF" w:themeColor="background1"/>
                <w:sz w:val="20"/>
                <w:szCs w:val="20"/>
              </w:rPr>
            </w:pPr>
            <w:r w:rsidRPr="00C708A7">
              <w:rPr>
                <w:color w:val="FFFFFF" w:themeColor="background1"/>
                <w:sz w:val="20"/>
                <w:szCs w:val="20"/>
              </w:rPr>
              <w:t>Zagrożenia</w:t>
            </w:r>
          </w:p>
        </w:tc>
      </w:tr>
      <w:tr w:rsidR="00FE44FB" w:rsidRPr="00E31C32" w14:paraId="12BEA09D" w14:textId="77777777" w:rsidTr="009F14DE">
        <w:trPr>
          <w:cnfStyle w:val="000000100000" w:firstRow="0" w:lastRow="0" w:firstColumn="0" w:lastColumn="0" w:oddVBand="0" w:evenVBand="0" w:oddHBand="1" w:evenHBand="0" w:firstRowFirstColumn="0" w:firstRowLastColumn="0" w:lastRowFirstColumn="0" w:lastRowLastColumn="0"/>
          <w:trHeight w:val="4630"/>
        </w:trPr>
        <w:tc>
          <w:tcPr>
            <w:cnfStyle w:val="001000000000" w:firstRow="0" w:lastRow="0" w:firstColumn="1" w:lastColumn="0" w:oddVBand="0" w:evenVBand="0" w:oddHBand="0" w:evenHBand="0" w:firstRowFirstColumn="0" w:firstRowLastColumn="0" w:lastRowFirstColumn="0" w:lastRowLastColumn="0"/>
            <w:tcW w:w="4673" w:type="dxa"/>
            <w:vMerge/>
            <w:tcBorders>
              <w:bottom w:val="single" w:sz="4" w:space="0" w:color="BFBFBF" w:themeColor="background1" w:themeShade="BF"/>
            </w:tcBorders>
          </w:tcPr>
          <w:p w14:paraId="741751C5" w14:textId="39E2E839" w:rsidR="00FE44FB" w:rsidRPr="00E0015E" w:rsidRDefault="00FE44FB" w:rsidP="009F14DE">
            <w:pPr>
              <w:autoSpaceDE w:val="0"/>
              <w:spacing w:after="120" w:line="240" w:lineRule="auto"/>
              <w:jc w:val="left"/>
              <w:rPr>
                <w:b w:val="0"/>
                <w:sz w:val="20"/>
                <w:szCs w:val="20"/>
                <w:highlight w:val="yellow"/>
              </w:rPr>
            </w:pPr>
          </w:p>
        </w:tc>
        <w:tc>
          <w:tcPr>
            <w:tcW w:w="4388" w:type="dxa"/>
            <w:tcBorders>
              <w:bottom w:val="single" w:sz="4" w:space="0" w:color="BFBFBF" w:themeColor="background1" w:themeShade="BF"/>
            </w:tcBorders>
          </w:tcPr>
          <w:p w14:paraId="58B4D56F" w14:textId="59C87D2D" w:rsidR="00FE44FB" w:rsidRDefault="00FE44FB" w:rsidP="00871976">
            <w:pPr>
              <w:pStyle w:val="Bezodstpw"/>
              <w:numPr>
                <w:ilvl w:val="0"/>
                <w:numId w:val="53"/>
              </w:numPr>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niechęć osób wykluczonych do zaangażowania się w projekty społeczne i pomocowe</w:t>
            </w:r>
            <w:r>
              <w:rPr>
                <w:sz w:val="20"/>
                <w:szCs w:val="20"/>
              </w:rPr>
              <w:t>,</w:t>
            </w:r>
          </w:p>
          <w:p w14:paraId="20EB0F4D" w14:textId="5DFC93F0" w:rsidR="00FE44FB" w:rsidRPr="00FE44FB" w:rsidRDefault="00FE44FB" w:rsidP="00871976">
            <w:pPr>
              <w:pStyle w:val="Bezodstpw"/>
              <w:numPr>
                <w:ilvl w:val="0"/>
                <w:numId w:val="53"/>
              </w:numPr>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starzenie się społeczności oraz wzrost migracji młodzieży do większych ośrodków miejskich,</w:t>
            </w:r>
          </w:p>
          <w:p w14:paraId="79825D7D" w14:textId="1C9F4C0B" w:rsidR="00FE44FB" w:rsidRPr="00FE44FB" w:rsidRDefault="00FE44FB" w:rsidP="00871976">
            <w:pPr>
              <w:pStyle w:val="Bezodstpw"/>
              <w:numPr>
                <w:ilvl w:val="0"/>
                <w:numId w:val="53"/>
              </w:numPr>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bariery architektoniczne</w:t>
            </w:r>
            <w:r>
              <w:rPr>
                <w:sz w:val="20"/>
                <w:szCs w:val="20"/>
              </w:rPr>
              <w:t>,</w:t>
            </w:r>
          </w:p>
          <w:p w14:paraId="19498391" w14:textId="2634F1F4" w:rsidR="00FE44FB" w:rsidRPr="00FE44FB" w:rsidRDefault="00FE44FB" w:rsidP="00871976">
            <w:pPr>
              <w:pStyle w:val="Bezodstpw"/>
              <w:numPr>
                <w:ilvl w:val="0"/>
                <w:numId w:val="53"/>
              </w:numPr>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zły stan techniczny zdewastowanych nieruchomości</w:t>
            </w:r>
            <w:r>
              <w:rPr>
                <w:sz w:val="20"/>
                <w:szCs w:val="20"/>
              </w:rPr>
              <w:t>,</w:t>
            </w:r>
          </w:p>
          <w:p w14:paraId="549114E7" w14:textId="2D20724E" w:rsidR="00FE44FB" w:rsidRPr="00FE44FB" w:rsidRDefault="00FE44FB" w:rsidP="00871976">
            <w:pPr>
              <w:pStyle w:val="Akapitzlist"/>
              <w:numPr>
                <w:ilvl w:val="0"/>
                <w:numId w:val="53"/>
              </w:numPr>
              <w:autoSpaceDE w:val="0"/>
              <w:spacing w:line="240" w:lineRule="auto"/>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 xml:space="preserve">zmiany w środowisku naturalnym powodujące utrudniony dostęp do ujęć wodnych, </w:t>
            </w:r>
          </w:p>
          <w:p w14:paraId="5CDBB636" w14:textId="50CDE989" w:rsidR="00FE44FB" w:rsidRPr="00FE44FB" w:rsidRDefault="00FE44FB" w:rsidP="00871976">
            <w:pPr>
              <w:pStyle w:val="Akapitzlist"/>
              <w:numPr>
                <w:ilvl w:val="0"/>
                <w:numId w:val="53"/>
              </w:numPr>
              <w:autoSpaceDE w:val="0"/>
              <w:spacing w:line="240" w:lineRule="auto"/>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niska absorbcja środków zewnętrznych na rozwój obszaru,</w:t>
            </w:r>
          </w:p>
          <w:p w14:paraId="69A3F501" w14:textId="77777777" w:rsidR="00FE44FB" w:rsidRDefault="00FE44FB" w:rsidP="00871976">
            <w:pPr>
              <w:pStyle w:val="Akapitzlist"/>
              <w:numPr>
                <w:ilvl w:val="0"/>
                <w:numId w:val="53"/>
              </w:numPr>
              <w:autoSpaceDE w:val="0"/>
              <w:spacing w:line="240" w:lineRule="auto"/>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 xml:space="preserve">załamanie się ponadlokalnego rynku pracy, skutkujące wzrostem liczby osób ubogich, </w:t>
            </w:r>
          </w:p>
          <w:p w14:paraId="300D0385" w14:textId="08EBC34B" w:rsidR="00FE44FB" w:rsidRPr="00FE44FB" w:rsidRDefault="00FE44FB" w:rsidP="00871976">
            <w:pPr>
              <w:pStyle w:val="Akapitzlist"/>
              <w:numPr>
                <w:ilvl w:val="0"/>
                <w:numId w:val="53"/>
              </w:numPr>
              <w:autoSpaceDE w:val="0"/>
              <w:spacing w:line="240" w:lineRule="auto"/>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niestabilna polityka p</w:t>
            </w:r>
            <w:r>
              <w:rPr>
                <w:sz w:val="20"/>
                <w:szCs w:val="20"/>
              </w:rPr>
              <w:t>aństwa wobec obszarów wiejskich,</w:t>
            </w:r>
          </w:p>
          <w:p w14:paraId="51FB0805" w14:textId="2C8C2DA6" w:rsidR="00FE44FB" w:rsidRPr="00FE44FB" w:rsidRDefault="00FE44FB" w:rsidP="00871976">
            <w:pPr>
              <w:pStyle w:val="Bezodstpw"/>
              <w:numPr>
                <w:ilvl w:val="0"/>
                <w:numId w:val="53"/>
              </w:numPr>
              <w:ind w:left="714" w:hanging="357"/>
              <w:jc w:val="left"/>
              <w:cnfStyle w:val="000000100000" w:firstRow="0" w:lastRow="0" w:firstColumn="0" w:lastColumn="0" w:oddVBand="0" w:evenVBand="0" w:oddHBand="1" w:evenHBand="0" w:firstRowFirstColumn="0" w:firstRowLastColumn="0" w:lastRowFirstColumn="0" w:lastRowLastColumn="0"/>
              <w:rPr>
                <w:sz w:val="20"/>
                <w:szCs w:val="20"/>
              </w:rPr>
            </w:pPr>
            <w:r w:rsidRPr="00FE44FB">
              <w:rPr>
                <w:sz w:val="20"/>
                <w:szCs w:val="20"/>
              </w:rPr>
              <w:t xml:space="preserve">duża konkurencja w zakresie ubiegania się o środki pomocowe na rewitalizację w województwie </w:t>
            </w:r>
            <w:r w:rsidR="00357C2A">
              <w:rPr>
                <w:sz w:val="20"/>
                <w:szCs w:val="20"/>
              </w:rPr>
              <w:t>małopolskim</w:t>
            </w:r>
            <w:r w:rsidR="00D50738">
              <w:rPr>
                <w:sz w:val="20"/>
                <w:szCs w:val="20"/>
              </w:rPr>
              <w:t>.</w:t>
            </w:r>
          </w:p>
          <w:p w14:paraId="3DA8E0A3" w14:textId="06850663" w:rsidR="00FE44FB" w:rsidRPr="00FE44FB" w:rsidRDefault="00FE44FB" w:rsidP="009F14DE">
            <w:pPr>
              <w:autoSpaceDE w:val="0"/>
              <w:spacing w:after="120"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
        </w:tc>
      </w:tr>
    </w:tbl>
    <w:p w14:paraId="78CBDACA" w14:textId="3806E469" w:rsidR="00F97B56" w:rsidRPr="00F97B56" w:rsidRDefault="0008658D" w:rsidP="0050224F">
      <w:pPr>
        <w:pStyle w:val="podpis-rdo"/>
      </w:pPr>
      <w:r>
        <w:t xml:space="preserve">Źródło: opracowanie własne </w:t>
      </w:r>
      <w:r w:rsidR="00F97B56">
        <w:br w:type="page"/>
      </w:r>
    </w:p>
    <w:p w14:paraId="104F4BED" w14:textId="0DEC86AA" w:rsidR="005C448D" w:rsidRDefault="005C448D" w:rsidP="005C448D">
      <w:pPr>
        <w:pStyle w:val="Nagwek1"/>
      </w:pPr>
      <w:bookmarkStart w:id="193" w:name="_Toc491865382"/>
      <w:r>
        <w:t>8. Wizja stanu obszaru po przeprowadzeniu rewitalizacji</w:t>
      </w:r>
      <w:bookmarkEnd w:id="193"/>
      <w:r>
        <w:t xml:space="preserve"> </w:t>
      </w:r>
    </w:p>
    <w:p w14:paraId="387C041E" w14:textId="6A76ADC2" w:rsidR="000330E6" w:rsidRDefault="00F97B56" w:rsidP="003A4E6B">
      <w:r w:rsidRPr="00F97B56">
        <w:t>Wizja rozwoju obszaru po przeprowadzeniu rewitalizacji to oczekiwany stan docelowy uwzględniający oczekiwania grup docelowych. Wizja pomaga ukierunkować dział</w:t>
      </w:r>
      <w:r w:rsidR="00922DED">
        <w:t>anie strategiczne. Przypomina o </w:t>
      </w:r>
      <w:r w:rsidRPr="00F97B56">
        <w:t>wiodącej potrzebie zmian oraz warunkuje ducha przemian.</w:t>
      </w:r>
      <w:r w:rsidR="00922DED">
        <w:t xml:space="preserve"> Na potrzeby opracowania wizji Gminnego</w:t>
      </w:r>
      <w:r w:rsidR="00922DED" w:rsidRPr="00922DED">
        <w:t xml:space="preserve"> Program</w:t>
      </w:r>
      <w:r w:rsidR="00922DED">
        <w:t>u</w:t>
      </w:r>
      <w:r w:rsidR="00922DED" w:rsidRPr="00922DED">
        <w:t xml:space="preserve"> Rewitalizacji dla Gminy Koszyce na lata 2017-2023</w:t>
      </w:r>
      <w:r w:rsidR="00922DED">
        <w:t xml:space="preserve"> </w:t>
      </w:r>
      <w:r w:rsidR="0050224F">
        <w:t>w</w:t>
      </w:r>
      <w:r w:rsidR="00922DED">
        <w:t xml:space="preserve"> zgodzie z literą Ustawy o rewitaliz</w:t>
      </w:r>
      <w:r w:rsidR="0050224F">
        <w:t>acji</w:t>
      </w:r>
      <w:r w:rsidR="00922DED">
        <w:t xml:space="preserve"> definiuje się wizję jako</w:t>
      </w:r>
      <w:r>
        <w:t xml:space="preserve"> wyidealizowany obraz przyszłości, do którego dąży społeczność</w:t>
      </w:r>
      <w:r w:rsidR="00922DED">
        <w:t xml:space="preserve"> lokalna oraz pozostali interesariusze rewitalizacji. Podstawą takiego działania jest fakt internalizacji </w:t>
      </w:r>
      <w:r>
        <w:t>wizji przez wszystk</w:t>
      </w:r>
      <w:r w:rsidR="00922DED">
        <w:t xml:space="preserve">ich uczestniczących w procesie planistycznym. Oznacza to aktywne </w:t>
      </w:r>
      <w:r>
        <w:t xml:space="preserve">włączenie członków społeczności lokalnej do realizacji zaakceptowanej </w:t>
      </w:r>
      <w:r w:rsidR="00922DED">
        <w:t xml:space="preserve">wizji. Tym samym należy podkreślić, że zawartość treściowa wizji została uspołeczniona w trakcie spotkań konsultacyjnych i warsztatowych. </w:t>
      </w:r>
      <w:r w:rsidR="000330E6">
        <w:t>Jednocześnie zapisy wizji korespondują z treścią Średniookresowej Strategia</w:t>
      </w:r>
      <w:r w:rsidR="000330E6" w:rsidRPr="000330E6">
        <w:t xml:space="preserve"> Rozwoju Gminy Koszyce na lata 2012 –</w:t>
      </w:r>
      <w:r w:rsidR="000330E6">
        <w:t xml:space="preserve"> </w:t>
      </w:r>
      <w:r w:rsidR="000330E6" w:rsidRPr="000330E6">
        <w:t>2020</w:t>
      </w:r>
      <w:r w:rsidR="000330E6">
        <w:t xml:space="preserve">, gdzie wprost </w:t>
      </w:r>
      <w:r w:rsidR="003A4E6B">
        <w:t>wskazuje się, że „w roku 2020 Gmina Koszyce</w:t>
      </w:r>
      <w:r w:rsidR="00352F63">
        <w:t xml:space="preserve"> będzie najbardziej harmonijnie </w:t>
      </w:r>
      <w:r w:rsidR="003A4E6B">
        <w:t>rozwiniętą gminą północnej cz</w:t>
      </w:r>
      <w:r w:rsidR="0050224F">
        <w:t>ęści województwa małopolskiego”. E</w:t>
      </w:r>
      <w:r w:rsidR="003A4E6B">
        <w:t xml:space="preserve">fektywne przeprowadzenie procesu rewitalizacji umożliwi postulowaną zmianę. </w:t>
      </w:r>
    </w:p>
    <w:p w14:paraId="20AC7594" w14:textId="3CAE6651" w:rsidR="00F97B56" w:rsidRDefault="00922DED" w:rsidP="00F97B56">
      <w:r>
        <w:t xml:space="preserve">Wizja stanu obszarów po </w:t>
      </w:r>
      <w:r w:rsidR="00F97B56">
        <w:t>przeprowadzeniu rewitalizacji dla o</w:t>
      </w:r>
      <w:r>
        <w:t>bszaru rewitalizacji gminy Koszyce przedstawia się </w:t>
      </w:r>
      <w:r w:rsidR="00F97B56">
        <w:t>następująco:</w:t>
      </w:r>
    </w:p>
    <w:tbl>
      <w:tblPr>
        <w:tblStyle w:val="Tabela-Siatka"/>
        <w:tblW w:w="0" w:type="auto"/>
        <w:tblBorders>
          <w:top w:val="single" w:sz="4" w:space="0" w:color="84ACB6"/>
          <w:left w:val="single" w:sz="4" w:space="0" w:color="84ACB6"/>
          <w:bottom w:val="single" w:sz="4" w:space="0" w:color="84ACB6"/>
          <w:right w:val="single" w:sz="4" w:space="0" w:color="84ACB6"/>
          <w:insideH w:val="single" w:sz="4" w:space="0" w:color="84ACB6"/>
          <w:insideV w:val="single" w:sz="4" w:space="0" w:color="84ACB6"/>
        </w:tblBorders>
        <w:tblLook w:val="04A0" w:firstRow="1" w:lastRow="0" w:firstColumn="1" w:lastColumn="0" w:noHBand="0" w:noVBand="1"/>
      </w:tblPr>
      <w:tblGrid>
        <w:gridCol w:w="9061"/>
      </w:tblGrid>
      <w:tr w:rsidR="009F14DE" w14:paraId="24336B08" w14:textId="77777777" w:rsidTr="00C14923">
        <w:trPr>
          <w:trHeight w:val="567"/>
        </w:trPr>
        <w:tc>
          <w:tcPr>
            <w:tcW w:w="9061" w:type="dxa"/>
            <w:shd w:val="clear" w:color="auto" w:fill="75BDA7" w:themeFill="accent3"/>
            <w:vAlign w:val="center"/>
          </w:tcPr>
          <w:p w14:paraId="772A134D" w14:textId="578E30DB" w:rsidR="009F14DE" w:rsidRPr="009F14DE" w:rsidRDefault="009F14DE" w:rsidP="009F14DE">
            <w:pPr>
              <w:spacing w:line="240" w:lineRule="auto"/>
              <w:jc w:val="center"/>
            </w:pPr>
            <w:r w:rsidRPr="009F14DE">
              <w:rPr>
                <w:rFonts w:ascii="Calibri Light" w:hAnsi="Calibri Light" w:cs="Calibri Light"/>
                <w:color w:val="FFFFFF" w:themeColor="background1"/>
                <w:sz w:val="24"/>
                <w:szCs w:val="21"/>
                <w:lang w:eastAsia="pl-PL"/>
              </w:rPr>
              <w:t>Wizja stanu obszaru po przeprowadzeniu rewitalizacji</w:t>
            </w:r>
          </w:p>
        </w:tc>
      </w:tr>
    </w:tbl>
    <w:p w14:paraId="3E25776B" w14:textId="7A41D04B" w:rsidR="009F14DE" w:rsidRDefault="009F14DE" w:rsidP="00F97B56"/>
    <w:tbl>
      <w:tblPr>
        <w:tblStyle w:val="Tabelalisty4akcent51"/>
        <w:tblW w:w="0" w:type="auto"/>
        <w:tblBorders>
          <w:top w:val="single" w:sz="4" w:space="0" w:color="84ACB6"/>
          <w:left w:val="single" w:sz="4" w:space="0" w:color="84ACB6"/>
          <w:bottom w:val="single" w:sz="4" w:space="0" w:color="84ACB6"/>
          <w:right w:val="single" w:sz="4" w:space="0" w:color="84ACB6"/>
          <w:insideH w:val="single" w:sz="4" w:space="0" w:color="84ACB6"/>
          <w:insideV w:val="single" w:sz="4" w:space="0" w:color="84ACB6"/>
        </w:tblBorders>
        <w:shd w:val="clear" w:color="auto" w:fill="E3F1ED" w:themeFill="accent3" w:themeFillTint="33"/>
        <w:tblLook w:val="04A0" w:firstRow="1" w:lastRow="0" w:firstColumn="1" w:lastColumn="0" w:noHBand="0" w:noVBand="1"/>
      </w:tblPr>
      <w:tblGrid>
        <w:gridCol w:w="9061"/>
      </w:tblGrid>
      <w:tr w:rsidR="00FC2E86" w:rsidRPr="00FC2E86" w14:paraId="324B9702" w14:textId="77777777" w:rsidTr="004B5A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3F1ED" w:themeFill="accent3" w:themeFillTint="33"/>
          </w:tcPr>
          <w:p w14:paraId="1CECF3B2" w14:textId="49E0BB64" w:rsidR="00DC731B" w:rsidRPr="00FC2E86" w:rsidRDefault="00FC2E86" w:rsidP="00DC731B">
            <w:pPr>
              <w:autoSpaceDE w:val="0"/>
              <w:autoSpaceDN w:val="0"/>
              <w:adjustRightInd w:val="0"/>
              <w:spacing w:before="120" w:after="120" w:line="240" w:lineRule="auto"/>
              <w:jc w:val="right"/>
              <w:rPr>
                <w:b w:val="0"/>
                <w:bCs w:val="0"/>
                <w:color w:val="auto"/>
              </w:rPr>
            </w:pPr>
            <w:r>
              <w:rPr>
                <w:noProof/>
                <w:lang w:eastAsia="pl-PL"/>
              </w:rPr>
              <mc:AlternateContent>
                <mc:Choice Requires="wps">
                  <w:drawing>
                    <wp:anchor distT="0" distB="0" distL="114300" distR="114300" simplePos="0" relativeHeight="251660287" behindDoc="1" locked="0" layoutInCell="1" allowOverlap="1" wp14:anchorId="70C7B04C" wp14:editId="46FB0F19">
                      <wp:simplePos x="0" y="0"/>
                      <wp:positionH relativeFrom="column">
                        <wp:posOffset>142240</wp:posOffset>
                      </wp:positionH>
                      <wp:positionV relativeFrom="paragraph">
                        <wp:posOffset>75565</wp:posOffset>
                      </wp:positionV>
                      <wp:extent cx="5638800" cy="2333625"/>
                      <wp:effectExtent l="0" t="0" r="19050" b="28575"/>
                      <wp:wrapNone/>
                      <wp:docPr id="64" name="Prostokąt 64"/>
                      <wp:cNvGraphicFramePr/>
                      <a:graphic xmlns:a="http://schemas.openxmlformats.org/drawingml/2006/main">
                        <a:graphicData uri="http://schemas.microsoft.com/office/word/2010/wordprocessingShape">
                          <wps:wsp>
                            <wps:cNvSpPr/>
                            <wps:spPr>
                              <a:xfrm>
                                <a:off x="0" y="0"/>
                                <a:ext cx="5638800" cy="2333625"/>
                              </a:xfrm>
                              <a:prstGeom prst="rect">
                                <a:avLst/>
                              </a:prstGeom>
                              <a:solidFill>
                                <a:schemeClr val="accent3">
                                  <a:lumMod val="75000"/>
                                </a:schemeClr>
                              </a:solidFill>
                              <a:ln>
                                <a:solidFill>
                                  <a:srgbClr val="84ACB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AE68AE" id="Prostokąt 64" o:spid="_x0000_s1026" style="position:absolute;margin-left:11.2pt;margin-top:5.95pt;width:444pt;height:183.75pt;z-index:-25165619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" fillcolor="#4a9a82 [2406]" strokecolor="#84acb6" strokeweight="1pt"/>
                  </w:pict>
                </mc:Fallback>
              </mc:AlternateContent>
            </w:r>
            <w:r w:rsidR="00DC731B" w:rsidRPr="00FC2E86">
              <w:rPr>
                <w:b w:val="0"/>
                <w:bCs w:val="0"/>
                <w:color w:val="auto"/>
              </w:rPr>
              <w:t xml:space="preserve">W perspektywie roku 2023 zrewitalizowane podobszary w gminie Koszyce rozwijają się harmonijnie z poszanowaniem zasad zrównoważonego rozwoju. </w:t>
            </w:r>
          </w:p>
          <w:p w14:paraId="494DA39E" w14:textId="2795FAC9" w:rsidR="00DC731B" w:rsidRPr="00FC2E86" w:rsidRDefault="00DC731B" w:rsidP="00DC731B">
            <w:pPr>
              <w:autoSpaceDE w:val="0"/>
              <w:autoSpaceDN w:val="0"/>
              <w:adjustRightInd w:val="0"/>
              <w:spacing w:before="120" w:after="120" w:line="240" w:lineRule="auto"/>
              <w:jc w:val="right"/>
              <w:rPr>
                <w:b w:val="0"/>
                <w:bCs w:val="0"/>
                <w:color w:val="auto"/>
              </w:rPr>
            </w:pPr>
            <w:r w:rsidRPr="00FC2E86">
              <w:rPr>
                <w:b w:val="0"/>
                <w:bCs w:val="0"/>
                <w:color w:val="auto"/>
              </w:rPr>
              <w:t>Zdecydowanej poprawie ulegnie standard warunków zamieszk</w:t>
            </w:r>
            <w:r w:rsidR="009F14DE" w:rsidRPr="00FC2E86">
              <w:rPr>
                <w:b w:val="0"/>
                <w:bCs w:val="0"/>
                <w:color w:val="auto"/>
              </w:rPr>
              <w:t>iwania dzięki wieloaspektowej i </w:t>
            </w:r>
            <w:r w:rsidRPr="00FC2E86">
              <w:rPr>
                <w:b w:val="0"/>
                <w:bCs w:val="0"/>
                <w:color w:val="auto"/>
              </w:rPr>
              <w:t xml:space="preserve">kompleksowej rewitalizacji obszaru kryzysowego. </w:t>
            </w:r>
          </w:p>
          <w:p w14:paraId="428AC7D4" w14:textId="55F57C7D" w:rsidR="00DC731B" w:rsidRPr="00FC2E86" w:rsidRDefault="00DC731B" w:rsidP="00DC731B">
            <w:pPr>
              <w:autoSpaceDE w:val="0"/>
              <w:autoSpaceDN w:val="0"/>
              <w:adjustRightInd w:val="0"/>
              <w:spacing w:before="120" w:after="120" w:line="240" w:lineRule="auto"/>
              <w:jc w:val="right"/>
              <w:rPr>
                <w:b w:val="0"/>
                <w:bCs w:val="0"/>
                <w:color w:val="auto"/>
              </w:rPr>
            </w:pPr>
            <w:r w:rsidRPr="00FC2E86">
              <w:rPr>
                <w:b w:val="0"/>
                <w:bCs w:val="0"/>
                <w:color w:val="auto"/>
              </w:rPr>
              <w:t>Zwiększy się poczucie bezpieczeństwa publicznego oraz aktywność społeczna</w:t>
            </w:r>
            <w:r w:rsidR="003B24CC" w:rsidRPr="00FC2E86">
              <w:rPr>
                <w:b w:val="0"/>
                <w:bCs w:val="0"/>
                <w:color w:val="auto"/>
              </w:rPr>
              <w:t>,</w:t>
            </w:r>
            <w:r w:rsidRPr="00FC2E86">
              <w:rPr>
                <w:b w:val="0"/>
                <w:bCs w:val="0"/>
                <w:color w:val="auto"/>
              </w:rPr>
              <w:t xml:space="preserve"> jak również zostanie ograniczone natężenie zjawisk patologicznych oraz stopień zagrożenia problemami wykluczenia społecznego.</w:t>
            </w:r>
          </w:p>
          <w:p w14:paraId="6120EB47" w14:textId="77777777" w:rsidR="00DC731B" w:rsidRPr="00FC2E86" w:rsidRDefault="00DC731B" w:rsidP="00DC731B">
            <w:pPr>
              <w:autoSpaceDE w:val="0"/>
              <w:autoSpaceDN w:val="0"/>
              <w:adjustRightInd w:val="0"/>
              <w:spacing w:before="120" w:after="120" w:line="240" w:lineRule="auto"/>
              <w:jc w:val="right"/>
              <w:rPr>
                <w:b w:val="0"/>
                <w:bCs w:val="0"/>
                <w:color w:val="auto"/>
              </w:rPr>
            </w:pPr>
            <w:r w:rsidRPr="00FC2E86">
              <w:rPr>
                <w:b w:val="0"/>
                <w:bCs w:val="0"/>
                <w:color w:val="auto"/>
              </w:rPr>
              <w:t>W rezultacie interwencji rewitalizacyjnej wzrośnie poczucie lokalnej tożsamości, poziom integracji oraz świadomość ekologiczna mieszkańców.</w:t>
            </w:r>
          </w:p>
          <w:p w14:paraId="35A266B9" w14:textId="7711819F" w:rsidR="00DC731B" w:rsidRPr="00FC2E86" w:rsidRDefault="00DC731B" w:rsidP="00352F63">
            <w:pPr>
              <w:autoSpaceDE w:val="0"/>
              <w:autoSpaceDN w:val="0"/>
              <w:adjustRightInd w:val="0"/>
              <w:spacing w:before="120" w:after="120" w:line="240" w:lineRule="auto"/>
              <w:jc w:val="right"/>
              <w:rPr>
                <w:b w:val="0"/>
                <w:bCs w:val="0"/>
                <w:color w:val="auto"/>
              </w:rPr>
            </w:pPr>
            <w:r w:rsidRPr="00FC2E86">
              <w:rPr>
                <w:b w:val="0"/>
                <w:bCs w:val="0"/>
                <w:color w:val="auto"/>
              </w:rPr>
              <w:t xml:space="preserve">Poprawa ładu przestrzennego i estetyki stanowić będą istotne impulsy </w:t>
            </w:r>
            <w:r w:rsidR="00352F63" w:rsidRPr="00FC2E86">
              <w:rPr>
                <w:b w:val="0"/>
                <w:bCs w:val="0"/>
                <w:color w:val="auto"/>
              </w:rPr>
              <w:t xml:space="preserve">rozwoju aktywności społecznych </w:t>
            </w:r>
            <w:r w:rsidRPr="00FC2E86">
              <w:rPr>
                <w:b w:val="0"/>
                <w:bCs w:val="0"/>
                <w:color w:val="auto"/>
              </w:rPr>
              <w:t>i gospodarczych na zrewitalizowanych podobszarach.</w:t>
            </w:r>
          </w:p>
        </w:tc>
      </w:tr>
    </w:tbl>
    <w:p w14:paraId="550393BB" w14:textId="153A7BD5" w:rsidR="00385FF4" w:rsidRDefault="00385FF4" w:rsidP="00922DED"/>
    <w:p w14:paraId="7FAD48E8" w14:textId="77777777" w:rsidR="00385FF4" w:rsidRDefault="00385FF4">
      <w:pPr>
        <w:spacing w:after="160" w:line="259" w:lineRule="auto"/>
        <w:jc w:val="left"/>
      </w:pPr>
      <w:r>
        <w:br w:type="page"/>
      </w:r>
    </w:p>
    <w:p w14:paraId="4D20802A" w14:textId="45F6ECC4" w:rsidR="005C448D" w:rsidRPr="00352F63" w:rsidRDefault="005C448D" w:rsidP="005C448D">
      <w:pPr>
        <w:pStyle w:val="Nagwek1"/>
      </w:pPr>
      <w:bookmarkStart w:id="194" w:name="_Toc491865383"/>
      <w:r w:rsidRPr="00352F63">
        <w:t>9. Cele rewitalizacji, kierunki działań i przedsięwzięcia rewitalizacyjne</w:t>
      </w:r>
      <w:bookmarkEnd w:id="194"/>
      <w:r w:rsidRPr="00352F63">
        <w:t xml:space="preserve"> </w:t>
      </w:r>
    </w:p>
    <w:p w14:paraId="72E1A685" w14:textId="2CE60035" w:rsidR="005C448D" w:rsidRDefault="005C448D" w:rsidP="009F14DE">
      <w:pPr>
        <w:pStyle w:val="Nagwek2"/>
      </w:pPr>
      <w:bookmarkStart w:id="195" w:name="_Toc491865384"/>
      <w:r w:rsidRPr="00352F63">
        <w:t>9.1. Cele rewitalizacji – logika interwencji i kierunki działań</w:t>
      </w:r>
      <w:bookmarkEnd w:id="195"/>
      <w:r>
        <w:t xml:space="preserve"> </w:t>
      </w:r>
    </w:p>
    <w:p w14:paraId="60514DE0" w14:textId="3D52CD54" w:rsidR="00B428BF" w:rsidRDefault="003B24CC" w:rsidP="00B428BF">
      <w:r>
        <w:t>Cele rewitalizacji</w:t>
      </w:r>
      <w:r w:rsidR="00B428BF">
        <w:t xml:space="preserve"> mają za zadanie eliminację lub ograniczenie negatywnych zjawisk występujących</w:t>
      </w:r>
      <w:r>
        <w:t xml:space="preserve"> na obszarze rewitalizaji</w:t>
      </w:r>
      <w:r w:rsidR="00643717">
        <w:t>. Wszystkie obrane cele G</w:t>
      </w:r>
      <w:r w:rsidR="00B428BF">
        <w:t>PR są wynikiem wcześniejszych analiz (ogólnej diagnozy społeczno-ekonomicznej, diagnozy czynników i zjawisk kryzysowych w trzech strefach, przeprowadzonych badań ankietowych, konsultacji społecznych oraz analizy SWOT).</w:t>
      </w:r>
    </w:p>
    <w:p w14:paraId="2A257A05" w14:textId="77777777" w:rsidR="00B428BF" w:rsidRDefault="00B428BF" w:rsidP="00B428BF">
      <w:r>
        <w:t>Głównym celem Gminnego</w:t>
      </w:r>
      <w:r w:rsidRPr="00385FF4">
        <w:t xml:space="preserve"> Program</w:t>
      </w:r>
      <w:r>
        <w:t>u</w:t>
      </w:r>
      <w:r w:rsidRPr="00385FF4">
        <w:t xml:space="preserve"> Rewitalizacji dla Gminy Koszyce na lata 2017-2023</w:t>
      </w:r>
      <w:r>
        <w:t xml:space="preserve"> jest rozwój zdegradowanych obszarów gminy Koszyce i poprawa jakości życia społeczności lokalnej.</w:t>
      </w:r>
    </w:p>
    <w:p w14:paraId="7AC6DE04" w14:textId="77777777" w:rsidR="00B428BF" w:rsidRDefault="00B428BF" w:rsidP="00B428BF">
      <w:r w:rsidRPr="00236F40">
        <w:t xml:space="preserve">W ramach </w:t>
      </w:r>
      <w:r w:rsidRPr="002A181D">
        <w:t>Gminnego Programu Rewitalizacji dla Gminy Koszyce na lata 2017-2023</w:t>
      </w:r>
      <w:r>
        <w:t xml:space="preserve"> </w:t>
      </w:r>
      <w:r w:rsidRPr="00236F40">
        <w:t xml:space="preserve">wyznaczone zostały </w:t>
      </w:r>
      <w:r>
        <w:t>trzy</w:t>
      </w:r>
      <w:r w:rsidRPr="00236F40">
        <w:t xml:space="preserve"> główne cele rewitalizacji:</w:t>
      </w:r>
    </w:p>
    <w:p w14:paraId="5EEC4234" w14:textId="6DD893FF" w:rsidR="00B428BF" w:rsidRDefault="00B428BF" w:rsidP="00B428BF">
      <w:r>
        <w:rPr>
          <w:noProof/>
          <w:lang w:eastAsia="pl-PL"/>
        </w:rPr>
        <w:drawing>
          <wp:inline distT="0" distB="0" distL="0" distR="0" wp14:anchorId="350C142A" wp14:editId="30257504">
            <wp:extent cx="5486400" cy="3200400"/>
            <wp:effectExtent l="0" t="0" r="0" b="19050"/>
            <wp:docPr id="51" name="Diagram 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14:paraId="28B289FC" w14:textId="30225BEC" w:rsidR="00B428BF" w:rsidRDefault="00B428BF" w:rsidP="00B428BF"/>
    <w:p w14:paraId="19EF2921" w14:textId="77777777" w:rsidR="00B428BF" w:rsidRDefault="00B428BF" w:rsidP="00B428BF">
      <w:r w:rsidRPr="00236F40">
        <w:t xml:space="preserve">W strukturze interwencji zaplanowanej w ramach GPR wyróżniono </w:t>
      </w:r>
      <w:r>
        <w:t>trzy</w:t>
      </w:r>
      <w:r w:rsidRPr="00236F40">
        <w:t xml:space="preserve"> zasadnicze cele strategiczne, które są względem siebie komplementarne i stanowią odpowiedź na zdiagnozowane deficy</w:t>
      </w:r>
      <w:r>
        <w:t xml:space="preserve">ty i problemy zidentyfikowane na </w:t>
      </w:r>
      <w:r w:rsidRPr="00236F40">
        <w:t>obszarze rewitalizacji. Każdy z celów strategicznych jest dopełniany przez dedykowane kierunki działań. Założenia interwencji rew</w:t>
      </w:r>
      <w:r>
        <w:t>italizacyjnej zaprezentowano na </w:t>
      </w:r>
      <w:r w:rsidRPr="00236F40">
        <w:t>poniższym schemacie.</w:t>
      </w:r>
    </w:p>
    <w:p w14:paraId="070997A8" w14:textId="77777777" w:rsidR="00B428BF" w:rsidRDefault="00B428BF" w:rsidP="00B428BF">
      <w:pPr>
        <w:sectPr w:rsidR="00B428BF" w:rsidSect="008001A2">
          <w:pgSz w:w="11907" w:h="16839" w:code="9"/>
          <w:pgMar w:top="1418" w:right="1418" w:bottom="1418" w:left="1418" w:header="709" w:footer="709" w:gutter="0"/>
          <w:cols w:space="708"/>
          <w:docGrid w:linePitch="360"/>
        </w:sectPr>
      </w:pPr>
    </w:p>
    <w:p w14:paraId="30CE2904" w14:textId="4CE21FEA" w:rsidR="00B428BF" w:rsidRDefault="00B428BF" w:rsidP="00B428BF"/>
    <w:p w14:paraId="312D4573" w14:textId="2123E8D7" w:rsidR="00B428BF" w:rsidRPr="00B428BF" w:rsidRDefault="00FC2E86" w:rsidP="00B428BF">
      <w:r w:rsidRPr="00B428BF">
        <w:rPr>
          <w:sz w:val="32"/>
        </w:rPr>
        <w:object w:dxaOrig="20400" w:dyaOrig="6660" w14:anchorId="2D8D4F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699.7pt;height:228.75pt" o:ole="">
            <v:imagedata r:id="rId76" o:title=""/>
          </v:shape>
          <o:OLEObject Type="Embed" ProgID="Visio.Drawing.15" ShapeID="_x0000_i1029" DrawAspect="Content" ObjectID="_1566815208" r:id="rId77"/>
        </w:object>
      </w:r>
    </w:p>
    <w:p w14:paraId="59BDEC10" w14:textId="3E576614" w:rsidR="00D41ABB" w:rsidRDefault="00D41ABB" w:rsidP="00B428BF">
      <w:pPr>
        <w:spacing w:after="160" w:line="259" w:lineRule="auto"/>
        <w:jc w:val="left"/>
      </w:pPr>
    </w:p>
    <w:p w14:paraId="193E99FB" w14:textId="77777777" w:rsidR="00D41ABB" w:rsidRPr="00D41ABB" w:rsidRDefault="00D41ABB" w:rsidP="00D41ABB"/>
    <w:p w14:paraId="39F3E30F" w14:textId="5D65A88F" w:rsidR="00D41ABB" w:rsidRDefault="00D41ABB" w:rsidP="00D41ABB"/>
    <w:p w14:paraId="25626AD1" w14:textId="4BA8A00D" w:rsidR="00D41ABB" w:rsidRDefault="00D41ABB" w:rsidP="00D41ABB"/>
    <w:p w14:paraId="1F11018B" w14:textId="77777777" w:rsidR="00B428BF" w:rsidRPr="00D41ABB" w:rsidRDefault="00B428BF" w:rsidP="00D41ABB">
      <w:pPr>
        <w:sectPr w:rsidR="00B428BF" w:rsidRPr="00D41ABB" w:rsidSect="00B428BF">
          <w:pgSz w:w="16839" w:h="11907" w:orient="landscape" w:code="9"/>
          <w:pgMar w:top="1418" w:right="1418" w:bottom="1418" w:left="1418" w:header="709" w:footer="709" w:gutter="0"/>
          <w:cols w:space="708"/>
          <w:docGrid w:linePitch="360"/>
        </w:sectPr>
      </w:pPr>
    </w:p>
    <w:p w14:paraId="4B347CE6" w14:textId="77777777" w:rsidR="00B428BF" w:rsidRDefault="00B428BF" w:rsidP="00B428BF">
      <w:r>
        <w:rPr>
          <w:noProof/>
          <w:lang w:eastAsia="pl-PL"/>
        </w:rPr>
        <w:drawing>
          <wp:inline distT="0" distB="0" distL="0" distR="0" wp14:anchorId="57F7A951" wp14:editId="5327742C">
            <wp:extent cx="5486400" cy="457200"/>
            <wp:effectExtent l="38100" t="38100" r="19050" b="5715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14:paraId="37A86C15" w14:textId="717F70FC" w:rsidR="00B428BF" w:rsidRDefault="00B428BF" w:rsidP="00B428BF">
      <w:r>
        <w:t>Pierwszy z celów skupia się na budowie społeczeństwa obywatelskiego i na wyzwoleniu energii i kreatywności mieszkańców obszaru rewitalizacji, któ</w:t>
      </w:r>
      <w:r w:rsidR="003B24CC">
        <w:t>ra aktualnie jest niedostatecznie</w:t>
      </w:r>
      <w:r>
        <w:t xml:space="preserve"> wykorzystana z punktu widzenia wyników diagnozy oraz pożądanej wizji rewitalizacji w gminie. Na poszczególnych podobszarach rewitalizacji identyfikuje się również problemy społeczne, niemniej największym wyzwaniem dla interesariuszy procesu oraz operatora – gminy Koszyce</w:t>
      </w:r>
      <w:r w:rsidR="003B24CC">
        <w:t>,</w:t>
      </w:r>
      <w:r>
        <w:t xml:space="preserve"> są działania aktywizacyjne ukierunkowane na pobudzenie kapitału społecznego oraz silniejszego zaangażowania mieszkańców w życie społeczne i publiczne. Wyznaczone kierunki działań kładą nacisk m.in. na integrację międzypokoleniową, tworzenie oferty czasu wolnego oraz kalendarza wydarzeń wzmacniających poczucie wspólnoty i tożsamości lokalnej. Ponadto integracja mieszkańców obszaru rewitalizacji polega również na skutecznym włączeniu społecznym dzięki podnoszeniu świadomości w zakresie przezwyciężania problemów społecznych przez samych zainteresowanych czy też profilaktykę zdrowotną i walkę z problemem uzależnień wśród mieszkańców. </w:t>
      </w:r>
    </w:p>
    <w:p w14:paraId="53472404" w14:textId="77777777" w:rsidR="00B428BF" w:rsidRDefault="00B428BF" w:rsidP="00B428BF">
      <w:r>
        <w:rPr>
          <w:noProof/>
          <w:lang w:eastAsia="pl-PL"/>
        </w:rPr>
        <w:drawing>
          <wp:inline distT="0" distB="0" distL="0" distR="0" wp14:anchorId="2BA09D78" wp14:editId="2806E250">
            <wp:extent cx="5486400" cy="428625"/>
            <wp:effectExtent l="0" t="38100" r="0" b="47625"/>
            <wp:docPr id="33" name="Diagram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14:paraId="6B3D84BE" w14:textId="77777777" w:rsidR="00B428BF" w:rsidRDefault="00B428BF" w:rsidP="00B428BF">
      <w:r>
        <w:t xml:space="preserve">Drugi cel strategiczny skupia się na infrastrukturze społecznej i technicznej, które to elementy umożliwią osiągnięcie zasady kompleksowości interwencji rewitalizacyjnej. Interwencja w sferę techniczną jest niezbędna z punktu widzenia realizacji celów i kierunków działań zdefiniowanych w pierwszym celu strategicznym rewitalizacji. Deficyty w zakresie poziomu rozwoju infrastruktury są domeną obszarów wiejskich, które są dużym stopniu niedoinwestowane i nie posiadają nowoczesnych przestrzeni publicznych, które integrują mieszkańców oraz stanowią wyraz rosnących aspiracji wspólnoty lokalnej (jest to problem identyfikowany na wszystkich podobszarach rewitalizacji). Rdzeniem omawianego celu jest odnowa poszczególnych wsi, ich zdelimitowanych części, które są zdegradowane i przewidziane do objęciem GPR. Wskazane podobszary akcelerują powstawanie negatywnych zjawisk społecznych oraz hamują wykorzystania istniejących zasobów i potencjałów. W kontekście </w:t>
      </w:r>
      <w:r w:rsidRPr="000B61DC">
        <w:t>dostosowanie infrastruktury do potrzeb mieszkańców</w:t>
      </w:r>
      <w:r>
        <w:t xml:space="preserve"> warto wskazać na potrzeby w zakresie rozwijania infrastruktury społecznej, która jest aktualnie efektywnie wykorzystywana, niemniej uniemożliwia pełne włączenie się w rewitalizację w gminie m.in. z powodu brak adekwatnej bazy lokalowej. Drugim elementem wprost wywiedzionym z oczekiwań interesariuszy jest niska estetyka i dewastacja parku w Koszycach, który stanowi klasyczną niewykorzystaną przestrzeń publiczną ważną w kontekście rozwijania przemysłów czasu wolnego. </w:t>
      </w:r>
    </w:p>
    <w:p w14:paraId="321A5E51" w14:textId="77777777" w:rsidR="00B428BF" w:rsidRDefault="00B428BF" w:rsidP="00B428BF"/>
    <w:p w14:paraId="38A1157B" w14:textId="77777777" w:rsidR="00B428BF" w:rsidRDefault="00B428BF" w:rsidP="00B428BF">
      <w:r>
        <w:rPr>
          <w:noProof/>
          <w:lang w:eastAsia="pl-PL"/>
        </w:rPr>
        <w:drawing>
          <wp:inline distT="0" distB="0" distL="0" distR="0" wp14:anchorId="7D022763" wp14:editId="56ADF567">
            <wp:extent cx="5486400" cy="571500"/>
            <wp:effectExtent l="38100" t="0" r="19050" b="19050"/>
            <wp:docPr id="53" name="Diagram 5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8" r:lo="rId89" r:qs="rId90" r:cs="rId91"/>
              </a:graphicData>
            </a:graphic>
          </wp:inline>
        </w:drawing>
      </w:r>
    </w:p>
    <w:p w14:paraId="16C1D12C" w14:textId="7AF3B16D" w:rsidR="00B428BF" w:rsidRDefault="00B428BF" w:rsidP="00B428BF">
      <w:r>
        <w:t xml:space="preserve">Trzeci cel strategiczny rewitalizacji – Aktywna ochrona środowiska naturalnego i udostępnianie jego zasobów – koncentruje się </w:t>
      </w:r>
      <w:r w:rsidR="003B24CC">
        <w:t xml:space="preserve">na </w:t>
      </w:r>
      <w:r>
        <w:t xml:space="preserve">odnowie przestrzeni zielonych, ochronie środowiska naturalnego oraz udostępnianiu jego zasobów m.in. poprzez tworzenie ścieżek rowerowych. W minionych dziesięcioleciach tereny objęte niniejszym programem ulegały stopniowej dewastacji wynikającej głównie z braku środków inwestycyjnych oraz koncentracji problemów społecznych we wskazanych częściach gminy. Na ten stan rzeczy wpływ miał również rolniczy charakter obszaru rewitalizacji oraz koncentracja wysiłków na dostosowaniu infrastruktury do rosnących oczekiwań mieszkańców (wysoka presja inwestycyjna na infrastrukturę dominowała, zagadnienia społeczne oraz środowiskowe miały drugorzędny charakter). Rewaloryzacja parku, zagospodarowanie przestrzeni i modernizacja istniejącej infrastruktury umożliwi podniesienie jakości życia oraz skuteczne przeobrażenie </w:t>
      </w:r>
      <w:r w:rsidR="003B24CC">
        <w:t>tych terenów. Niejako pomocniczy</w:t>
      </w:r>
      <w:r>
        <w:t xml:space="preserve"> charakter mają cele zmierzające do ograniczenia niskiej emisji i promocji OZE, jednak chcąc uzyskać efekt skali należy implementować tego typu działania również na terenach zdegradowanych. </w:t>
      </w:r>
    </w:p>
    <w:p w14:paraId="3712669F" w14:textId="7ADD1F8B" w:rsidR="00B428BF" w:rsidRDefault="00B428BF" w:rsidP="00B428BF">
      <w:r>
        <w:t>Opisane i wyznaczone cele strategiczne mają kluczowe znaczenie dla zrównoważonego rozwoju gminy Koszyce, a ich wybór jest podyktowany inwentaryzacją potrzeb związanych z inwesty</w:t>
      </w:r>
      <w:r w:rsidR="00FC2E86">
        <w:t>cjami w </w:t>
      </w:r>
      <w:r w:rsidR="003B24CC">
        <w:t>infrastrukturę techniczn</w:t>
      </w:r>
      <w:r>
        <w:t>ą oraz koni</w:t>
      </w:r>
      <w:r w:rsidR="003B24CC">
        <w:t>e</w:t>
      </w:r>
      <w:r>
        <w:t>cznością podjęcia działań na rzecz ograniczenia negatywnych zjawisk społecznych na obszarze rewitalizacji.</w:t>
      </w:r>
    </w:p>
    <w:p w14:paraId="574413F0" w14:textId="52EBDC69" w:rsidR="00352D15" w:rsidRDefault="00352D15" w:rsidP="00385FF4"/>
    <w:p w14:paraId="55BE1F4C" w14:textId="76B65194" w:rsidR="005C448D" w:rsidRDefault="005C448D" w:rsidP="009F14DE">
      <w:pPr>
        <w:pStyle w:val="Nagwek2"/>
      </w:pPr>
      <w:bookmarkStart w:id="196" w:name="_Toc491865385"/>
      <w:r>
        <w:t>9.2 Przedsięwzięcia rewitalizacyjne</w:t>
      </w:r>
      <w:bookmarkEnd w:id="196"/>
      <w:r>
        <w:t xml:space="preserve"> </w:t>
      </w:r>
    </w:p>
    <w:p w14:paraId="32D1842E" w14:textId="51A6DF96" w:rsidR="00834A07" w:rsidRDefault="00834A07" w:rsidP="00834A07">
      <w:r>
        <w:t>W przedmiotowej części dokumentu znajdują się przedsięwzięcia zaplanowane do realizacji w ramach rewitalizacji w gminie Koszyce w formie podstawowej. Dla zapewnienia odpowiedniej przejrzystości, przedsięwzięcia rewitalizacyjne zostały podzielone na podobszary rewitalizacji. Umożliwia to zapoznanie się również z przestrzennym aspektem planowanej interwencji. Przedsięwzięcia zaplanowane w ramach rewitalizacji realizowane będą zgodnie z prawem odrębnym oraz postanowieniami wydanymi przez podmioty wskazane w art. 17 ust. 2 pkt 4 ustawy z dnia 9 października 20</w:t>
      </w:r>
      <w:r w:rsidR="00FC2E86">
        <w:t>15 r. o rewitalizacji (Dz. U. z </w:t>
      </w:r>
      <w:r>
        <w:t>2015 r. poz. 1777 z późn. zm.).</w:t>
      </w:r>
    </w:p>
    <w:p w14:paraId="11F3FFBD" w14:textId="1421A926" w:rsidR="00834A07" w:rsidRDefault="00834A07" w:rsidP="00834A07">
      <w:r>
        <w:t>W ramach naboru oraz mechanizmów związanych z wypracowywaniem przedsięwzięć rewitalizacyjnych do Gminnego Programu Rewitalizacji Gminy Koszyce na lata 2017-2023 zgłoszono 25 przedsięwzięć, są nimi (w podziale na podobszary</w:t>
      </w:r>
      <w:r w:rsidR="002A64C0">
        <w:t xml:space="preserve"> oraz jedno wspólne przedsięwzięcie dla całego obszaru rewitalizacji</w:t>
      </w:r>
      <w:r>
        <w:t>):</w:t>
      </w:r>
    </w:p>
    <w:p w14:paraId="58694404" w14:textId="5E367EF0" w:rsidR="00834A07" w:rsidRDefault="00834A07" w:rsidP="00834A07">
      <w:pPr>
        <w:pStyle w:val="Nagwek3"/>
      </w:pPr>
      <w:bookmarkStart w:id="197" w:name="_Toc491865386"/>
      <w:r>
        <w:t>9.2.1 Podobszar Koszyce</w:t>
      </w:r>
      <w:bookmarkEnd w:id="197"/>
    </w:p>
    <w:tbl>
      <w:tblPr>
        <w:tblStyle w:val="Tabelasiatki4akcent31"/>
        <w:tblW w:w="8883" w:type="dxa"/>
        <w:tblLook w:val="04A0" w:firstRow="1" w:lastRow="0" w:firstColumn="1" w:lastColumn="0" w:noHBand="0" w:noVBand="1"/>
      </w:tblPr>
      <w:tblGrid>
        <w:gridCol w:w="2504"/>
        <w:gridCol w:w="1275"/>
        <w:gridCol w:w="1276"/>
        <w:gridCol w:w="1276"/>
        <w:gridCol w:w="1276"/>
        <w:gridCol w:w="1276"/>
      </w:tblGrid>
      <w:tr w:rsidR="00650F4A" w:rsidRPr="004843F7" w14:paraId="676D760A" w14:textId="77777777" w:rsidTr="00650F4A">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2DF83F5" w14:textId="77777777" w:rsidR="00650F4A" w:rsidRPr="00747D30" w:rsidRDefault="00650F4A" w:rsidP="00650F4A">
            <w:pPr>
              <w:spacing w:line="216"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Nazwa projektu</w:t>
            </w:r>
          </w:p>
        </w:tc>
        <w:tc>
          <w:tcPr>
            <w:tcW w:w="6379" w:type="dxa"/>
            <w:gridSpan w:val="5"/>
            <w:vAlign w:val="center"/>
            <w:hideMark/>
          </w:tcPr>
          <w:p w14:paraId="23D61843" w14:textId="77777777" w:rsidR="00650F4A" w:rsidRPr="00681DC5" w:rsidRDefault="00650F4A"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Sala widowiskowa</w:t>
            </w:r>
          </w:p>
        </w:tc>
      </w:tr>
      <w:tr w:rsidR="00650F4A" w:rsidRPr="00181BC0" w14:paraId="5083C14A" w14:textId="77777777" w:rsidTr="00650F4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6D564435"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Nazwa wnioskodawcy</w:t>
            </w:r>
          </w:p>
        </w:tc>
        <w:tc>
          <w:tcPr>
            <w:tcW w:w="6379" w:type="dxa"/>
            <w:gridSpan w:val="5"/>
            <w:noWrap/>
            <w:vAlign w:val="center"/>
          </w:tcPr>
          <w:p w14:paraId="218398A5" w14:textId="77777777" w:rsidR="00650F4A" w:rsidRPr="00181BC0"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650F4A" w:rsidRPr="00181BC0" w14:paraId="68109A1E" w14:textId="77777777" w:rsidTr="00650F4A">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699B1B6E"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Krótki opis problemu jaki ma rozwiązać realizacja projektu</w:t>
            </w:r>
          </w:p>
        </w:tc>
        <w:tc>
          <w:tcPr>
            <w:tcW w:w="6379" w:type="dxa"/>
            <w:gridSpan w:val="5"/>
            <w:vAlign w:val="center"/>
          </w:tcPr>
          <w:p w14:paraId="7E784C35" w14:textId="77777777" w:rsidR="00650F4A" w:rsidRPr="00181BC0"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AB48CB">
              <w:rPr>
                <w:rFonts w:eastAsia="Times New Roman" w:cstheme="majorHAnsi"/>
                <w:sz w:val="20"/>
                <w:szCs w:val="20"/>
                <w:lang w:eastAsia="pl-PL"/>
              </w:rPr>
              <w:t xml:space="preserve">Przedmiotem projektu jest </w:t>
            </w:r>
            <w:r>
              <w:rPr>
                <w:rFonts w:eastAsia="Times New Roman" w:cstheme="majorHAnsi"/>
                <w:sz w:val="20"/>
                <w:szCs w:val="20"/>
                <w:lang w:eastAsia="pl-PL"/>
              </w:rPr>
              <w:t>budowa sali</w:t>
            </w:r>
            <w:r w:rsidRPr="00AB48CB">
              <w:rPr>
                <w:rFonts w:eastAsia="Times New Roman" w:cstheme="majorHAnsi"/>
                <w:sz w:val="20"/>
                <w:szCs w:val="20"/>
                <w:lang w:eastAsia="pl-PL"/>
              </w:rPr>
              <w:t xml:space="preserve"> widowiskowa. W miejscowości Koszyce brak miejsca na spotkanie kulturowe, brak miejsca gdzie uczniowie szkoły muzycznej mogli by prezentować swoje nabyte umiejętności z lekcji. Brak miejsca dla większej widowni </w:t>
            </w:r>
            <w:r>
              <w:rPr>
                <w:rFonts w:eastAsia="Times New Roman" w:cstheme="majorHAnsi"/>
                <w:sz w:val="20"/>
                <w:szCs w:val="20"/>
                <w:lang w:eastAsia="pl-PL"/>
              </w:rPr>
              <w:t>do wszelakich imprez, spotkań, k</w:t>
            </w:r>
            <w:r w:rsidRPr="00AB48CB">
              <w:rPr>
                <w:rFonts w:eastAsia="Times New Roman" w:cstheme="majorHAnsi"/>
                <w:sz w:val="20"/>
                <w:szCs w:val="20"/>
                <w:lang w:eastAsia="pl-PL"/>
              </w:rPr>
              <w:t>oncertów, przedstawień</w:t>
            </w:r>
            <w:r>
              <w:rPr>
                <w:rFonts w:eastAsia="Times New Roman" w:cstheme="majorHAnsi"/>
                <w:sz w:val="20"/>
                <w:szCs w:val="20"/>
                <w:lang w:eastAsia="pl-PL"/>
              </w:rPr>
              <w:t xml:space="preserve">. </w:t>
            </w:r>
            <w:r w:rsidRPr="00AB48CB">
              <w:rPr>
                <w:rFonts w:eastAsia="Times New Roman" w:cstheme="majorHAnsi"/>
                <w:sz w:val="20"/>
                <w:szCs w:val="20"/>
                <w:lang w:eastAsia="pl-PL"/>
              </w:rPr>
              <w:t>Stworzenie Sali widowiskowej pomoże w realizacji innych projekt</w:t>
            </w:r>
            <w:r>
              <w:rPr>
                <w:rFonts w:eastAsia="Times New Roman" w:cstheme="majorHAnsi"/>
                <w:sz w:val="20"/>
                <w:szCs w:val="20"/>
                <w:lang w:eastAsia="pl-PL"/>
              </w:rPr>
              <w:t>ów z GPR dla Gminy Koszyce, takie jak: Projekty miękkie Muzeum (</w:t>
            </w:r>
            <w:r w:rsidRPr="00AB48CB">
              <w:rPr>
                <w:rFonts w:eastAsia="Times New Roman" w:cstheme="majorHAnsi"/>
                <w:sz w:val="20"/>
                <w:szCs w:val="20"/>
                <w:lang w:eastAsia="pl-PL"/>
              </w:rPr>
              <w:t>Przeglądy twórczości</w:t>
            </w:r>
            <w:r>
              <w:rPr>
                <w:rFonts w:eastAsia="Times New Roman" w:cstheme="majorHAnsi"/>
                <w:sz w:val="20"/>
                <w:szCs w:val="20"/>
                <w:lang w:eastAsia="pl-PL"/>
              </w:rPr>
              <w:t xml:space="preserve">, Przegląd kolęd i pastorałek). </w:t>
            </w:r>
            <w:r w:rsidRPr="00AB48CB">
              <w:rPr>
                <w:rFonts w:eastAsia="Times New Roman" w:cstheme="majorHAnsi"/>
                <w:sz w:val="20"/>
                <w:szCs w:val="20"/>
                <w:lang w:eastAsia="pl-PL"/>
              </w:rPr>
              <w:t>Więks</w:t>
            </w:r>
            <w:r>
              <w:rPr>
                <w:rFonts w:eastAsia="Times New Roman" w:cstheme="majorHAnsi"/>
                <w:sz w:val="20"/>
                <w:szCs w:val="20"/>
                <w:lang w:eastAsia="pl-PL"/>
              </w:rPr>
              <w:t>za szansa na zaproszenie teatru</w:t>
            </w:r>
            <w:r w:rsidRPr="00AB48CB">
              <w:rPr>
                <w:rFonts w:eastAsia="Times New Roman" w:cstheme="majorHAnsi"/>
                <w:sz w:val="20"/>
                <w:szCs w:val="20"/>
                <w:lang w:eastAsia="pl-PL"/>
              </w:rPr>
              <w:t>, koncertu, czy kina.</w:t>
            </w:r>
          </w:p>
        </w:tc>
      </w:tr>
      <w:tr w:rsidR="00650F4A" w:rsidRPr="00181BC0" w14:paraId="0DD35928" w14:textId="77777777" w:rsidTr="00650F4A">
        <w:trPr>
          <w:cnfStyle w:val="000000100000" w:firstRow="0" w:lastRow="0" w:firstColumn="0" w:lastColumn="0" w:oddVBand="0" w:evenVBand="0" w:oddHBand="1" w:evenHBand="0" w:firstRowFirstColumn="0" w:firstRowLastColumn="0" w:lastRowFirstColumn="0" w:lastRowLastColumn="0"/>
          <w:trHeight w:val="664"/>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FF55D51"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Cel ogólny (cele) projektu</w:t>
            </w:r>
          </w:p>
        </w:tc>
        <w:tc>
          <w:tcPr>
            <w:tcW w:w="6379" w:type="dxa"/>
            <w:gridSpan w:val="5"/>
            <w:vAlign w:val="center"/>
          </w:tcPr>
          <w:p w14:paraId="6309E642" w14:textId="77777777" w:rsidR="00650F4A" w:rsidRPr="00181BC0"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B2F0B">
              <w:rPr>
                <w:rFonts w:eastAsia="Times New Roman" w:cstheme="majorHAnsi"/>
                <w:sz w:val="20"/>
                <w:szCs w:val="20"/>
                <w:lang w:eastAsia="pl-PL"/>
              </w:rPr>
              <w:t>Głów</w:t>
            </w:r>
            <w:r>
              <w:rPr>
                <w:rFonts w:eastAsia="Times New Roman" w:cstheme="majorHAnsi"/>
                <w:sz w:val="20"/>
                <w:szCs w:val="20"/>
                <w:lang w:eastAsia="pl-PL"/>
              </w:rPr>
              <w:t xml:space="preserve">nym celem przedsięwzięcia jest </w:t>
            </w:r>
            <w:r w:rsidRPr="00AB2F0B">
              <w:rPr>
                <w:rFonts w:eastAsia="Times New Roman" w:cstheme="majorHAnsi"/>
                <w:sz w:val="20"/>
                <w:szCs w:val="20"/>
                <w:lang w:eastAsia="pl-PL"/>
              </w:rPr>
              <w:t>tworzenie nowej jakości życia dla dzieci i</w:t>
            </w:r>
            <w:r>
              <w:rPr>
                <w:rFonts w:eastAsia="Times New Roman" w:cstheme="majorHAnsi"/>
                <w:sz w:val="20"/>
                <w:szCs w:val="20"/>
                <w:lang w:eastAsia="pl-PL"/>
              </w:rPr>
              <w:t xml:space="preserve"> młodzieży z obszarów wiejskich</w:t>
            </w:r>
          </w:p>
        </w:tc>
      </w:tr>
      <w:tr w:rsidR="00650F4A" w:rsidRPr="00181BC0" w14:paraId="42DBC2C7" w14:textId="77777777" w:rsidTr="00650F4A">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0100B95"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Powiązanie z celami rewitalizacji</w:t>
            </w:r>
          </w:p>
        </w:tc>
        <w:tc>
          <w:tcPr>
            <w:tcW w:w="6379" w:type="dxa"/>
            <w:gridSpan w:val="5"/>
            <w:vAlign w:val="center"/>
          </w:tcPr>
          <w:p w14:paraId="02990183" w14:textId="77777777" w:rsidR="00650F4A" w:rsidRPr="00CD158B"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8658E">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650F4A" w:rsidRPr="00CA71C1" w14:paraId="03028A36" w14:textId="77777777" w:rsidTr="00650F4A">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3CC18AB"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Zakres realizowanego zadania</w:t>
            </w:r>
          </w:p>
        </w:tc>
        <w:tc>
          <w:tcPr>
            <w:tcW w:w="6379" w:type="dxa"/>
            <w:gridSpan w:val="5"/>
            <w:vAlign w:val="center"/>
          </w:tcPr>
          <w:p w14:paraId="47DB0740" w14:textId="77777777" w:rsidR="00650F4A" w:rsidRPr="00AB2F0B"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B2F0B">
              <w:rPr>
                <w:rFonts w:eastAsia="Times New Roman" w:cstheme="majorHAnsi"/>
                <w:sz w:val="20"/>
                <w:szCs w:val="20"/>
                <w:lang w:eastAsia="pl-PL"/>
              </w:rPr>
              <w:t>Zbudowanie Sali widowiskowej ok 33m</w:t>
            </w:r>
            <w:r>
              <w:rPr>
                <w:rFonts w:eastAsia="Times New Roman" w:cstheme="majorHAnsi"/>
                <w:sz w:val="20"/>
                <w:szCs w:val="20"/>
                <w:lang w:eastAsia="pl-PL"/>
              </w:rPr>
              <w:t xml:space="preserve"> </w:t>
            </w:r>
            <w:r w:rsidRPr="00AB2F0B">
              <w:rPr>
                <w:rFonts w:eastAsia="Times New Roman" w:cstheme="majorHAnsi"/>
                <w:sz w:val="20"/>
                <w:szCs w:val="20"/>
                <w:lang w:eastAsia="pl-PL"/>
              </w:rPr>
              <w:t>x 12m z patio</w:t>
            </w:r>
          </w:p>
          <w:p w14:paraId="38B205C1" w14:textId="77777777" w:rsidR="00650F4A" w:rsidRPr="00AB2F0B"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B2F0B">
              <w:rPr>
                <w:rFonts w:eastAsia="Times New Roman" w:cstheme="majorHAnsi"/>
                <w:sz w:val="20"/>
                <w:szCs w:val="20"/>
                <w:lang w:eastAsia="pl-PL"/>
              </w:rPr>
              <w:t>-w budynku sala widowiskowa o wymiarach ok. 21x12mm, ok. 160 miejsc siedzących + scena</w:t>
            </w:r>
          </w:p>
          <w:p w14:paraId="20939F59" w14:textId="77777777" w:rsidR="00650F4A" w:rsidRPr="00AB2F0B"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B2F0B">
              <w:rPr>
                <w:rFonts w:eastAsia="Times New Roman" w:cstheme="majorHAnsi"/>
                <w:sz w:val="20"/>
                <w:szCs w:val="20"/>
                <w:lang w:eastAsia="pl-PL"/>
              </w:rPr>
              <w:t>-na górze balkon , 36 miejsc</w:t>
            </w:r>
          </w:p>
          <w:p w14:paraId="5A54D1D4" w14:textId="77777777" w:rsidR="00650F4A" w:rsidRPr="000F312D"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B2F0B">
              <w:rPr>
                <w:rFonts w:eastAsia="Times New Roman" w:cstheme="majorHAnsi"/>
                <w:sz w:val="20"/>
                <w:szCs w:val="20"/>
                <w:lang w:eastAsia="pl-PL"/>
              </w:rPr>
              <w:t>W budynku znajdą się dodatkowe specj</w:t>
            </w:r>
            <w:r>
              <w:rPr>
                <w:rFonts w:eastAsia="Times New Roman" w:cstheme="majorHAnsi"/>
                <w:sz w:val="20"/>
                <w:szCs w:val="20"/>
                <w:lang w:eastAsia="pl-PL"/>
              </w:rPr>
              <w:t>alnie wyciszone pomieszczenia (</w:t>
            </w:r>
            <w:r w:rsidRPr="00AB2F0B">
              <w:rPr>
                <w:rFonts w:eastAsia="Times New Roman" w:cstheme="majorHAnsi"/>
                <w:sz w:val="20"/>
                <w:szCs w:val="20"/>
                <w:lang w:eastAsia="pl-PL"/>
              </w:rPr>
              <w:t>ok. 8) do nauki gry na instrumentach, z których będą korzystali uczniowie szkoły muzycznej I stopnia, która znajduje się obok.</w:t>
            </w:r>
          </w:p>
        </w:tc>
      </w:tr>
      <w:tr w:rsidR="00650F4A" w:rsidRPr="00CA71C1" w14:paraId="236F416C" w14:textId="77777777" w:rsidTr="00650F4A">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137CE514"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Lokalizacja projektu w ramach podobszaru rewitalizacji</w:t>
            </w:r>
          </w:p>
        </w:tc>
        <w:tc>
          <w:tcPr>
            <w:tcW w:w="6379" w:type="dxa"/>
            <w:gridSpan w:val="5"/>
            <w:vAlign w:val="center"/>
          </w:tcPr>
          <w:p w14:paraId="396CF13B" w14:textId="77777777" w:rsidR="00650F4A" w:rsidRPr="00CA71C1"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86503">
              <w:rPr>
                <w:rFonts w:eastAsia="Times New Roman" w:cstheme="majorHAnsi"/>
                <w:sz w:val="20"/>
                <w:szCs w:val="20"/>
                <w:lang w:eastAsia="pl-PL"/>
              </w:rPr>
              <w:t>Podobszar Koszyce</w:t>
            </w:r>
          </w:p>
        </w:tc>
      </w:tr>
      <w:tr w:rsidR="00650F4A" w:rsidRPr="00181BC0" w14:paraId="16374B90" w14:textId="77777777" w:rsidTr="00650F4A">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E2D8FAB"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34ED7F3E" w14:textId="77777777" w:rsidR="00650F4A" w:rsidRPr="00181BC0"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Działka nr 797, Koszyce</w:t>
            </w:r>
          </w:p>
        </w:tc>
      </w:tr>
      <w:tr w:rsidR="00650F4A" w:rsidRPr="00181BC0" w14:paraId="3A6C8ECE" w14:textId="77777777" w:rsidTr="00650F4A">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625A8537"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Źródła finansowania</w:t>
            </w:r>
          </w:p>
        </w:tc>
        <w:tc>
          <w:tcPr>
            <w:tcW w:w="1275" w:type="dxa"/>
            <w:noWrap/>
            <w:vAlign w:val="center"/>
          </w:tcPr>
          <w:p w14:paraId="45B567C5" w14:textId="77777777" w:rsidR="00650F4A" w:rsidRPr="00EB7786"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5B5AD3C5" w14:textId="77777777" w:rsidR="00650F4A" w:rsidRPr="00AB2F0B"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Pr>
                <w:rFonts w:cs="Calibri Light"/>
                <w:b/>
                <w:sz w:val="20"/>
                <w:szCs w:val="20"/>
              </w:rPr>
              <w:t xml:space="preserve">X </w:t>
            </w:r>
            <w:r w:rsidRPr="00AB2F0B">
              <w:rPr>
                <w:rFonts w:cs="Calibri Light"/>
                <w:b/>
                <w:sz w:val="20"/>
                <w:szCs w:val="20"/>
              </w:rPr>
              <w:t>EFRR</w:t>
            </w:r>
          </w:p>
        </w:tc>
        <w:tc>
          <w:tcPr>
            <w:tcW w:w="1276" w:type="dxa"/>
            <w:vAlign w:val="center"/>
          </w:tcPr>
          <w:p w14:paraId="467B194A" w14:textId="77777777" w:rsidR="00650F4A" w:rsidRPr="008A5282"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A5282">
              <w:rPr>
                <w:rFonts w:cs="Calibri Light"/>
                <w:sz w:val="20"/>
                <w:szCs w:val="20"/>
              </w:rPr>
              <w:t>EFS</w:t>
            </w:r>
          </w:p>
        </w:tc>
        <w:tc>
          <w:tcPr>
            <w:tcW w:w="1276" w:type="dxa"/>
            <w:vAlign w:val="center"/>
          </w:tcPr>
          <w:p w14:paraId="7B85F4DC" w14:textId="77777777" w:rsidR="00650F4A" w:rsidRPr="0092413A"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276" w:type="dxa"/>
            <w:vAlign w:val="center"/>
          </w:tcPr>
          <w:p w14:paraId="5D0F98FA" w14:textId="77777777" w:rsidR="00650F4A" w:rsidRPr="008710BF"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710BF">
              <w:rPr>
                <w:rFonts w:cs="Calibri Light"/>
                <w:sz w:val="20"/>
                <w:szCs w:val="20"/>
              </w:rPr>
              <w:t>środki z innych źródeł</w:t>
            </w:r>
          </w:p>
        </w:tc>
      </w:tr>
      <w:tr w:rsidR="00650F4A" w:rsidRPr="00181BC0" w14:paraId="62CC9F9A" w14:textId="77777777" w:rsidTr="00650F4A">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1AF4275"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Szacowana (orientacyjna wartość projektu)</w:t>
            </w:r>
          </w:p>
        </w:tc>
        <w:tc>
          <w:tcPr>
            <w:tcW w:w="6379" w:type="dxa"/>
            <w:gridSpan w:val="5"/>
            <w:vAlign w:val="center"/>
          </w:tcPr>
          <w:p w14:paraId="6B958999" w14:textId="77777777" w:rsidR="00650F4A" w:rsidRPr="00181BC0"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2 500 000,00 zł</w:t>
            </w:r>
          </w:p>
        </w:tc>
      </w:tr>
      <w:tr w:rsidR="00650F4A" w:rsidRPr="00181BC0" w14:paraId="197AF783" w14:textId="77777777" w:rsidTr="00650F4A">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5F13BBDF"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 xml:space="preserve">Działanie w ramach RPO </w:t>
            </w:r>
          </w:p>
        </w:tc>
        <w:tc>
          <w:tcPr>
            <w:tcW w:w="6379" w:type="dxa"/>
            <w:gridSpan w:val="5"/>
            <w:vAlign w:val="center"/>
          </w:tcPr>
          <w:p w14:paraId="131B4D8E" w14:textId="77777777" w:rsidR="00650F4A" w:rsidRPr="00CA71C1" w:rsidRDefault="00650F4A" w:rsidP="00650F4A">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650F4A" w:rsidRPr="00181BC0" w14:paraId="5C8D0D2F" w14:textId="77777777" w:rsidTr="00650F4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D76158A" w14:textId="77777777" w:rsidR="00650F4A" w:rsidRPr="00747D30" w:rsidRDefault="00650F4A" w:rsidP="00650F4A">
            <w:pPr>
              <w:spacing w:line="240" w:lineRule="auto"/>
              <w:jc w:val="left"/>
              <w:rPr>
                <w:rFonts w:eastAsia="Times New Roman" w:cstheme="majorHAnsi"/>
                <w:b w:val="0"/>
                <w:sz w:val="20"/>
                <w:szCs w:val="20"/>
                <w:lang w:eastAsia="pl-PL"/>
              </w:rPr>
            </w:pPr>
            <w:r w:rsidRPr="00747D30">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56250468"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6526E93D"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nowopowstałych obiektów – 1 obiekt</w:t>
            </w:r>
          </w:p>
          <w:p w14:paraId="20CEB2BD"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34ABAD84"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677CD5">
              <w:rPr>
                <w:rFonts w:eastAsia="Times New Roman" w:cstheme="majorHAnsi"/>
                <w:sz w:val="20"/>
                <w:szCs w:val="20"/>
                <w:lang w:eastAsia="pl-PL"/>
              </w:rPr>
              <w:t>Sala widowiskowa nie będzie tyl</w:t>
            </w:r>
            <w:r>
              <w:rPr>
                <w:rFonts w:eastAsia="Times New Roman" w:cstheme="majorHAnsi"/>
                <w:sz w:val="20"/>
                <w:szCs w:val="20"/>
                <w:lang w:eastAsia="pl-PL"/>
              </w:rPr>
              <w:t>ko dla uczniów szkoły muzycznej, ale pomoże w rozwoju zainteresowań i będzie</w:t>
            </w:r>
            <w:r w:rsidRPr="00677CD5">
              <w:rPr>
                <w:rFonts w:eastAsia="Times New Roman" w:cstheme="majorHAnsi"/>
                <w:sz w:val="20"/>
                <w:szCs w:val="20"/>
                <w:lang w:eastAsia="pl-PL"/>
              </w:rPr>
              <w:t xml:space="preserve"> ośrodkiem dla wszystkich grup wiekowych i społecznych mieszkańców gminy. Poprzez zmodernizowanie bazy lokalowej możliwa będzie współpraca z grupami formalnymi i nieformalnymi działającymi na terenie gminy (stowarzyszenia, koła gospodyń wiejskich, kluby seniora, itp.). Ponadto działania w zakresie modernizacji energetycznej korzystnie wpłyną na lokalne środowisko naturalne, a wykonana elewacją poprawi estetykę budynku.</w:t>
            </w:r>
          </w:p>
          <w:p w14:paraId="392C64EA"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organizowanych widowisk -  20 widowisk/rok</w:t>
            </w:r>
          </w:p>
          <w:p w14:paraId="7728352E" w14:textId="77777777" w:rsidR="00650F4A" w:rsidRPr="008710BF"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pPr>
            <w:r w:rsidRPr="00EF75B4">
              <w:rPr>
                <w:rFonts w:eastAsia="Times New Roman" w:cstheme="majorHAnsi"/>
                <w:sz w:val="20"/>
                <w:szCs w:val="20"/>
                <w:lang w:eastAsia="pl-PL"/>
              </w:rPr>
              <w:t xml:space="preserve">Liczba organizacji korzystających z sali </w:t>
            </w:r>
            <w:r>
              <w:rPr>
                <w:rFonts w:eastAsia="Times New Roman" w:cstheme="majorHAnsi"/>
                <w:sz w:val="20"/>
                <w:szCs w:val="20"/>
                <w:lang w:eastAsia="pl-PL"/>
              </w:rPr>
              <w:t>–</w:t>
            </w:r>
            <w:r w:rsidRPr="00786503">
              <w:rPr>
                <w:rFonts w:eastAsia="Times New Roman" w:cstheme="majorHAnsi"/>
                <w:sz w:val="20"/>
                <w:szCs w:val="20"/>
                <w:lang w:eastAsia="pl-PL"/>
              </w:rPr>
              <w:t xml:space="preserve"> 8 organizacji/rok</w:t>
            </w:r>
          </w:p>
        </w:tc>
      </w:tr>
    </w:tbl>
    <w:p w14:paraId="09C8C2CA" w14:textId="77777777" w:rsidR="00650F4A" w:rsidRDefault="00650F4A">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650F4A" w:rsidRPr="004843F7" w14:paraId="66091514" w14:textId="77777777" w:rsidTr="00650F4A">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5E58523" w14:textId="77777777" w:rsidR="00650F4A" w:rsidRPr="00F517A0" w:rsidRDefault="00650F4A" w:rsidP="00650F4A">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379" w:type="dxa"/>
            <w:gridSpan w:val="5"/>
            <w:vAlign w:val="center"/>
            <w:hideMark/>
          </w:tcPr>
          <w:p w14:paraId="0131940B" w14:textId="00A1CCD4" w:rsidR="00650F4A" w:rsidRPr="00650F4A" w:rsidRDefault="00650F4A"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50F4A">
              <w:rPr>
                <w:rFonts w:eastAsia="Times New Roman" w:cstheme="majorHAnsi"/>
                <w:b w:val="0"/>
                <w:sz w:val="20"/>
                <w:szCs w:val="20"/>
                <w:lang w:eastAsia="pl-PL"/>
              </w:rPr>
              <w:t>Rewitalizacja Parku w Koszycach</w:t>
            </w:r>
          </w:p>
        </w:tc>
      </w:tr>
      <w:tr w:rsidR="00650F4A" w:rsidRPr="00181BC0" w14:paraId="7A710C77" w14:textId="77777777" w:rsidTr="00650F4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57A8B1E"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379" w:type="dxa"/>
            <w:gridSpan w:val="5"/>
            <w:noWrap/>
            <w:vAlign w:val="center"/>
          </w:tcPr>
          <w:p w14:paraId="4937BD96" w14:textId="77777777" w:rsidR="00650F4A" w:rsidRPr="00181BC0"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650F4A" w:rsidRPr="00181BC0" w14:paraId="6392DF38" w14:textId="77777777" w:rsidTr="00650F4A">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DF81D6D"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379" w:type="dxa"/>
            <w:gridSpan w:val="5"/>
            <w:vAlign w:val="center"/>
          </w:tcPr>
          <w:p w14:paraId="128DC387" w14:textId="77777777" w:rsidR="00650F4A" w:rsidRPr="00181BC0"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eastAsia="Times New Roman" w:cstheme="majorHAnsi"/>
                <w:sz w:val="20"/>
                <w:szCs w:val="20"/>
                <w:lang w:eastAsia="pl-PL"/>
              </w:rPr>
              <w:t>Na terenie miejscowości Koszyce mało miejsca, gdzie mieszkańcy mogliby się spotykać i odpoczywać na wolnym powietrzu na łonie natury. Projekt pozwoli rozwijać usługi publiczne dla mieszkańców i turystów, dostosowanych do potrzeb osób niepełnosprawnych oraz w wieku senioralnym. Stworzenie miejsc sprzyjających aktywnej integracji społecznej pop</w:t>
            </w:r>
            <w:r>
              <w:rPr>
                <w:rFonts w:eastAsia="Times New Roman" w:cstheme="majorHAnsi"/>
                <w:sz w:val="20"/>
                <w:szCs w:val="20"/>
                <w:lang w:eastAsia="pl-PL"/>
              </w:rPr>
              <w:t>rzez kulturę, edukację, sport i</w:t>
            </w:r>
            <w:r w:rsidRPr="005B200F">
              <w:rPr>
                <w:rFonts w:eastAsia="Times New Roman" w:cstheme="majorHAnsi"/>
                <w:sz w:val="20"/>
                <w:szCs w:val="20"/>
                <w:lang w:eastAsia="pl-PL"/>
              </w:rPr>
              <w:t>rekreację.</w:t>
            </w:r>
          </w:p>
        </w:tc>
      </w:tr>
      <w:tr w:rsidR="00650F4A" w:rsidRPr="00181BC0" w14:paraId="663974BF" w14:textId="77777777" w:rsidTr="00650F4A">
        <w:trPr>
          <w:cnfStyle w:val="000000100000" w:firstRow="0" w:lastRow="0" w:firstColumn="0" w:lastColumn="0" w:oddVBand="0" w:evenVBand="0" w:oddHBand="1" w:evenHBand="0" w:firstRowFirstColumn="0" w:firstRowLastColumn="0" w:lastRowFirstColumn="0" w:lastRowLastColumn="0"/>
          <w:trHeight w:val="160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48A44A2"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379" w:type="dxa"/>
            <w:gridSpan w:val="5"/>
            <w:vAlign w:val="center"/>
          </w:tcPr>
          <w:p w14:paraId="1777B3CD" w14:textId="77777777" w:rsidR="00650F4A" w:rsidRPr="00181BC0"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5B200F">
              <w:rPr>
                <w:rFonts w:eastAsia="Times New Roman" w:cstheme="majorHAnsi"/>
                <w:sz w:val="20"/>
                <w:szCs w:val="20"/>
                <w:lang w:eastAsia="pl-PL"/>
              </w:rPr>
              <w:t>Celem projektu jes</w:t>
            </w:r>
            <w:r>
              <w:rPr>
                <w:rFonts w:eastAsia="Times New Roman" w:cstheme="majorHAnsi"/>
                <w:sz w:val="20"/>
                <w:szCs w:val="20"/>
                <w:lang w:eastAsia="pl-PL"/>
              </w:rPr>
              <w:t>t poprawa jakości życia, przez w</w:t>
            </w:r>
            <w:r w:rsidRPr="005B200F">
              <w:rPr>
                <w:rFonts w:eastAsia="Times New Roman" w:cstheme="majorHAnsi"/>
                <w:sz w:val="20"/>
                <w:szCs w:val="20"/>
                <w:lang w:eastAsia="pl-PL"/>
              </w:rPr>
              <w:t>zrost integracji i aktywności społecznej , kreowania kultury fizycznej, a także wymiany międzypokoleniowych doświadczeń. Przez dostosowanie obiektów oraz przestrzeni publicznych w celu zaspokojenia potrzeb społecznych mieszkańców Gminy Koszyce, Park stanie się miejscem, gdzie wszyscy mieszkańcy, oraz turyści mogą odpocz</w:t>
            </w:r>
            <w:r>
              <w:rPr>
                <w:rFonts w:eastAsia="Times New Roman" w:cstheme="majorHAnsi"/>
                <w:sz w:val="20"/>
                <w:szCs w:val="20"/>
                <w:lang w:eastAsia="pl-PL"/>
              </w:rPr>
              <w:t>ywać, spacerować, spotykać się i spędzać czas także z </w:t>
            </w:r>
            <w:r w:rsidRPr="005B200F">
              <w:rPr>
                <w:rFonts w:eastAsia="Times New Roman" w:cstheme="majorHAnsi"/>
                <w:sz w:val="20"/>
                <w:szCs w:val="20"/>
                <w:lang w:eastAsia="pl-PL"/>
              </w:rPr>
              <w:t>małymi dziećmi.</w:t>
            </w:r>
          </w:p>
        </w:tc>
      </w:tr>
      <w:tr w:rsidR="00650F4A" w:rsidRPr="00181BC0" w14:paraId="716F1CF0" w14:textId="77777777" w:rsidTr="00650F4A">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540A2D8"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379" w:type="dxa"/>
            <w:gridSpan w:val="5"/>
            <w:vAlign w:val="center"/>
          </w:tcPr>
          <w:p w14:paraId="5BB4220B" w14:textId="77777777" w:rsidR="00650F4A" w:rsidRPr="007E4DCC"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4DCC">
              <w:rPr>
                <w:rFonts w:eastAsia="Times New Roman" w:cstheme="majorHAnsi"/>
                <w:sz w:val="20"/>
                <w:szCs w:val="20"/>
                <w:lang w:eastAsia="pl-PL"/>
              </w:rPr>
              <w:t xml:space="preserve">Cel strategiczny rewitalizacji 1. Integracja i pobudzenie aktywności mieszkańców zamieszkujących obszar rewitalizacji </w:t>
            </w:r>
          </w:p>
          <w:p w14:paraId="288AD737" w14:textId="77777777" w:rsidR="00650F4A" w:rsidRPr="00CD158B"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4DCC">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650F4A" w:rsidRPr="00CA71C1" w14:paraId="651D8E3C" w14:textId="77777777" w:rsidTr="00650F4A">
        <w:trPr>
          <w:cnfStyle w:val="000000100000" w:firstRow="0" w:lastRow="0" w:firstColumn="0" w:lastColumn="0" w:oddVBand="0" w:evenVBand="0" w:oddHBand="1" w:evenHBand="0" w:firstRowFirstColumn="0" w:firstRowLastColumn="0" w:lastRowFirstColumn="0" w:lastRowLastColumn="0"/>
          <w:trHeight w:val="1372"/>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EB619B9"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379" w:type="dxa"/>
            <w:gridSpan w:val="5"/>
            <w:vAlign w:val="center"/>
          </w:tcPr>
          <w:p w14:paraId="3B05B5D5" w14:textId="77777777" w:rsidR="00650F4A" w:rsidRPr="000F312D"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5B200F">
              <w:rPr>
                <w:rFonts w:eastAsia="Times New Roman" w:cstheme="majorHAnsi"/>
                <w:sz w:val="20"/>
                <w:szCs w:val="20"/>
                <w:lang w:eastAsia="pl-PL"/>
              </w:rPr>
              <w:t>Przedmiotem inwestycji będzie zagospodaro</w:t>
            </w:r>
            <w:r>
              <w:rPr>
                <w:rFonts w:eastAsia="Times New Roman" w:cstheme="majorHAnsi"/>
                <w:sz w:val="20"/>
                <w:szCs w:val="20"/>
                <w:lang w:eastAsia="pl-PL"/>
              </w:rPr>
              <w:t>wanie terenu działki nr 561/1 w </w:t>
            </w:r>
            <w:r w:rsidRPr="005B200F">
              <w:rPr>
                <w:rFonts w:eastAsia="Times New Roman" w:cstheme="majorHAnsi"/>
                <w:sz w:val="20"/>
                <w:szCs w:val="20"/>
                <w:lang w:eastAsia="pl-PL"/>
              </w:rPr>
              <w:t xml:space="preserve">Koszycach. W ramach inwestycji </w:t>
            </w:r>
            <w:r>
              <w:rPr>
                <w:rFonts w:eastAsia="Times New Roman" w:cstheme="majorHAnsi"/>
                <w:sz w:val="20"/>
                <w:szCs w:val="20"/>
                <w:lang w:eastAsia="pl-PL"/>
              </w:rPr>
              <w:t>zostanie uporządkowana zieleń i </w:t>
            </w:r>
            <w:r w:rsidRPr="005B200F">
              <w:rPr>
                <w:rFonts w:eastAsia="Times New Roman" w:cstheme="majorHAnsi"/>
                <w:sz w:val="20"/>
                <w:szCs w:val="20"/>
                <w:lang w:eastAsia="pl-PL"/>
              </w:rPr>
              <w:t>wzbogacenie układu roślinnego, wybudowane będą  ciągi komunikacji pieszej</w:t>
            </w:r>
            <w:r>
              <w:rPr>
                <w:rFonts w:eastAsia="Times New Roman" w:cstheme="majorHAnsi"/>
                <w:sz w:val="20"/>
                <w:szCs w:val="20"/>
                <w:lang w:eastAsia="pl-PL"/>
              </w:rPr>
              <w:t xml:space="preserve"> </w:t>
            </w:r>
            <w:r w:rsidRPr="005B200F">
              <w:rPr>
                <w:rFonts w:eastAsia="Times New Roman" w:cstheme="majorHAnsi"/>
                <w:sz w:val="20"/>
                <w:szCs w:val="20"/>
                <w:lang w:eastAsia="pl-PL"/>
              </w:rPr>
              <w:t>- utwardzenie alejek, wykonanie spójnego systemu elementów małej architektury, oświetlenie terenu, ławki do wypoczynku. Budowa infrastruktury rekreacyjnej i turystycznej dostosowanej do potrzeb osób starszych i</w:t>
            </w:r>
            <w:r>
              <w:rPr>
                <w:rFonts w:eastAsia="Times New Roman" w:cstheme="majorHAnsi"/>
                <w:sz w:val="20"/>
                <w:szCs w:val="20"/>
                <w:lang w:eastAsia="pl-PL"/>
              </w:rPr>
              <w:t xml:space="preserve"> niepełnosprawnych oraz dzieci </w:t>
            </w:r>
            <w:r w:rsidRPr="005B200F">
              <w:rPr>
                <w:rFonts w:eastAsia="Times New Roman" w:cstheme="majorHAnsi"/>
                <w:sz w:val="20"/>
                <w:szCs w:val="20"/>
                <w:lang w:eastAsia="pl-PL"/>
              </w:rPr>
              <w:t>i młodzieży</w:t>
            </w:r>
            <w:r>
              <w:rPr>
                <w:rFonts w:eastAsia="Times New Roman" w:cstheme="majorHAnsi"/>
                <w:sz w:val="20"/>
                <w:szCs w:val="20"/>
                <w:lang w:eastAsia="pl-PL"/>
              </w:rPr>
              <w:t>,</w:t>
            </w:r>
            <w:r w:rsidRPr="005B200F">
              <w:rPr>
                <w:rFonts w:eastAsia="Times New Roman" w:cstheme="majorHAnsi"/>
                <w:sz w:val="20"/>
                <w:szCs w:val="20"/>
                <w:lang w:eastAsia="pl-PL"/>
              </w:rPr>
              <w:t xml:space="preserve"> co przyczyni się do promocji aktywnego tr</w:t>
            </w:r>
            <w:r>
              <w:rPr>
                <w:rFonts w:eastAsia="Times New Roman" w:cstheme="majorHAnsi"/>
                <w:sz w:val="20"/>
                <w:szCs w:val="20"/>
                <w:lang w:eastAsia="pl-PL"/>
              </w:rPr>
              <w:t xml:space="preserve">ybu życia i kultury fizycznej. </w:t>
            </w:r>
          </w:p>
        </w:tc>
      </w:tr>
      <w:tr w:rsidR="00650F4A" w:rsidRPr="00CA71C1" w14:paraId="01AA2065" w14:textId="77777777" w:rsidTr="00650F4A">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9E6762E"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379" w:type="dxa"/>
            <w:gridSpan w:val="5"/>
            <w:vAlign w:val="center"/>
          </w:tcPr>
          <w:p w14:paraId="59508924" w14:textId="77777777" w:rsidR="00650F4A" w:rsidRPr="00CA71C1"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Style w:val="Uwydatnienie"/>
                <w:rFonts w:eastAsia="Calibri"/>
                <w:b w:val="0"/>
                <w:i w:val="0"/>
              </w:rPr>
              <w:t>Podobszar Koszyce</w:t>
            </w:r>
          </w:p>
        </w:tc>
      </w:tr>
      <w:tr w:rsidR="00650F4A" w:rsidRPr="00181BC0" w14:paraId="5586FFDB" w14:textId="77777777" w:rsidTr="00650F4A">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6A96EE5"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5D104DD6" w14:textId="77777777" w:rsidR="00650F4A" w:rsidRPr="00181BC0"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Gmina Koszyce, działka nr </w:t>
            </w:r>
            <w:r w:rsidRPr="005B200F">
              <w:rPr>
                <w:rFonts w:eastAsia="Times New Roman" w:cstheme="majorHAnsi"/>
                <w:sz w:val="20"/>
                <w:szCs w:val="20"/>
                <w:lang w:eastAsia="pl-PL"/>
              </w:rPr>
              <w:t>561/1</w:t>
            </w:r>
          </w:p>
        </w:tc>
      </w:tr>
      <w:tr w:rsidR="00650F4A" w:rsidRPr="00181BC0" w14:paraId="4E9E1266" w14:textId="77777777" w:rsidTr="00650F4A">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7124ABA"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275" w:type="dxa"/>
            <w:noWrap/>
            <w:vAlign w:val="center"/>
          </w:tcPr>
          <w:p w14:paraId="53C99710" w14:textId="77777777" w:rsidR="00650F4A" w:rsidRPr="00EB7786"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77B52450" w14:textId="77777777" w:rsidR="00650F4A" w:rsidRPr="00EB7786"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EB7786">
              <w:rPr>
                <w:rFonts w:cs="Calibri Light"/>
                <w:b/>
                <w:sz w:val="20"/>
                <w:szCs w:val="20"/>
              </w:rPr>
              <w:t>X  EFRR</w:t>
            </w:r>
          </w:p>
        </w:tc>
        <w:tc>
          <w:tcPr>
            <w:tcW w:w="1276" w:type="dxa"/>
            <w:vAlign w:val="center"/>
          </w:tcPr>
          <w:p w14:paraId="7B3F19A7" w14:textId="77777777" w:rsidR="00650F4A" w:rsidRPr="005B200F"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276" w:type="dxa"/>
            <w:vAlign w:val="center"/>
          </w:tcPr>
          <w:p w14:paraId="3EC820F7" w14:textId="77777777" w:rsidR="00650F4A" w:rsidRPr="0092413A"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środki prywatne</w:t>
            </w:r>
          </w:p>
        </w:tc>
        <w:tc>
          <w:tcPr>
            <w:tcW w:w="1276" w:type="dxa"/>
            <w:vAlign w:val="center"/>
          </w:tcPr>
          <w:p w14:paraId="1EA582F7" w14:textId="77777777" w:rsidR="00650F4A" w:rsidRPr="005B200F" w:rsidRDefault="00650F4A" w:rsidP="00650F4A">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Pr>
                <w:rFonts w:cs="Calibri Light"/>
                <w:b/>
                <w:sz w:val="20"/>
                <w:szCs w:val="20"/>
              </w:rPr>
              <w:t xml:space="preserve">X </w:t>
            </w:r>
            <w:r w:rsidRPr="005B200F">
              <w:rPr>
                <w:rFonts w:cs="Calibri Light"/>
                <w:b/>
                <w:sz w:val="20"/>
                <w:szCs w:val="20"/>
              </w:rPr>
              <w:t>środki z innych źródeł</w:t>
            </w:r>
          </w:p>
        </w:tc>
      </w:tr>
      <w:tr w:rsidR="00650F4A" w:rsidRPr="00181BC0" w14:paraId="43722376" w14:textId="77777777" w:rsidTr="00650F4A">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134B6A3"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379" w:type="dxa"/>
            <w:gridSpan w:val="5"/>
            <w:vAlign w:val="center"/>
          </w:tcPr>
          <w:p w14:paraId="7E4F4E0C" w14:textId="77777777" w:rsidR="00650F4A" w:rsidRPr="00181BC0"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950 000,00 zł</w:t>
            </w:r>
          </w:p>
        </w:tc>
      </w:tr>
      <w:tr w:rsidR="00650F4A" w:rsidRPr="00181BC0" w14:paraId="24F294BD" w14:textId="77777777" w:rsidTr="00650F4A">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CC73E83"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379" w:type="dxa"/>
            <w:gridSpan w:val="5"/>
            <w:vAlign w:val="center"/>
          </w:tcPr>
          <w:p w14:paraId="52B5D67F" w14:textId="77777777" w:rsidR="00650F4A" w:rsidRPr="00CA71C1" w:rsidRDefault="00650F4A" w:rsidP="00650F4A">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650F4A" w:rsidRPr="00181BC0" w14:paraId="4A07126F" w14:textId="77777777" w:rsidTr="00650F4A">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940DEE5" w14:textId="77777777" w:rsidR="00650F4A" w:rsidRPr="00F517A0" w:rsidRDefault="00650F4A" w:rsidP="00650F4A">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18B3AE91"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403CAD11"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obiektów poddanych procesowi rewitalizacji -  1 obiekt (Park)</w:t>
            </w:r>
          </w:p>
          <w:p w14:paraId="72C84E72"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0976737D"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2039307E" w14:textId="77777777" w:rsidR="00650F4A"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B6334F">
              <w:rPr>
                <w:rFonts w:eastAsia="Times New Roman" w:cstheme="majorHAnsi"/>
                <w:sz w:val="20"/>
                <w:szCs w:val="20"/>
                <w:lang w:eastAsia="pl-PL"/>
              </w:rPr>
              <w:t>Inwestycja pozwoli na uzyskanie funkcji centralnego miejsca spotkań towarzyskich i kulturalnych. Realizacja projektu przyczyni się do poprawy wizerunku miejscowości i promocji tury</w:t>
            </w:r>
            <w:r>
              <w:rPr>
                <w:rFonts w:eastAsia="Times New Roman" w:cstheme="majorHAnsi"/>
                <w:sz w:val="20"/>
                <w:szCs w:val="20"/>
                <w:lang w:eastAsia="pl-PL"/>
              </w:rPr>
              <w:t>stycznej na poziomie lokalnym i </w:t>
            </w:r>
            <w:r w:rsidRPr="00B6334F">
              <w:rPr>
                <w:rFonts w:eastAsia="Times New Roman" w:cstheme="majorHAnsi"/>
                <w:sz w:val="20"/>
                <w:szCs w:val="20"/>
                <w:lang w:eastAsia="pl-PL"/>
              </w:rPr>
              <w:t>regionalnym, podnosząc tym samym atrakcyjność go</w:t>
            </w:r>
            <w:r>
              <w:rPr>
                <w:rFonts w:eastAsia="Times New Roman" w:cstheme="majorHAnsi"/>
                <w:sz w:val="20"/>
                <w:szCs w:val="20"/>
                <w:lang w:eastAsia="pl-PL"/>
              </w:rPr>
              <w:t xml:space="preserve">spodarczą całej gminy Koszyce. </w:t>
            </w:r>
            <w:r w:rsidRPr="00B6334F">
              <w:rPr>
                <w:rFonts w:eastAsia="Times New Roman" w:cstheme="majorHAnsi"/>
                <w:sz w:val="20"/>
                <w:szCs w:val="20"/>
                <w:lang w:eastAsia="pl-PL"/>
              </w:rPr>
              <w:t>Poprawa bezpieczeństwa, estetyki i czystości parku.</w:t>
            </w:r>
          </w:p>
          <w:p w14:paraId="4D062073" w14:textId="77777777" w:rsidR="00650F4A" w:rsidRPr="00B6334F"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B6334F">
              <w:rPr>
                <w:rFonts w:eastAsia="Times New Roman" w:cstheme="majorHAnsi"/>
                <w:sz w:val="20"/>
                <w:szCs w:val="20"/>
                <w:lang w:eastAsia="pl-PL"/>
              </w:rPr>
              <w:t>-Liczba osób korzystających z obiektu sportowo-rekreacyjnego</w:t>
            </w:r>
            <w:r>
              <w:rPr>
                <w:rFonts w:eastAsia="Times New Roman" w:cstheme="majorHAnsi"/>
                <w:sz w:val="20"/>
                <w:szCs w:val="20"/>
                <w:lang w:eastAsia="pl-PL"/>
              </w:rPr>
              <w:t xml:space="preserve"> -  1200 os./rok</w:t>
            </w:r>
          </w:p>
          <w:p w14:paraId="7F17AAF9" w14:textId="77777777" w:rsidR="00650F4A" w:rsidRPr="00B6334F"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B6334F">
              <w:rPr>
                <w:rFonts w:eastAsia="Times New Roman" w:cstheme="majorHAnsi"/>
                <w:sz w:val="20"/>
                <w:szCs w:val="20"/>
                <w:lang w:eastAsia="pl-PL"/>
              </w:rPr>
              <w:t>-Liczba wydarzeń publicznych organizowanych na obiekcie</w:t>
            </w:r>
            <w:r>
              <w:rPr>
                <w:rFonts w:eastAsia="Times New Roman" w:cstheme="majorHAnsi"/>
                <w:sz w:val="20"/>
                <w:szCs w:val="20"/>
                <w:lang w:eastAsia="pl-PL"/>
              </w:rPr>
              <w:t xml:space="preserve"> -  20 wydarzeń/rok</w:t>
            </w:r>
          </w:p>
        </w:tc>
      </w:tr>
    </w:tbl>
    <w:p w14:paraId="4BF3C269" w14:textId="77777777" w:rsidR="00650F4A" w:rsidRDefault="00650F4A">
      <w:pPr>
        <w:spacing w:after="160" w:line="259" w:lineRule="auto"/>
        <w:jc w:val="left"/>
      </w:pP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F517A0" w:rsidRPr="004843F7" w14:paraId="7FB2C54D" w14:textId="77777777" w:rsidTr="00650F4A">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1FC872E7" w14:textId="77777777" w:rsidR="00F517A0" w:rsidRPr="00F517A0" w:rsidRDefault="00F517A0" w:rsidP="005B30A2">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514" w:type="dxa"/>
            <w:gridSpan w:val="5"/>
            <w:vAlign w:val="center"/>
            <w:hideMark/>
          </w:tcPr>
          <w:p w14:paraId="67ECBA45" w14:textId="65549675" w:rsidR="00F517A0" w:rsidRPr="002B37BE" w:rsidRDefault="00F517A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2B37BE">
              <w:rPr>
                <w:rFonts w:eastAsia="Times New Roman" w:cstheme="majorHAnsi"/>
                <w:b w:val="0"/>
                <w:sz w:val="20"/>
                <w:szCs w:val="20"/>
                <w:lang w:eastAsia="pl-PL"/>
              </w:rPr>
              <w:t>Pokolenia razem</w:t>
            </w:r>
          </w:p>
        </w:tc>
      </w:tr>
      <w:tr w:rsidR="00F517A0" w:rsidRPr="00181BC0" w14:paraId="520DC346" w14:textId="77777777" w:rsidTr="00650F4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4EFA19AE"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514" w:type="dxa"/>
            <w:gridSpan w:val="5"/>
            <w:noWrap/>
            <w:vAlign w:val="center"/>
          </w:tcPr>
          <w:p w14:paraId="6BB8105C" w14:textId="77777777" w:rsidR="00F517A0" w:rsidRPr="000F312D"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Parafia Rzymsko-Katolicka pw. Św. Marii Magdaleny w Koszycach</w:t>
            </w:r>
          </w:p>
          <w:p w14:paraId="0F5885B2" w14:textId="77777777" w:rsidR="00F517A0" w:rsidRPr="00181BC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Plac Jana Pawła II 1, 32-130 Koszyce</w:t>
            </w:r>
          </w:p>
        </w:tc>
      </w:tr>
      <w:tr w:rsidR="00F517A0" w:rsidRPr="00181BC0" w14:paraId="7A55E054" w14:textId="77777777" w:rsidTr="00650F4A">
        <w:trPr>
          <w:trHeight w:val="56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AC84FAD"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514" w:type="dxa"/>
            <w:gridSpan w:val="5"/>
            <w:vAlign w:val="center"/>
          </w:tcPr>
          <w:p w14:paraId="71A5A272" w14:textId="77777777" w:rsidR="00F517A0" w:rsidRPr="00181BC0" w:rsidRDefault="00F517A0"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300CFE">
              <w:rPr>
                <w:rFonts w:eastAsia="Times New Roman" w:cstheme="majorHAnsi"/>
                <w:sz w:val="20"/>
                <w:szCs w:val="20"/>
                <w:lang w:eastAsia="pl-PL"/>
              </w:rPr>
              <w:t>Obojętność młodzieży wobec problemów osób starszych wynikających z braku k</w:t>
            </w:r>
            <w:r>
              <w:rPr>
                <w:rFonts w:eastAsia="Times New Roman" w:cstheme="majorHAnsi"/>
                <w:sz w:val="20"/>
                <w:szCs w:val="20"/>
                <w:lang w:eastAsia="pl-PL"/>
              </w:rPr>
              <w:t xml:space="preserve">ontaktu ze starszym pokoleniem. </w:t>
            </w:r>
            <w:r w:rsidRPr="00300CFE">
              <w:rPr>
                <w:rFonts w:eastAsia="Times New Roman" w:cstheme="majorHAnsi"/>
                <w:sz w:val="20"/>
                <w:szCs w:val="20"/>
                <w:lang w:eastAsia="pl-PL"/>
              </w:rPr>
              <w:t>Ograniczanie aktywności osób starszych w życiu społecznośc</w:t>
            </w:r>
            <w:r>
              <w:rPr>
                <w:rFonts w:eastAsia="Times New Roman" w:cstheme="majorHAnsi"/>
                <w:sz w:val="20"/>
                <w:szCs w:val="20"/>
                <w:lang w:eastAsia="pl-PL"/>
              </w:rPr>
              <w:t xml:space="preserve">i lokalnej spowodowane: stanem </w:t>
            </w:r>
            <w:r w:rsidRPr="00300CFE">
              <w:rPr>
                <w:rFonts w:eastAsia="Times New Roman" w:cstheme="majorHAnsi"/>
                <w:sz w:val="20"/>
                <w:szCs w:val="20"/>
                <w:lang w:eastAsia="pl-PL"/>
              </w:rPr>
              <w:t xml:space="preserve">zdrowia, samotnością, zepchnięciem ich </w:t>
            </w:r>
            <w:r>
              <w:rPr>
                <w:rFonts w:eastAsia="Times New Roman" w:cstheme="majorHAnsi"/>
                <w:sz w:val="20"/>
                <w:szCs w:val="20"/>
                <w:lang w:eastAsia="pl-PL"/>
              </w:rPr>
              <w:t xml:space="preserve">na boczy tor życia społecznego. </w:t>
            </w:r>
            <w:r w:rsidRPr="00300CFE">
              <w:rPr>
                <w:rFonts w:eastAsia="Times New Roman" w:cstheme="majorHAnsi"/>
                <w:sz w:val="20"/>
                <w:szCs w:val="20"/>
                <w:lang w:eastAsia="pl-PL"/>
              </w:rPr>
              <w:t>Niski poziom wiedzy i aktywności wolont</w:t>
            </w:r>
            <w:r>
              <w:rPr>
                <w:rFonts w:eastAsia="Times New Roman" w:cstheme="majorHAnsi"/>
                <w:sz w:val="20"/>
                <w:szCs w:val="20"/>
                <w:lang w:eastAsia="pl-PL"/>
              </w:rPr>
              <w:t xml:space="preserve">ariatu w społeczności lokalnej. </w:t>
            </w:r>
            <w:r w:rsidRPr="00300CFE">
              <w:rPr>
                <w:rFonts w:eastAsia="Times New Roman" w:cstheme="majorHAnsi"/>
                <w:sz w:val="20"/>
                <w:szCs w:val="20"/>
                <w:lang w:eastAsia="pl-PL"/>
              </w:rPr>
              <w:t>Ograniczone możliwości osób starszych dzielenia się swoimi doświadczeniami życiowymi z innymi, szczególnie z młodym pokoleniem.</w:t>
            </w:r>
          </w:p>
        </w:tc>
      </w:tr>
      <w:tr w:rsidR="00F517A0" w:rsidRPr="00181BC0" w14:paraId="2C4F151D" w14:textId="77777777" w:rsidTr="00650F4A">
        <w:trPr>
          <w:cnfStyle w:val="000000100000" w:firstRow="0" w:lastRow="0" w:firstColumn="0" w:lastColumn="0" w:oddVBand="0" w:evenVBand="0" w:oddHBand="1" w:evenHBand="0" w:firstRowFirstColumn="0" w:firstRowLastColumn="0" w:lastRowFirstColumn="0" w:lastRowLastColumn="0"/>
          <w:trHeight w:val="160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1FDD42E"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514" w:type="dxa"/>
            <w:gridSpan w:val="5"/>
            <w:vAlign w:val="center"/>
          </w:tcPr>
          <w:p w14:paraId="11C1BA16" w14:textId="77777777" w:rsidR="00F517A0" w:rsidRPr="00300CFE"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1.</w:t>
            </w:r>
            <w:r w:rsidRPr="00300CFE">
              <w:rPr>
                <w:rFonts w:eastAsia="Times New Roman" w:cstheme="majorHAnsi"/>
                <w:sz w:val="20"/>
                <w:szCs w:val="20"/>
                <w:lang w:eastAsia="pl-PL"/>
              </w:rPr>
              <w:t>Zaangażowani</w:t>
            </w:r>
            <w:r>
              <w:rPr>
                <w:rFonts w:eastAsia="Times New Roman" w:cstheme="majorHAnsi"/>
                <w:sz w:val="20"/>
                <w:szCs w:val="20"/>
                <w:lang w:eastAsia="pl-PL"/>
              </w:rPr>
              <w:t>e młodzieży w ideę wolontariatu,</w:t>
            </w:r>
          </w:p>
          <w:p w14:paraId="500C9B82" w14:textId="77777777" w:rsidR="00F517A0" w:rsidRPr="00300CFE"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2.</w:t>
            </w:r>
            <w:r w:rsidRPr="00300CFE">
              <w:rPr>
                <w:rFonts w:eastAsia="Times New Roman" w:cstheme="majorHAnsi"/>
                <w:sz w:val="20"/>
                <w:szCs w:val="20"/>
                <w:lang w:eastAsia="pl-PL"/>
              </w:rPr>
              <w:t>Aktywne włączenie osób starszyc</w:t>
            </w:r>
            <w:r>
              <w:rPr>
                <w:rFonts w:eastAsia="Times New Roman" w:cstheme="majorHAnsi"/>
                <w:sz w:val="20"/>
                <w:szCs w:val="20"/>
                <w:lang w:eastAsia="pl-PL"/>
              </w:rPr>
              <w:t>h w życie społeczności lokalnej,</w:t>
            </w:r>
          </w:p>
          <w:p w14:paraId="0EB6A8F0" w14:textId="77777777" w:rsidR="00F517A0" w:rsidRPr="00300CFE"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3.</w:t>
            </w:r>
            <w:r w:rsidRPr="00300CFE">
              <w:rPr>
                <w:rFonts w:eastAsia="Times New Roman" w:cstheme="majorHAnsi"/>
                <w:sz w:val="20"/>
                <w:szCs w:val="20"/>
                <w:lang w:eastAsia="pl-PL"/>
              </w:rPr>
              <w:t>Stworzenie stabilnej jednostki wolontariatu i jej struktury dział</w:t>
            </w:r>
            <w:r>
              <w:rPr>
                <w:rFonts w:eastAsia="Times New Roman" w:cstheme="majorHAnsi"/>
                <w:sz w:val="20"/>
                <w:szCs w:val="20"/>
                <w:lang w:eastAsia="pl-PL"/>
              </w:rPr>
              <w:t>ającej na terenie gminy Koszyce,</w:t>
            </w:r>
          </w:p>
          <w:p w14:paraId="107BC972" w14:textId="77777777" w:rsidR="00F517A0" w:rsidRPr="00300CFE"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4.</w:t>
            </w:r>
            <w:r w:rsidRPr="00300CFE">
              <w:rPr>
                <w:rFonts w:eastAsia="Times New Roman" w:cstheme="majorHAnsi"/>
                <w:sz w:val="20"/>
                <w:szCs w:val="20"/>
                <w:lang w:eastAsia="pl-PL"/>
              </w:rPr>
              <w:t xml:space="preserve">Wzrost świadomości i aktywności wśród młodzieży </w:t>
            </w:r>
            <w:r>
              <w:rPr>
                <w:rFonts w:eastAsia="Times New Roman" w:cstheme="majorHAnsi"/>
                <w:sz w:val="20"/>
                <w:szCs w:val="20"/>
                <w:lang w:eastAsia="pl-PL"/>
              </w:rPr>
              <w:t>odnośnie problemów osób starszych,</w:t>
            </w:r>
          </w:p>
          <w:p w14:paraId="77EBCE1D" w14:textId="77777777" w:rsidR="00F517A0" w:rsidRPr="00181BC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5.</w:t>
            </w:r>
            <w:r w:rsidRPr="00300CFE">
              <w:rPr>
                <w:rFonts w:eastAsia="Times New Roman" w:cstheme="majorHAnsi"/>
                <w:sz w:val="20"/>
                <w:szCs w:val="20"/>
                <w:lang w:eastAsia="pl-PL"/>
              </w:rPr>
              <w:t>Stworzenie możliwości, płaszczyzny wzajemnego poznania, porozumienia, wymian</w:t>
            </w:r>
            <w:r>
              <w:rPr>
                <w:rFonts w:eastAsia="Times New Roman" w:cstheme="majorHAnsi"/>
                <w:sz w:val="20"/>
                <w:szCs w:val="20"/>
                <w:lang w:eastAsia="pl-PL"/>
              </w:rPr>
              <w:t>y doświadczeń międzypokoleniowych</w:t>
            </w:r>
            <w:r w:rsidRPr="00300CFE">
              <w:rPr>
                <w:rFonts w:eastAsia="Times New Roman" w:cstheme="majorHAnsi"/>
                <w:sz w:val="20"/>
                <w:szCs w:val="20"/>
                <w:lang w:eastAsia="pl-PL"/>
              </w:rPr>
              <w:t>.</w:t>
            </w:r>
          </w:p>
        </w:tc>
      </w:tr>
      <w:tr w:rsidR="00F517A0" w:rsidRPr="00181BC0" w14:paraId="3F541A01" w14:textId="77777777" w:rsidTr="00650F4A">
        <w:trPr>
          <w:trHeight w:val="657"/>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53763188"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514" w:type="dxa"/>
            <w:gridSpan w:val="5"/>
            <w:vAlign w:val="center"/>
          </w:tcPr>
          <w:p w14:paraId="785711D5" w14:textId="77777777" w:rsidR="00F517A0" w:rsidRPr="00CD158B" w:rsidRDefault="00F517A0"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4DCC">
              <w:rPr>
                <w:rFonts w:eastAsia="Times New Roman" w:cstheme="majorHAnsi"/>
                <w:sz w:val="20"/>
                <w:szCs w:val="20"/>
                <w:lang w:eastAsia="pl-PL"/>
              </w:rPr>
              <w:t>Cel strategiczny rewitalizacji 1. Integracja i pobudzenie aktywności mieszkańców zamies</w:t>
            </w:r>
            <w:r>
              <w:rPr>
                <w:rFonts w:eastAsia="Times New Roman" w:cstheme="majorHAnsi"/>
                <w:sz w:val="20"/>
                <w:szCs w:val="20"/>
                <w:lang w:eastAsia="pl-PL"/>
              </w:rPr>
              <w:t xml:space="preserve">zkujących obszar rewitalizacji </w:t>
            </w:r>
          </w:p>
        </w:tc>
      </w:tr>
      <w:tr w:rsidR="00F517A0" w:rsidRPr="00CA71C1" w14:paraId="0388EFC3" w14:textId="77777777" w:rsidTr="00650F4A">
        <w:trPr>
          <w:cnfStyle w:val="000000100000" w:firstRow="0" w:lastRow="0" w:firstColumn="0" w:lastColumn="0" w:oddVBand="0" w:evenVBand="0" w:oddHBand="1" w:evenHBand="0" w:firstRowFirstColumn="0" w:firstRowLastColumn="0" w:lastRowFirstColumn="0" w:lastRowLastColumn="0"/>
          <w:trHeight w:val="1372"/>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146C7687"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514" w:type="dxa"/>
            <w:gridSpan w:val="5"/>
            <w:vAlign w:val="center"/>
          </w:tcPr>
          <w:p w14:paraId="200BE625" w14:textId="207E5F79" w:rsidR="00F517A0" w:rsidRPr="000F312D"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Zakres zadania obejmuje organizację, integrację grupy młodych osób </w:t>
            </w:r>
            <w:r w:rsidRPr="00300CFE">
              <w:rPr>
                <w:rFonts w:eastAsia="Times New Roman" w:cstheme="majorHAnsi"/>
                <w:sz w:val="20"/>
                <w:szCs w:val="20"/>
                <w:lang w:eastAsia="pl-PL"/>
              </w:rPr>
              <w:t>- wolontariuszy, bezpośred</w:t>
            </w:r>
            <w:r>
              <w:rPr>
                <w:rFonts w:eastAsia="Times New Roman" w:cstheme="majorHAnsi"/>
                <w:sz w:val="20"/>
                <w:szCs w:val="20"/>
                <w:lang w:eastAsia="pl-PL"/>
              </w:rPr>
              <w:t xml:space="preserve">nio zainteresowanych projektem. </w:t>
            </w:r>
            <w:r w:rsidRPr="00300CFE">
              <w:rPr>
                <w:rFonts w:eastAsia="Times New Roman" w:cstheme="majorHAnsi"/>
                <w:sz w:val="20"/>
                <w:szCs w:val="20"/>
                <w:lang w:eastAsia="pl-PL"/>
              </w:rPr>
              <w:t>Stworzenie bazy informacji o osobach samotnych, st</w:t>
            </w:r>
            <w:r>
              <w:rPr>
                <w:rFonts w:eastAsia="Times New Roman" w:cstheme="majorHAnsi"/>
                <w:sz w:val="20"/>
                <w:szCs w:val="20"/>
                <w:lang w:eastAsia="pl-PL"/>
              </w:rPr>
              <w:t xml:space="preserve">arszych, potrzebujących pomocy. </w:t>
            </w:r>
            <w:r w:rsidRPr="00300CFE">
              <w:rPr>
                <w:rFonts w:eastAsia="Times New Roman" w:cstheme="majorHAnsi"/>
                <w:sz w:val="20"/>
                <w:szCs w:val="20"/>
                <w:lang w:eastAsia="pl-PL"/>
              </w:rPr>
              <w:t>Opracowanie i wdrożenie planu bezpośredniego działania, ze szczególnym uwzględnieni</w:t>
            </w:r>
            <w:r>
              <w:rPr>
                <w:rFonts w:eastAsia="Times New Roman" w:cstheme="majorHAnsi"/>
                <w:sz w:val="20"/>
                <w:szCs w:val="20"/>
                <w:lang w:eastAsia="pl-PL"/>
              </w:rPr>
              <w:t xml:space="preserve">em potrzeb poszczególnych osób. </w:t>
            </w:r>
            <w:r w:rsidRPr="00300CFE">
              <w:rPr>
                <w:rFonts w:eastAsia="Times New Roman" w:cstheme="majorHAnsi"/>
                <w:sz w:val="20"/>
                <w:szCs w:val="20"/>
                <w:lang w:eastAsia="pl-PL"/>
              </w:rPr>
              <w:t>PBD (Plan Bezpośredniego Działania) istotą funkcjonowania projektu Pokolenia Razem (dz</w:t>
            </w:r>
            <w:r>
              <w:rPr>
                <w:rFonts w:eastAsia="Times New Roman" w:cstheme="majorHAnsi"/>
                <w:sz w:val="20"/>
                <w:szCs w:val="20"/>
                <w:lang w:eastAsia="pl-PL"/>
              </w:rPr>
              <w:t>iałalność ciągła, stabilna, nie</w:t>
            </w:r>
            <w:r w:rsidRPr="00300CFE">
              <w:rPr>
                <w:rFonts w:eastAsia="Times New Roman" w:cstheme="majorHAnsi"/>
                <w:sz w:val="20"/>
                <w:szCs w:val="20"/>
                <w:lang w:eastAsia="pl-PL"/>
              </w:rPr>
              <w:t>jednostkowa)</w:t>
            </w:r>
            <w:r>
              <w:rPr>
                <w:rFonts w:eastAsia="Times New Roman" w:cstheme="majorHAnsi"/>
                <w:sz w:val="20"/>
                <w:szCs w:val="20"/>
                <w:lang w:eastAsia="pl-PL"/>
              </w:rPr>
              <w:t xml:space="preserve">. </w:t>
            </w:r>
            <w:r w:rsidRPr="00300CFE">
              <w:rPr>
                <w:rFonts w:eastAsia="Times New Roman" w:cstheme="majorHAnsi"/>
                <w:sz w:val="20"/>
                <w:szCs w:val="20"/>
                <w:lang w:eastAsia="pl-PL"/>
              </w:rPr>
              <w:t>Organizacja spot</w:t>
            </w:r>
            <w:r>
              <w:rPr>
                <w:rFonts w:eastAsia="Times New Roman" w:cstheme="majorHAnsi"/>
                <w:sz w:val="20"/>
                <w:szCs w:val="20"/>
                <w:lang w:eastAsia="pl-PL"/>
              </w:rPr>
              <w:t>kań wymiany doświadczeń,</w:t>
            </w:r>
            <w:r w:rsidRPr="00300CFE">
              <w:rPr>
                <w:rFonts w:eastAsia="Times New Roman" w:cstheme="majorHAnsi"/>
                <w:sz w:val="20"/>
                <w:szCs w:val="20"/>
                <w:lang w:eastAsia="pl-PL"/>
              </w:rPr>
              <w:t xml:space="preserve"> przywrócenie poczucia przynależności do społeczności lokalnej</w:t>
            </w:r>
            <w:r>
              <w:rPr>
                <w:rFonts w:eastAsia="Times New Roman" w:cstheme="majorHAnsi"/>
                <w:sz w:val="20"/>
                <w:szCs w:val="20"/>
                <w:lang w:eastAsia="pl-PL"/>
              </w:rPr>
              <w:t>.</w:t>
            </w:r>
          </w:p>
        </w:tc>
      </w:tr>
      <w:tr w:rsidR="00F517A0" w:rsidRPr="00CA71C1" w14:paraId="327D5A23" w14:textId="77777777" w:rsidTr="00650F4A">
        <w:trPr>
          <w:trHeight w:val="75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63C2478B"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514" w:type="dxa"/>
            <w:gridSpan w:val="5"/>
            <w:vAlign w:val="center"/>
          </w:tcPr>
          <w:p w14:paraId="2F3F827A" w14:textId="14A930AF" w:rsidR="00F517A0" w:rsidRPr="00713490" w:rsidRDefault="00F517A0" w:rsidP="005B30A2">
            <w:pPr>
              <w:spacing w:line="240" w:lineRule="auto"/>
              <w:cnfStyle w:val="000000000000" w:firstRow="0" w:lastRow="0" w:firstColumn="0" w:lastColumn="0" w:oddVBand="0" w:evenVBand="0" w:oddHBand="0" w:evenHBand="0" w:firstRowFirstColumn="0" w:firstRowLastColumn="0" w:lastRowFirstColumn="0" w:lastRowLastColumn="0"/>
              <w:rPr>
                <w:rStyle w:val="Uwydatnienie"/>
                <w:rFonts w:eastAsia="Calibri"/>
                <w:b w:val="0"/>
                <w:i w:val="0"/>
                <w:sz w:val="20"/>
              </w:rPr>
            </w:pPr>
            <w:r w:rsidRPr="00713490">
              <w:rPr>
                <w:rFonts w:eastAsia="Times New Roman" w:cstheme="majorHAnsi"/>
                <w:sz w:val="20"/>
                <w:szCs w:val="20"/>
                <w:lang w:eastAsia="pl-PL"/>
              </w:rPr>
              <w:t>Podobszar Koszyce</w:t>
            </w:r>
          </w:p>
        </w:tc>
      </w:tr>
      <w:tr w:rsidR="00F517A0" w:rsidRPr="00181BC0" w14:paraId="076A5449" w14:textId="77777777" w:rsidTr="00650F4A">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5760304"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514" w:type="dxa"/>
            <w:gridSpan w:val="5"/>
            <w:noWrap/>
            <w:vAlign w:val="center"/>
          </w:tcPr>
          <w:p w14:paraId="4B5E9AED" w14:textId="77777777" w:rsidR="00F517A0" w:rsidRPr="00181BC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Gmina Koszyce, Parafia Koszyce</w:t>
            </w:r>
          </w:p>
        </w:tc>
      </w:tr>
      <w:tr w:rsidR="00F517A0" w:rsidRPr="00181BC0" w14:paraId="3B695952" w14:textId="77777777" w:rsidTr="00650F4A">
        <w:trPr>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75557DF8"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302" w:type="dxa"/>
            <w:noWrap/>
            <w:vAlign w:val="center"/>
          </w:tcPr>
          <w:p w14:paraId="6BCE770C" w14:textId="77777777" w:rsidR="00F517A0" w:rsidRPr="00300CFE" w:rsidRDefault="00F517A0" w:rsidP="005B30A2">
            <w:pPr>
              <w:spacing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300CFE">
              <w:rPr>
                <w:rFonts w:cs="Calibri Light"/>
                <w:sz w:val="20"/>
                <w:szCs w:val="20"/>
              </w:rPr>
              <w:t>krajowe środki publiczne</w:t>
            </w:r>
          </w:p>
        </w:tc>
        <w:tc>
          <w:tcPr>
            <w:tcW w:w="1303" w:type="dxa"/>
            <w:vAlign w:val="center"/>
          </w:tcPr>
          <w:p w14:paraId="6AB9ED2F" w14:textId="77777777" w:rsidR="00F517A0" w:rsidRDefault="00F517A0" w:rsidP="005B30A2">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15E6">
              <w:rPr>
                <w:rFonts w:cs="Calibri Light"/>
                <w:sz w:val="20"/>
                <w:szCs w:val="20"/>
              </w:rPr>
              <w:t>EFRR</w:t>
            </w:r>
          </w:p>
        </w:tc>
        <w:tc>
          <w:tcPr>
            <w:tcW w:w="1303" w:type="dxa"/>
            <w:vAlign w:val="center"/>
          </w:tcPr>
          <w:p w14:paraId="79CD1E94" w14:textId="77777777" w:rsidR="00F517A0" w:rsidRPr="00912083" w:rsidRDefault="00F517A0" w:rsidP="005B30A2">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912083">
              <w:rPr>
                <w:rFonts w:cs="Calibri Light"/>
                <w:b/>
                <w:sz w:val="20"/>
                <w:szCs w:val="20"/>
              </w:rPr>
              <w:t>X EFS</w:t>
            </w:r>
          </w:p>
        </w:tc>
        <w:tc>
          <w:tcPr>
            <w:tcW w:w="1303" w:type="dxa"/>
            <w:vAlign w:val="center"/>
          </w:tcPr>
          <w:p w14:paraId="4D1B134B" w14:textId="77777777" w:rsidR="00F517A0" w:rsidRPr="00912083" w:rsidRDefault="00F517A0" w:rsidP="005B30A2">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912083">
              <w:rPr>
                <w:rFonts w:cs="Calibri Light"/>
                <w:b/>
                <w:sz w:val="20"/>
                <w:szCs w:val="20"/>
              </w:rPr>
              <w:t>X środki prywatne</w:t>
            </w:r>
          </w:p>
        </w:tc>
        <w:tc>
          <w:tcPr>
            <w:tcW w:w="1303" w:type="dxa"/>
            <w:vAlign w:val="center"/>
          </w:tcPr>
          <w:p w14:paraId="22C00415" w14:textId="77777777" w:rsidR="00F517A0" w:rsidRDefault="00F517A0" w:rsidP="005B30A2">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15E6">
              <w:rPr>
                <w:rFonts w:cs="Calibri Light"/>
                <w:sz w:val="20"/>
                <w:szCs w:val="20"/>
              </w:rPr>
              <w:t>środki z innych źródeł</w:t>
            </w:r>
          </w:p>
        </w:tc>
      </w:tr>
      <w:tr w:rsidR="00F517A0" w:rsidRPr="00181BC0" w14:paraId="709B3FF6" w14:textId="77777777" w:rsidTr="00650F4A">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E69723F"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514" w:type="dxa"/>
            <w:gridSpan w:val="5"/>
            <w:vAlign w:val="center"/>
          </w:tcPr>
          <w:p w14:paraId="2E50E62E" w14:textId="77777777" w:rsidR="00F517A0" w:rsidRPr="00181BC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70 </w:t>
            </w:r>
            <w:r w:rsidRPr="00D103D0">
              <w:rPr>
                <w:rFonts w:eastAsia="Times New Roman" w:cstheme="majorHAnsi"/>
                <w:sz w:val="20"/>
                <w:szCs w:val="20"/>
                <w:lang w:eastAsia="pl-PL"/>
              </w:rPr>
              <w:t>000</w:t>
            </w:r>
            <w:r>
              <w:rPr>
                <w:rFonts w:eastAsia="Times New Roman" w:cstheme="majorHAnsi"/>
                <w:sz w:val="20"/>
                <w:szCs w:val="20"/>
                <w:lang w:eastAsia="pl-PL"/>
              </w:rPr>
              <w:t>,00</w:t>
            </w:r>
            <w:r w:rsidRPr="00D103D0">
              <w:rPr>
                <w:rFonts w:eastAsia="Times New Roman" w:cstheme="majorHAnsi"/>
                <w:sz w:val="20"/>
                <w:szCs w:val="20"/>
                <w:lang w:eastAsia="pl-PL"/>
              </w:rPr>
              <w:t xml:space="preserve"> zł</w:t>
            </w:r>
          </w:p>
        </w:tc>
      </w:tr>
      <w:tr w:rsidR="00F517A0" w:rsidRPr="00181BC0" w14:paraId="1E0A069B" w14:textId="77777777" w:rsidTr="00650F4A">
        <w:trPr>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67454319"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514" w:type="dxa"/>
            <w:gridSpan w:val="5"/>
            <w:vAlign w:val="center"/>
          </w:tcPr>
          <w:p w14:paraId="672C0007" w14:textId="61B1C8B2" w:rsidR="00F517A0" w:rsidRPr="00CA71C1" w:rsidRDefault="00D155C2" w:rsidP="00D155C2">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D155C2">
              <w:rPr>
                <w:rFonts w:eastAsia="Times New Roman" w:cstheme="majorHAnsi"/>
                <w:sz w:val="20"/>
                <w:szCs w:val="20"/>
                <w:lang w:eastAsia="pl-PL"/>
              </w:rPr>
              <w:t>Poddziałanie 9.1.2. Aktywna integracja</w:t>
            </w:r>
          </w:p>
        </w:tc>
      </w:tr>
      <w:tr w:rsidR="00F517A0" w:rsidRPr="00181BC0" w14:paraId="6FEC054B" w14:textId="77777777" w:rsidTr="00650F4A">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4214A6CE"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514" w:type="dxa"/>
            <w:gridSpan w:val="5"/>
            <w:hideMark/>
          </w:tcPr>
          <w:p w14:paraId="2D5002B5" w14:textId="77777777" w:rsidR="00F517A0" w:rsidRPr="00CA71C1"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44EE923E" w14:textId="02F31D4E" w:rsidR="00F517A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organizowanych spotkań w r</w:t>
            </w:r>
            <w:r w:rsidR="00FC2E86">
              <w:rPr>
                <w:rFonts w:eastAsia="Times New Roman" w:cstheme="majorHAnsi"/>
                <w:sz w:val="20"/>
                <w:szCs w:val="20"/>
                <w:lang w:eastAsia="pl-PL"/>
              </w:rPr>
              <w:t>amach projektu – 50 spotkań/rok</w:t>
            </w:r>
          </w:p>
          <w:p w14:paraId="6A2FE6BD" w14:textId="77777777" w:rsidR="00F517A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CA71C1">
              <w:rPr>
                <w:rFonts w:eastAsia="Times New Roman" w:cstheme="majorHAnsi"/>
                <w:sz w:val="20"/>
                <w:szCs w:val="20"/>
                <w:lang w:eastAsia="pl-PL"/>
              </w:rPr>
              <w:t>Wskaźniki rezultatu</w:t>
            </w:r>
            <w:r>
              <w:rPr>
                <w:rFonts w:eastAsia="Times New Roman" w:cstheme="majorHAnsi"/>
                <w:sz w:val="20"/>
                <w:szCs w:val="20"/>
                <w:lang w:eastAsia="pl-PL"/>
              </w:rPr>
              <w:t>:</w:t>
            </w:r>
          </w:p>
          <w:p w14:paraId="690329B1" w14:textId="43B7E000" w:rsidR="00F517A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Ś</w:t>
            </w:r>
            <w:r w:rsidRPr="00C324D7">
              <w:rPr>
                <w:rFonts w:eastAsia="Times New Roman" w:cstheme="majorHAnsi"/>
                <w:sz w:val="20"/>
                <w:szCs w:val="20"/>
                <w:lang w:eastAsia="pl-PL"/>
              </w:rPr>
              <w:t>wiadomość i większa wrażliwość młodzieży na problemy osób starszych; bezpośrednie działania wolontariuszy na rzecz osób potrzebujących pomocy; przywrócenie osób starszych do życia społecznego; zbudowanie relacji pomiędzy pokoleniami – dzielenie się doświadczeniami z młodym pokoleniem</w:t>
            </w:r>
          </w:p>
          <w:p w14:paraId="4AB3D480" w14:textId="00192F5B" w:rsidR="00F517A0" w:rsidRPr="00C324D7"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osób zaangażowanych w projekt – 50 os./rok</w:t>
            </w:r>
          </w:p>
        </w:tc>
      </w:tr>
    </w:tbl>
    <w:p w14:paraId="401E4D65" w14:textId="613A67E2" w:rsidR="002B37BE" w:rsidRPr="00FC2E86" w:rsidRDefault="002B37BE">
      <w:pPr>
        <w:spacing w:after="160" w:line="259" w:lineRule="auto"/>
        <w:jc w:val="left"/>
        <w:rPr>
          <w:sz w:val="2"/>
          <w:szCs w:val="2"/>
        </w:rPr>
      </w:pP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F517A0" w:rsidRPr="004843F7" w14:paraId="226F522C" w14:textId="77777777" w:rsidTr="00F517A0">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61CFB6AB" w14:textId="77777777" w:rsidR="00F517A0" w:rsidRPr="00F517A0" w:rsidRDefault="00F517A0" w:rsidP="005B30A2">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379" w:type="dxa"/>
            <w:gridSpan w:val="5"/>
            <w:vAlign w:val="center"/>
            <w:hideMark/>
          </w:tcPr>
          <w:p w14:paraId="789FB853" w14:textId="28867EC4" w:rsidR="00F517A0" w:rsidRPr="002B37BE" w:rsidRDefault="00F517A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2B37BE">
              <w:rPr>
                <w:rFonts w:eastAsia="Times New Roman" w:cstheme="majorHAnsi"/>
                <w:b w:val="0"/>
                <w:sz w:val="20"/>
                <w:szCs w:val="20"/>
                <w:lang w:eastAsia="pl-PL"/>
              </w:rPr>
              <w:t>Historia i tradycja – nasi przodkowie w świadomości współczesnych mieszkańców gminy Koszyce</w:t>
            </w:r>
          </w:p>
        </w:tc>
      </w:tr>
      <w:tr w:rsidR="00F517A0" w:rsidRPr="00181BC0" w14:paraId="59F4B0BB" w14:textId="77777777" w:rsidTr="00F517A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8927ABE"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379" w:type="dxa"/>
            <w:gridSpan w:val="5"/>
            <w:noWrap/>
            <w:vAlign w:val="center"/>
          </w:tcPr>
          <w:p w14:paraId="667B9BB8" w14:textId="77777777" w:rsidR="00F517A0" w:rsidRPr="000F312D"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Parafia Rzymsko-Katolicka pw. Św. Marii Magdaleny w Koszycach</w:t>
            </w:r>
          </w:p>
          <w:p w14:paraId="2F11D3BC" w14:textId="77777777" w:rsidR="00F517A0" w:rsidRPr="00181BC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Plac Jana Pawła II 1, 32-130 Koszyce</w:t>
            </w:r>
          </w:p>
        </w:tc>
      </w:tr>
      <w:tr w:rsidR="00F517A0" w:rsidRPr="00181BC0" w14:paraId="77FC7DEA" w14:textId="77777777" w:rsidTr="00F517A0">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4142F1C"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379" w:type="dxa"/>
            <w:gridSpan w:val="5"/>
            <w:vAlign w:val="center"/>
          </w:tcPr>
          <w:p w14:paraId="3EC71EFC" w14:textId="24C4B052" w:rsidR="00F517A0" w:rsidRPr="00181BC0" w:rsidRDefault="00F517A0" w:rsidP="00C96DA7">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CE2249">
              <w:rPr>
                <w:rFonts w:eastAsia="Times New Roman" w:cstheme="majorHAnsi"/>
                <w:sz w:val="20"/>
                <w:szCs w:val="20"/>
                <w:lang w:eastAsia="pl-PL"/>
              </w:rPr>
              <w:t>Mała świadomość społeczna i brak szczegółowej informacji o zasłużonych osobach spoczywaj</w:t>
            </w:r>
            <w:r>
              <w:rPr>
                <w:rFonts w:eastAsia="Times New Roman" w:cstheme="majorHAnsi"/>
                <w:sz w:val="20"/>
                <w:szCs w:val="20"/>
                <w:lang w:eastAsia="pl-PL"/>
              </w:rPr>
              <w:t xml:space="preserve">ących na cmentarzu parafialnym. </w:t>
            </w:r>
            <w:r w:rsidRPr="00CE2249">
              <w:rPr>
                <w:rFonts w:eastAsia="Times New Roman" w:cstheme="majorHAnsi"/>
                <w:sz w:val="20"/>
                <w:szCs w:val="20"/>
                <w:lang w:eastAsia="pl-PL"/>
              </w:rPr>
              <w:t>Brak zainteresowania ludzi wobec niszczejących nagrobków o charakterze historycznym dla regionu Koszyc.</w:t>
            </w:r>
            <w:r>
              <w:rPr>
                <w:rFonts w:eastAsia="Times New Roman" w:cstheme="majorHAnsi"/>
                <w:sz w:val="20"/>
                <w:szCs w:val="20"/>
                <w:lang w:eastAsia="pl-PL"/>
              </w:rPr>
              <w:t xml:space="preserve"> </w:t>
            </w:r>
            <w:r w:rsidRPr="00CE2249">
              <w:rPr>
                <w:rFonts w:eastAsia="Times New Roman" w:cstheme="majorHAnsi"/>
                <w:sz w:val="20"/>
                <w:szCs w:val="20"/>
                <w:lang w:eastAsia="pl-PL"/>
              </w:rPr>
              <w:t>Brak miejsc parkingowych wokół cmentarza.</w:t>
            </w:r>
          </w:p>
        </w:tc>
      </w:tr>
      <w:tr w:rsidR="00F517A0" w:rsidRPr="00181BC0" w14:paraId="79E6DEEF" w14:textId="77777777" w:rsidTr="00F517A0">
        <w:trPr>
          <w:cnfStyle w:val="000000100000" w:firstRow="0" w:lastRow="0" w:firstColumn="0" w:lastColumn="0" w:oddVBand="0" w:evenVBand="0" w:oddHBand="1" w:evenHBand="0" w:firstRowFirstColumn="0" w:firstRowLastColumn="0" w:lastRowFirstColumn="0" w:lastRowLastColumn="0"/>
          <w:trHeight w:val="160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BE09AA8"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379" w:type="dxa"/>
            <w:gridSpan w:val="5"/>
            <w:vAlign w:val="center"/>
          </w:tcPr>
          <w:p w14:paraId="729A259A" w14:textId="28AD11D5" w:rsidR="00F517A0" w:rsidRPr="00CE2249"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1.</w:t>
            </w:r>
            <w:r w:rsidRPr="00CE2249">
              <w:rPr>
                <w:rFonts w:eastAsia="Times New Roman" w:cstheme="majorHAnsi"/>
                <w:sz w:val="20"/>
                <w:szCs w:val="20"/>
                <w:lang w:eastAsia="pl-PL"/>
              </w:rPr>
              <w:t>Podniesienie poziomu świadomości historycznej o regionie, para</w:t>
            </w:r>
            <w:r>
              <w:rPr>
                <w:rFonts w:eastAsia="Times New Roman" w:cstheme="majorHAnsi"/>
                <w:sz w:val="20"/>
                <w:szCs w:val="20"/>
                <w:lang w:eastAsia="pl-PL"/>
              </w:rPr>
              <w:t>fii wśród społeczności lokalnej,</w:t>
            </w:r>
          </w:p>
          <w:p w14:paraId="1EA1677A" w14:textId="0ED922C5" w:rsidR="00F517A0" w:rsidRPr="00CE2249"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2.</w:t>
            </w:r>
            <w:r w:rsidRPr="00CE2249">
              <w:rPr>
                <w:rFonts w:eastAsia="Times New Roman" w:cstheme="majorHAnsi"/>
                <w:sz w:val="20"/>
                <w:szCs w:val="20"/>
                <w:lang w:eastAsia="pl-PL"/>
              </w:rPr>
              <w:t>Zwiększenie wrażliwości społ</w:t>
            </w:r>
            <w:r>
              <w:rPr>
                <w:rFonts w:eastAsia="Times New Roman" w:cstheme="majorHAnsi"/>
                <w:sz w:val="20"/>
                <w:szCs w:val="20"/>
                <w:lang w:eastAsia="pl-PL"/>
              </w:rPr>
              <w:t>ecznej na obiekty o szczególnym</w:t>
            </w:r>
            <w:r w:rsidRPr="00CE2249">
              <w:rPr>
                <w:rFonts w:eastAsia="Times New Roman" w:cstheme="majorHAnsi"/>
                <w:sz w:val="20"/>
                <w:szCs w:val="20"/>
                <w:lang w:eastAsia="pl-PL"/>
              </w:rPr>
              <w:t xml:space="preserve"> charakterze i wartości</w:t>
            </w:r>
            <w:r>
              <w:rPr>
                <w:rFonts w:eastAsia="Times New Roman" w:cstheme="majorHAnsi"/>
                <w:sz w:val="20"/>
                <w:szCs w:val="20"/>
                <w:lang w:eastAsia="pl-PL"/>
              </w:rPr>
              <w:t>,</w:t>
            </w:r>
            <w:r w:rsidRPr="00CE2249">
              <w:rPr>
                <w:rFonts w:eastAsia="Times New Roman" w:cstheme="majorHAnsi"/>
                <w:sz w:val="20"/>
                <w:szCs w:val="20"/>
                <w:lang w:eastAsia="pl-PL"/>
              </w:rPr>
              <w:t xml:space="preserve"> znajdujący</w:t>
            </w:r>
            <w:r>
              <w:rPr>
                <w:rFonts w:eastAsia="Times New Roman" w:cstheme="majorHAnsi"/>
                <w:sz w:val="20"/>
                <w:szCs w:val="20"/>
                <w:lang w:eastAsia="pl-PL"/>
              </w:rPr>
              <w:t>ch się na cmentarzu parafialnym</w:t>
            </w:r>
            <w:r w:rsidRPr="00CE2249">
              <w:rPr>
                <w:rFonts w:eastAsia="Times New Roman" w:cstheme="majorHAnsi"/>
                <w:sz w:val="20"/>
                <w:szCs w:val="20"/>
                <w:lang w:eastAsia="pl-PL"/>
              </w:rPr>
              <w:t xml:space="preserve"> w Koszycach wraz z aktywizacją osó</w:t>
            </w:r>
            <w:r>
              <w:rPr>
                <w:rFonts w:eastAsia="Times New Roman" w:cstheme="majorHAnsi"/>
                <w:sz w:val="20"/>
                <w:szCs w:val="20"/>
                <w:lang w:eastAsia="pl-PL"/>
              </w:rPr>
              <w:t>b do opieki nad tymi obiektami,</w:t>
            </w:r>
          </w:p>
          <w:p w14:paraId="310B87C4" w14:textId="77777777" w:rsidR="00F517A0" w:rsidRPr="00CE2249"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3.</w:t>
            </w:r>
            <w:r w:rsidRPr="00CE2249">
              <w:rPr>
                <w:rFonts w:eastAsia="Times New Roman" w:cstheme="majorHAnsi"/>
                <w:sz w:val="20"/>
                <w:szCs w:val="20"/>
                <w:lang w:eastAsia="pl-PL"/>
              </w:rPr>
              <w:t>Stworzenie bazy informacyjnej (tablica, ulotki, informacja na</w:t>
            </w:r>
            <w:r>
              <w:rPr>
                <w:rFonts w:eastAsia="Times New Roman" w:cstheme="majorHAnsi"/>
                <w:sz w:val="20"/>
                <w:szCs w:val="20"/>
                <w:lang w:eastAsia="pl-PL"/>
              </w:rPr>
              <w:t xml:space="preserve"> stronie www) na temat projektu,</w:t>
            </w:r>
          </w:p>
          <w:p w14:paraId="226438E1" w14:textId="0E4CC4A4" w:rsidR="00F517A0" w:rsidRPr="00181BC0" w:rsidRDefault="00F517A0" w:rsidP="00C96DA7">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4.</w:t>
            </w:r>
            <w:r w:rsidRPr="00CE2249">
              <w:rPr>
                <w:rFonts w:eastAsia="Times New Roman" w:cstheme="majorHAnsi"/>
                <w:sz w:val="20"/>
                <w:szCs w:val="20"/>
                <w:lang w:eastAsia="pl-PL"/>
              </w:rPr>
              <w:t>Popr</w:t>
            </w:r>
            <w:r>
              <w:rPr>
                <w:rFonts w:eastAsia="Times New Roman" w:cstheme="majorHAnsi"/>
                <w:sz w:val="20"/>
                <w:szCs w:val="20"/>
                <w:lang w:eastAsia="pl-PL"/>
              </w:rPr>
              <w:t>awa infrastruktury umożliwiająca</w:t>
            </w:r>
            <w:r w:rsidRPr="00CE2249">
              <w:rPr>
                <w:rFonts w:eastAsia="Times New Roman" w:cstheme="majorHAnsi"/>
                <w:sz w:val="20"/>
                <w:szCs w:val="20"/>
                <w:lang w:eastAsia="pl-PL"/>
              </w:rPr>
              <w:t xml:space="preserve"> dostęp </w:t>
            </w:r>
            <w:r>
              <w:rPr>
                <w:rFonts w:eastAsia="Times New Roman" w:cstheme="majorHAnsi"/>
                <w:sz w:val="20"/>
                <w:szCs w:val="20"/>
                <w:lang w:eastAsia="pl-PL"/>
              </w:rPr>
              <w:t xml:space="preserve">do </w:t>
            </w:r>
            <w:r w:rsidRPr="00CE2249">
              <w:rPr>
                <w:rFonts w:eastAsia="Times New Roman" w:cstheme="majorHAnsi"/>
                <w:sz w:val="20"/>
                <w:szCs w:val="20"/>
                <w:lang w:eastAsia="pl-PL"/>
              </w:rPr>
              <w:t>cmentarza.</w:t>
            </w:r>
          </w:p>
        </w:tc>
      </w:tr>
      <w:tr w:rsidR="00F517A0" w:rsidRPr="00181BC0" w14:paraId="3D1C1621" w14:textId="77777777" w:rsidTr="00F517A0">
        <w:trPr>
          <w:trHeight w:val="65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4F1799B"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379" w:type="dxa"/>
            <w:gridSpan w:val="5"/>
            <w:vAlign w:val="center"/>
          </w:tcPr>
          <w:p w14:paraId="3ED2EEB3" w14:textId="77777777" w:rsidR="00F517A0" w:rsidRPr="00CD158B" w:rsidRDefault="00F517A0"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4DCC">
              <w:rPr>
                <w:rFonts w:eastAsia="Times New Roman" w:cstheme="majorHAnsi"/>
                <w:sz w:val="20"/>
                <w:szCs w:val="20"/>
                <w:lang w:eastAsia="pl-PL"/>
              </w:rPr>
              <w:t>Cel strategiczny rewitalizacji 1. Integracja i pobudzenie aktywności mieszkańców zamies</w:t>
            </w:r>
            <w:r>
              <w:rPr>
                <w:rFonts w:eastAsia="Times New Roman" w:cstheme="majorHAnsi"/>
                <w:sz w:val="20"/>
                <w:szCs w:val="20"/>
                <w:lang w:eastAsia="pl-PL"/>
              </w:rPr>
              <w:t xml:space="preserve">zkujących obszar rewitalizacji </w:t>
            </w:r>
          </w:p>
        </w:tc>
      </w:tr>
      <w:tr w:rsidR="00F517A0" w:rsidRPr="00CA71C1" w14:paraId="13C661D8" w14:textId="77777777" w:rsidTr="00F517A0">
        <w:trPr>
          <w:cnfStyle w:val="000000100000" w:firstRow="0" w:lastRow="0" w:firstColumn="0" w:lastColumn="0" w:oddVBand="0" w:evenVBand="0" w:oddHBand="1" w:evenHBand="0" w:firstRowFirstColumn="0" w:firstRowLastColumn="0" w:lastRowFirstColumn="0" w:lastRowLastColumn="0"/>
          <w:trHeight w:val="1372"/>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58981C4"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379" w:type="dxa"/>
            <w:gridSpan w:val="5"/>
            <w:vAlign w:val="center"/>
          </w:tcPr>
          <w:p w14:paraId="7744178A" w14:textId="77777777" w:rsidR="00F517A0" w:rsidRPr="00784DD5"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1.</w:t>
            </w:r>
            <w:r w:rsidRPr="00784DD5">
              <w:rPr>
                <w:rFonts w:eastAsia="Times New Roman" w:cstheme="majorHAnsi"/>
                <w:sz w:val="20"/>
                <w:szCs w:val="20"/>
                <w:lang w:eastAsia="pl-PL"/>
              </w:rPr>
              <w:t>Budowa szlaku łączącego grobowce osób i rodzin powiąz</w:t>
            </w:r>
            <w:r>
              <w:rPr>
                <w:rFonts w:eastAsia="Times New Roman" w:cstheme="majorHAnsi"/>
                <w:sz w:val="20"/>
                <w:szCs w:val="20"/>
                <w:lang w:eastAsia="pl-PL"/>
              </w:rPr>
              <w:t>anych z historią gminy, regionu,</w:t>
            </w:r>
          </w:p>
          <w:p w14:paraId="0A47F316" w14:textId="77777777" w:rsidR="00F517A0" w:rsidRPr="00784DD5"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2.</w:t>
            </w:r>
            <w:r w:rsidRPr="00784DD5">
              <w:rPr>
                <w:rFonts w:eastAsia="Times New Roman" w:cstheme="majorHAnsi"/>
                <w:sz w:val="20"/>
                <w:szCs w:val="20"/>
                <w:lang w:eastAsia="pl-PL"/>
              </w:rPr>
              <w:t>Renowacja nagrobków o wartości historycznej, które nie posiadają żyjąc</w:t>
            </w:r>
            <w:r>
              <w:rPr>
                <w:rFonts w:eastAsia="Times New Roman" w:cstheme="majorHAnsi"/>
                <w:sz w:val="20"/>
                <w:szCs w:val="20"/>
                <w:lang w:eastAsia="pl-PL"/>
              </w:rPr>
              <w:t>ych opiekunów i opieka nad nimi,</w:t>
            </w:r>
          </w:p>
          <w:p w14:paraId="0545407A" w14:textId="77777777" w:rsidR="00F517A0" w:rsidRPr="00784DD5"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3.</w:t>
            </w:r>
            <w:r w:rsidRPr="00784DD5">
              <w:rPr>
                <w:rFonts w:eastAsia="Times New Roman" w:cstheme="majorHAnsi"/>
                <w:sz w:val="20"/>
                <w:szCs w:val="20"/>
                <w:lang w:eastAsia="pl-PL"/>
              </w:rPr>
              <w:t>Przygotowanie materiałów graficznych, tekstowych mających charakter informacyjny na temat szlaku historyczneg</w:t>
            </w:r>
            <w:r>
              <w:rPr>
                <w:rFonts w:eastAsia="Times New Roman" w:cstheme="majorHAnsi"/>
                <w:sz w:val="20"/>
                <w:szCs w:val="20"/>
                <w:lang w:eastAsia="pl-PL"/>
              </w:rPr>
              <w:t>o utworzonego w ramach projektu</w:t>
            </w:r>
            <w:r w:rsidRPr="00784DD5">
              <w:rPr>
                <w:rFonts w:eastAsia="Times New Roman" w:cstheme="majorHAnsi"/>
                <w:sz w:val="20"/>
                <w:szCs w:val="20"/>
                <w:lang w:eastAsia="pl-PL"/>
              </w:rPr>
              <w:t xml:space="preserve"> (tablice m.in. tablice informacyjne, strona internetowa)</w:t>
            </w:r>
            <w:r>
              <w:rPr>
                <w:rFonts w:eastAsia="Times New Roman" w:cstheme="majorHAnsi"/>
                <w:sz w:val="20"/>
                <w:szCs w:val="20"/>
                <w:lang w:eastAsia="pl-PL"/>
              </w:rPr>
              <w:t>,</w:t>
            </w:r>
          </w:p>
          <w:p w14:paraId="4CC7459C" w14:textId="77777777" w:rsidR="00F517A0" w:rsidRPr="000F312D"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4.</w:t>
            </w:r>
            <w:r w:rsidRPr="00784DD5">
              <w:rPr>
                <w:rFonts w:eastAsia="Times New Roman" w:cstheme="majorHAnsi"/>
                <w:sz w:val="20"/>
                <w:szCs w:val="20"/>
                <w:lang w:eastAsia="pl-PL"/>
              </w:rPr>
              <w:t>Poprawa dostępności terenu przez lokalizację miejsc parkingowych.</w:t>
            </w:r>
          </w:p>
        </w:tc>
      </w:tr>
      <w:tr w:rsidR="00F517A0" w:rsidRPr="00CA71C1" w14:paraId="3EB45D9C" w14:textId="77777777" w:rsidTr="00F517A0">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5F9D127"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379" w:type="dxa"/>
            <w:gridSpan w:val="5"/>
            <w:vAlign w:val="center"/>
          </w:tcPr>
          <w:p w14:paraId="5BD96995" w14:textId="0B6753CA" w:rsidR="00F517A0" w:rsidRPr="00CA71C1" w:rsidRDefault="00F517A0" w:rsidP="005B5CB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Style w:val="Uwydatnienie"/>
                <w:rFonts w:eastAsia="Calibri"/>
                <w:b w:val="0"/>
                <w:i w:val="0"/>
              </w:rPr>
              <w:t>Podobszar Koszyce</w:t>
            </w:r>
          </w:p>
        </w:tc>
      </w:tr>
      <w:tr w:rsidR="00F517A0" w:rsidRPr="00181BC0" w14:paraId="27254991" w14:textId="77777777" w:rsidTr="00F517A0">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CC18612"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4741173D" w14:textId="77777777" w:rsidR="00F517A0" w:rsidRPr="00181BC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Gmina Koszyce, Parafia Koszyce</w:t>
            </w:r>
          </w:p>
        </w:tc>
      </w:tr>
      <w:tr w:rsidR="00F517A0" w:rsidRPr="00181BC0" w14:paraId="692B2346" w14:textId="77777777" w:rsidTr="00F517A0">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F333866"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275" w:type="dxa"/>
            <w:noWrap/>
            <w:vAlign w:val="center"/>
          </w:tcPr>
          <w:p w14:paraId="7B076ED4" w14:textId="77777777" w:rsidR="00F517A0" w:rsidRPr="00300CFE"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bCs/>
                <w:sz w:val="20"/>
                <w:szCs w:val="20"/>
              </w:rPr>
            </w:pPr>
            <w:r w:rsidRPr="00300CFE">
              <w:rPr>
                <w:rFonts w:cs="Calibri Light"/>
                <w:sz w:val="20"/>
                <w:szCs w:val="20"/>
              </w:rPr>
              <w:t>krajowe środki publiczne</w:t>
            </w:r>
          </w:p>
        </w:tc>
        <w:tc>
          <w:tcPr>
            <w:tcW w:w="1276" w:type="dxa"/>
            <w:vAlign w:val="center"/>
          </w:tcPr>
          <w:p w14:paraId="6733A9AF" w14:textId="77777777" w:rsidR="00F517A0" w:rsidRPr="00784DD5"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784DD5">
              <w:rPr>
                <w:rFonts w:cs="Calibri Light"/>
                <w:b/>
                <w:sz w:val="20"/>
                <w:szCs w:val="20"/>
              </w:rPr>
              <w:t>X EFRR</w:t>
            </w:r>
          </w:p>
        </w:tc>
        <w:tc>
          <w:tcPr>
            <w:tcW w:w="1276" w:type="dxa"/>
            <w:vAlign w:val="center"/>
          </w:tcPr>
          <w:p w14:paraId="4401835A" w14:textId="77777777" w:rsidR="00F517A0" w:rsidRPr="00784DD5"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84DD5">
              <w:rPr>
                <w:rFonts w:cs="Calibri Light"/>
                <w:sz w:val="20"/>
                <w:szCs w:val="20"/>
              </w:rPr>
              <w:t>EFS</w:t>
            </w:r>
          </w:p>
        </w:tc>
        <w:tc>
          <w:tcPr>
            <w:tcW w:w="1276" w:type="dxa"/>
            <w:vAlign w:val="center"/>
          </w:tcPr>
          <w:p w14:paraId="0918F94D" w14:textId="77777777" w:rsidR="00F517A0" w:rsidRPr="00912083"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912083">
              <w:rPr>
                <w:rFonts w:cs="Calibri Light"/>
                <w:b/>
                <w:sz w:val="20"/>
                <w:szCs w:val="20"/>
              </w:rPr>
              <w:t>X środki prywatne</w:t>
            </w:r>
          </w:p>
        </w:tc>
        <w:tc>
          <w:tcPr>
            <w:tcW w:w="1276" w:type="dxa"/>
            <w:vAlign w:val="center"/>
          </w:tcPr>
          <w:p w14:paraId="1E20BE24" w14:textId="77777777" w:rsidR="00F517A0"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15E6">
              <w:rPr>
                <w:rFonts w:cs="Calibri Light"/>
                <w:sz w:val="20"/>
                <w:szCs w:val="20"/>
              </w:rPr>
              <w:t>środki z innych źródeł</w:t>
            </w:r>
          </w:p>
        </w:tc>
      </w:tr>
      <w:tr w:rsidR="00F517A0" w:rsidRPr="00181BC0" w14:paraId="602862F3" w14:textId="77777777" w:rsidTr="00F517A0">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3846F7A"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379" w:type="dxa"/>
            <w:gridSpan w:val="5"/>
            <w:vAlign w:val="center"/>
          </w:tcPr>
          <w:p w14:paraId="3AB58126" w14:textId="77777777" w:rsidR="00F517A0" w:rsidRPr="00181BC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200 </w:t>
            </w:r>
            <w:r w:rsidRPr="00D103D0">
              <w:rPr>
                <w:rFonts w:eastAsia="Times New Roman" w:cstheme="majorHAnsi"/>
                <w:sz w:val="20"/>
                <w:szCs w:val="20"/>
                <w:lang w:eastAsia="pl-PL"/>
              </w:rPr>
              <w:t>000</w:t>
            </w:r>
            <w:r>
              <w:rPr>
                <w:rFonts w:eastAsia="Times New Roman" w:cstheme="majorHAnsi"/>
                <w:sz w:val="20"/>
                <w:szCs w:val="20"/>
                <w:lang w:eastAsia="pl-PL"/>
              </w:rPr>
              <w:t>,00</w:t>
            </w:r>
            <w:r w:rsidRPr="00D103D0">
              <w:rPr>
                <w:rFonts w:eastAsia="Times New Roman" w:cstheme="majorHAnsi"/>
                <w:sz w:val="20"/>
                <w:szCs w:val="20"/>
                <w:lang w:eastAsia="pl-PL"/>
              </w:rPr>
              <w:t xml:space="preserve"> zł</w:t>
            </w:r>
          </w:p>
        </w:tc>
      </w:tr>
      <w:tr w:rsidR="00F517A0" w:rsidRPr="00181BC0" w14:paraId="4ACC305C" w14:textId="77777777" w:rsidTr="00D155C2">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A0417BC"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379" w:type="dxa"/>
            <w:gridSpan w:val="5"/>
            <w:vAlign w:val="center"/>
          </w:tcPr>
          <w:p w14:paraId="4A0F5F6A" w14:textId="5A528A98" w:rsidR="00F517A0" w:rsidRPr="00CA71C1" w:rsidRDefault="00D155C2" w:rsidP="00D155C2">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D155C2">
              <w:rPr>
                <w:rFonts w:eastAsia="Times New Roman" w:cstheme="majorHAnsi"/>
                <w:sz w:val="20"/>
                <w:szCs w:val="20"/>
                <w:lang w:eastAsia="pl-PL"/>
              </w:rPr>
              <w:t>Poddziałanie 6.1.3. Rozwój instytucji kultury oraz udostępnianie dziedzictwa kulturowego</w:t>
            </w:r>
          </w:p>
        </w:tc>
      </w:tr>
      <w:tr w:rsidR="00F517A0" w:rsidRPr="00181BC0" w14:paraId="02515C0E" w14:textId="77777777" w:rsidTr="00F517A0">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45B449F"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2C6457C9" w14:textId="77777777" w:rsidR="00F517A0" w:rsidRPr="00CA71C1"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18027114"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nowoutworzonych szlaków historycznych -  1 szlak</w:t>
            </w:r>
          </w:p>
          <w:p w14:paraId="493D2F85" w14:textId="2131A3A5"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utworzonych miejsc parkingowych - 20 miejsc</w:t>
            </w:r>
          </w:p>
          <w:p w14:paraId="1A44690C"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4D7EBE16"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CA71C1">
              <w:rPr>
                <w:rFonts w:eastAsia="Times New Roman" w:cstheme="majorHAnsi"/>
                <w:sz w:val="20"/>
                <w:szCs w:val="20"/>
                <w:lang w:eastAsia="pl-PL"/>
              </w:rPr>
              <w:t>Wskaźniki rezultatu</w:t>
            </w:r>
            <w:r>
              <w:rPr>
                <w:rFonts w:eastAsia="Times New Roman" w:cstheme="majorHAnsi"/>
                <w:sz w:val="20"/>
                <w:szCs w:val="20"/>
                <w:lang w:eastAsia="pl-PL"/>
              </w:rPr>
              <w:t>:</w:t>
            </w:r>
          </w:p>
          <w:p w14:paraId="6FE45B64"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784DD5">
              <w:rPr>
                <w:rFonts w:eastAsia="Times New Roman" w:cstheme="majorHAnsi"/>
                <w:sz w:val="20"/>
                <w:szCs w:val="20"/>
                <w:lang w:eastAsia="pl-PL"/>
              </w:rPr>
              <w:t>zrost świadomości o historii Koszyc, P</w:t>
            </w:r>
            <w:r>
              <w:rPr>
                <w:rFonts w:eastAsia="Times New Roman" w:cstheme="majorHAnsi"/>
                <w:sz w:val="20"/>
                <w:szCs w:val="20"/>
                <w:lang w:eastAsia="pl-PL"/>
              </w:rPr>
              <w:t>arafii wśród lokalnej społeczności. O</w:t>
            </w:r>
            <w:r w:rsidRPr="00784DD5">
              <w:rPr>
                <w:rFonts w:eastAsia="Times New Roman" w:cstheme="majorHAnsi"/>
                <w:sz w:val="20"/>
                <w:szCs w:val="20"/>
                <w:lang w:eastAsia="pl-PL"/>
              </w:rPr>
              <w:t>pieka nad odnowionymi nagr</w:t>
            </w:r>
            <w:r>
              <w:rPr>
                <w:rFonts w:eastAsia="Times New Roman" w:cstheme="majorHAnsi"/>
                <w:sz w:val="20"/>
                <w:szCs w:val="20"/>
                <w:lang w:eastAsia="pl-PL"/>
              </w:rPr>
              <w:t>obkami  o wartości historycznej. Integracja społeczna,</w:t>
            </w:r>
            <w:r w:rsidRPr="00784DD5">
              <w:rPr>
                <w:rFonts w:eastAsia="Times New Roman" w:cstheme="majorHAnsi"/>
                <w:sz w:val="20"/>
                <w:szCs w:val="20"/>
                <w:lang w:eastAsia="pl-PL"/>
              </w:rPr>
              <w:t xml:space="preserve"> rozwój wolontariatu w Parafii realizowanego w ramach projektu:</w:t>
            </w:r>
            <w:r>
              <w:rPr>
                <w:rFonts w:eastAsia="Times New Roman" w:cstheme="majorHAnsi"/>
                <w:sz w:val="20"/>
                <w:szCs w:val="20"/>
                <w:lang w:eastAsia="pl-PL"/>
              </w:rPr>
              <w:t xml:space="preserve"> Pokolenia Razem (nowy projekt), </w:t>
            </w:r>
            <w:r w:rsidRPr="00784DD5">
              <w:rPr>
                <w:rFonts w:eastAsia="Times New Roman" w:cstheme="majorHAnsi"/>
                <w:sz w:val="20"/>
                <w:szCs w:val="20"/>
                <w:lang w:eastAsia="pl-PL"/>
              </w:rPr>
              <w:t>poprawa infrastruktury (utworzenie miejsc parkingowych</w:t>
            </w:r>
            <w:r>
              <w:rPr>
                <w:rFonts w:eastAsia="Times New Roman" w:cstheme="majorHAnsi"/>
                <w:sz w:val="20"/>
                <w:szCs w:val="20"/>
                <w:lang w:eastAsia="pl-PL"/>
              </w:rPr>
              <w:t>).</w:t>
            </w:r>
          </w:p>
          <w:p w14:paraId="2692EEFC" w14:textId="77777777" w:rsidR="00F517A0" w:rsidRDefault="00F517A0" w:rsidP="004961FF">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w:t>
            </w:r>
            <w:r w:rsidRPr="00784DD5">
              <w:rPr>
                <w:rFonts w:eastAsia="Times New Roman" w:cstheme="majorHAnsi"/>
                <w:sz w:val="20"/>
                <w:szCs w:val="20"/>
                <w:lang w:eastAsia="pl-PL"/>
              </w:rPr>
              <w:t>iczba zwiedzających i korzystających ze szlaku</w:t>
            </w:r>
            <w:r>
              <w:rPr>
                <w:rFonts w:eastAsia="Times New Roman" w:cstheme="majorHAnsi"/>
                <w:sz w:val="20"/>
                <w:szCs w:val="20"/>
                <w:lang w:eastAsia="pl-PL"/>
              </w:rPr>
              <w:t xml:space="preserve"> – 1 000 os./rok</w:t>
            </w:r>
          </w:p>
          <w:p w14:paraId="124F2BD6" w14:textId="085FB0DC" w:rsidR="00F517A0" w:rsidRPr="00C324D7"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w:t>
            </w:r>
            <w:r w:rsidRPr="00784DD5">
              <w:rPr>
                <w:rFonts w:eastAsia="Times New Roman" w:cstheme="majorHAnsi"/>
                <w:sz w:val="20"/>
                <w:szCs w:val="20"/>
                <w:lang w:eastAsia="pl-PL"/>
              </w:rPr>
              <w:t xml:space="preserve"> osób odwiedzających stronę internetową z informacjami o szlaku</w:t>
            </w:r>
            <w:r>
              <w:rPr>
                <w:rFonts w:eastAsia="Times New Roman" w:cstheme="majorHAnsi"/>
                <w:sz w:val="20"/>
                <w:szCs w:val="20"/>
                <w:lang w:eastAsia="pl-PL"/>
              </w:rPr>
              <w:t xml:space="preserve"> - </w:t>
            </w:r>
            <w:r w:rsidRPr="00784DD5">
              <w:rPr>
                <w:rFonts w:eastAsia="Times New Roman" w:cstheme="majorHAnsi"/>
                <w:sz w:val="20"/>
                <w:szCs w:val="20"/>
                <w:lang w:eastAsia="pl-PL"/>
              </w:rPr>
              <w:t xml:space="preserve"> </w:t>
            </w:r>
            <w:r>
              <w:rPr>
                <w:rFonts w:eastAsia="Times New Roman" w:cstheme="majorHAnsi"/>
                <w:sz w:val="20"/>
                <w:szCs w:val="20"/>
                <w:lang w:eastAsia="pl-PL"/>
              </w:rPr>
              <w:t>10 000 os./rok</w:t>
            </w:r>
          </w:p>
        </w:tc>
      </w:tr>
    </w:tbl>
    <w:p w14:paraId="29629D7F" w14:textId="30B8D3E6" w:rsidR="002B37BE" w:rsidRPr="00FC2E86" w:rsidRDefault="002B37BE" w:rsidP="00680E26">
      <w:pPr>
        <w:rPr>
          <w:sz w:val="2"/>
          <w:szCs w:val="2"/>
        </w:rPr>
      </w:pP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F517A0" w:rsidRPr="004843F7" w14:paraId="33975A12" w14:textId="77777777" w:rsidTr="00F517A0">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F8B764C" w14:textId="77777777" w:rsidR="00F517A0" w:rsidRPr="00F517A0" w:rsidRDefault="00F517A0" w:rsidP="005B30A2">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379" w:type="dxa"/>
            <w:gridSpan w:val="5"/>
            <w:vAlign w:val="center"/>
            <w:hideMark/>
          </w:tcPr>
          <w:p w14:paraId="24462F75" w14:textId="0997B185" w:rsidR="00F517A0" w:rsidRPr="002B37BE" w:rsidRDefault="00F517A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2B37BE">
              <w:rPr>
                <w:rFonts w:eastAsia="Times New Roman" w:cstheme="majorHAnsi"/>
                <w:b w:val="0"/>
                <w:sz w:val="20"/>
                <w:szCs w:val="20"/>
                <w:lang w:eastAsia="pl-PL"/>
              </w:rPr>
              <w:t>Muzyka historia religia – młodzi kulturowo zakorzenieni</w:t>
            </w:r>
          </w:p>
        </w:tc>
      </w:tr>
      <w:tr w:rsidR="00F517A0" w:rsidRPr="00181BC0" w14:paraId="03291588" w14:textId="77777777" w:rsidTr="00F517A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1EB16C5"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379" w:type="dxa"/>
            <w:gridSpan w:val="5"/>
            <w:noWrap/>
            <w:vAlign w:val="center"/>
          </w:tcPr>
          <w:p w14:paraId="52D53C83" w14:textId="77777777" w:rsidR="00F517A0" w:rsidRPr="000F312D"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Parafia Rzymsko-Katolicka pw. Św. Marii Magdaleny w Koszycach</w:t>
            </w:r>
          </w:p>
          <w:p w14:paraId="597F493A" w14:textId="77777777" w:rsidR="00F517A0" w:rsidRPr="00181BC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Plac Jana Pawła II 1, 32-130 Koszyce</w:t>
            </w:r>
          </w:p>
        </w:tc>
      </w:tr>
      <w:tr w:rsidR="00F517A0" w:rsidRPr="00181BC0" w14:paraId="5FD36234" w14:textId="77777777" w:rsidTr="00F517A0">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C49159E"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379" w:type="dxa"/>
            <w:gridSpan w:val="5"/>
            <w:vAlign w:val="center"/>
          </w:tcPr>
          <w:p w14:paraId="7ACF295C" w14:textId="77777777" w:rsidR="00F517A0" w:rsidRPr="00784DD5" w:rsidRDefault="00F517A0"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84DD5">
              <w:rPr>
                <w:rFonts w:eastAsia="Times New Roman" w:cstheme="majorHAnsi"/>
                <w:sz w:val="20"/>
                <w:szCs w:val="20"/>
                <w:lang w:eastAsia="pl-PL"/>
              </w:rPr>
              <w:t xml:space="preserve">Brak integracji młodych ludzi, wspólnych interesujących motywów spotkań; </w:t>
            </w:r>
          </w:p>
          <w:p w14:paraId="78729BE4" w14:textId="7B4873D1" w:rsidR="00F517A0" w:rsidRPr="00181BC0" w:rsidRDefault="00F517A0"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O</w:t>
            </w:r>
            <w:r w:rsidRPr="00784DD5">
              <w:rPr>
                <w:rFonts w:eastAsia="Times New Roman" w:cstheme="majorHAnsi"/>
                <w:sz w:val="20"/>
                <w:szCs w:val="20"/>
                <w:lang w:eastAsia="pl-PL"/>
              </w:rPr>
              <w:t xml:space="preserve">puszczanie przez młodych miejsca zamieszkania celem poszukiwania miejsc </w:t>
            </w:r>
            <w:r>
              <w:rPr>
                <w:rFonts w:eastAsia="Times New Roman" w:cstheme="majorHAnsi"/>
                <w:sz w:val="20"/>
                <w:szCs w:val="20"/>
                <w:lang w:eastAsia="pl-PL"/>
              </w:rPr>
              <w:t>pozornie ciekawszych kulturowo. Z</w:t>
            </w:r>
            <w:r w:rsidRPr="00784DD5">
              <w:rPr>
                <w:rFonts w:eastAsia="Times New Roman" w:cstheme="majorHAnsi"/>
                <w:sz w:val="20"/>
                <w:szCs w:val="20"/>
                <w:lang w:eastAsia="pl-PL"/>
              </w:rPr>
              <w:t>byt mała otwartość na in</w:t>
            </w:r>
            <w:r>
              <w:rPr>
                <w:rFonts w:eastAsia="Times New Roman" w:cstheme="majorHAnsi"/>
                <w:sz w:val="20"/>
                <w:szCs w:val="20"/>
                <w:lang w:eastAsia="pl-PL"/>
              </w:rPr>
              <w:t xml:space="preserve">icjatywy młodego pokolenia oraz </w:t>
            </w:r>
            <w:r w:rsidRPr="00784DD5">
              <w:rPr>
                <w:rFonts w:eastAsia="Times New Roman" w:cstheme="majorHAnsi"/>
                <w:sz w:val="20"/>
                <w:szCs w:val="20"/>
                <w:lang w:eastAsia="pl-PL"/>
              </w:rPr>
              <w:t>zainteresowania i tal</w:t>
            </w:r>
            <w:r>
              <w:rPr>
                <w:rFonts w:eastAsia="Times New Roman" w:cstheme="majorHAnsi"/>
                <w:sz w:val="20"/>
                <w:szCs w:val="20"/>
                <w:lang w:eastAsia="pl-PL"/>
              </w:rPr>
              <w:t xml:space="preserve">enty przejawiane przez młodzież. Trudności w </w:t>
            </w:r>
            <w:r w:rsidRPr="00784DD5">
              <w:rPr>
                <w:rFonts w:eastAsia="Times New Roman" w:cstheme="majorHAnsi"/>
                <w:sz w:val="20"/>
                <w:szCs w:val="20"/>
                <w:lang w:eastAsia="pl-PL"/>
              </w:rPr>
              <w:t>kultywowaniu lokalnych zwyczajów natury ludowej i religij</w:t>
            </w:r>
            <w:r>
              <w:rPr>
                <w:rFonts w:eastAsia="Times New Roman" w:cstheme="majorHAnsi"/>
                <w:sz w:val="20"/>
                <w:szCs w:val="20"/>
                <w:lang w:eastAsia="pl-PL"/>
              </w:rPr>
              <w:t>nej wśród dzieci i młodzieży. B</w:t>
            </w:r>
            <w:r w:rsidRPr="00784DD5">
              <w:rPr>
                <w:rFonts w:eastAsia="Times New Roman" w:cstheme="majorHAnsi"/>
                <w:sz w:val="20"/>
                <w:szCs w:val="20"/>
                <w:lang w:eastAsia="pl-PL"/>
              </w:rPr>
              <w:t>ariera materialna i środowiskowa w rozwoju kulturalnym dzieci i młodzieży</w:t>
            </w:r>
          </w:p>
        </w:tc>
      </w:tr>
      <w:tr w:rsidR="00F517A0" w:rsidRPr="00181BC0" w14:paraId="7DFF391D" w14:textId="77777777" w:rsidTr="00F517A0">
        <w:trPr>
          <w:cnfStyle w:val="000000100000" w:firstRow="0" w:lastRow="0" w:firstColumn="0" w:lastColumn="0" w:oddVBand="0" w:evenVBand="0" w:oddHBand="1" w:evenHBand="0" w:firstRowFirstColumn="0" w:firstRowLastColumn="0" w:lastRowFirstColumn="0" w:lastRowLastColumn="0"/>
          <w:trHeight w:val="160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6C7A9BCB"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379" w:type="dxa"/>
            <w:gridSpan w:val="5"/>
            <w:vAlign w:val="center"/>
          </w:tcPr>
          <w:p w14:paraId="36B7A72B"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567BCC">
              <w:rPr>
                <w:rFonts w:eastAsia="Times New Roman" w:cstheme="majorHAnsi"/>
                <w:sz w:val="20"/>
                <w:szCs w:val="20"/>
                <w:lang w:eastAsia="pl-PL"/>
              </w:rPr>
              <w:t>Integracja dzieci i młodzieży</w:t>
            </w:r>
            <w:r>
              <w:rPr>
                <w:rFonts w:eastAsia="Times New Roman" w:cstheme="majorHAnsi"/>
                <w:sz w:val="20"/>
                <w:szCs w:val="20"/>
                <w:lang w:eastAsia="pl-PL"/>
              </w:rPr>
              <w:t>,</w:t>
            </w:r>
            <w:r w:rsidRPr="00567BCC">
              <w:rPr>
                <w:rFonts w:eastAsia="Times New Roman" w:cstheme="majorHAnsi"/>
                <w:sz w:val="20"/>
                <w:szCs w:val="20"/>
                <w:lang w:eastAsia="pl-PL"/>
              </w:rPr>
              <w:t xml:space="preserve"> a tym samym ich rodzin i całej społeczności związana z rozwojem kulturalnym, religijnym i historycznym; </w:t>
            </w:r>
          </w:p>
          <w:p w14:paraId="3E94F02B"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w:t>
            </w:r>
            <w:r w:rsidRPr="00567BCC">
              <w:rPr>
                <w:rFonts w:eastAsia="Times New Roman" w:cstheme="majorHAnsi"/>
                <w:sz w:val="20"/>
                <w:szCs w:val="20"/>
                <w:lang w:eastAsia="pl-PL"/>
              </w:rPr>
              <w:t>oszerzenie świadomości historyczno – religijnej i kulturalnej miejscowej ludności;</w:t>
            </w:r>
          </w:p>
          <w:p w14:paraId="72CE6966"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K</w:t>
            </w:r>
            <w:r w:rsidRPr="00567BCC">
              <w:rPr>
                <w:rFonts w:eastAsia="Times New Roman" w:cstheme="majorHAnsi"/>
                <w:sz w:val="20"/>
                <w:szCs w:val="20"/>
                <w:lang w:eastAsia="pl-PL"/>
              </w:rPr>
              <w:t>ształcenie postaw obywatelskich i aktywnego uczestniczenia w życiu publicznym dzieci i młodzieży;</w:t>
            </w:r>
          </w:p>
          <w:p w14:paraId="73AE6EB4"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w:t>
            </w:r>
            <w:r w:rsidRPr="00567BCC">
              <w:rPr>
                <w:rFonts w:eastAsia="Times New Roman" w:cstheme="majorHAnsi"/>
                <w:sz w:val="20"/>
                <w:szCs w:val="20"/>
                <w:lang w:eastAsia="pl-PL"/>
              </w:rPr>
              <w:t>rzywrócenie wiedzy na temat kapliczek i krzyży</w:t>
            </w:r>
            <w:r>
              <w:rPr>
                <w:rFonts w:eastAsia="Times New Roman" w:cstheme="majorHAnsi"/>
                <w:sz w:val="20"/>
                <w:szCs w:val="20"/>
                <w:lang w:eastAsia="pl-PL"/>
              </w:rPr>
              <w:t xml:space="preserve"> </w:t>
            </w:r>
            <w:r w:rsidRPr="00567BCC">
              <w:rPr>
                <w:rFonts w:eastAsia="Times New Roman" w:cstheme="majorHAnsi"/>
                <w:sz w:val="20"/>
                <w:szCs w:val="20"/>
                <w:lang w:eastAsia="pl-PL"/>
              </w:rPr>
              <w:t>– reliktów historycznych i miejsc kultu religijnego, miejsc szczególnie istotnych pod względem historycznym, religijnym i kulturalnym na terenie gminy i zapoznanie z nią młodych;</w:t>
            </w:r>
          </w:p>
          <w:p w14:paraId="05D9EAF4"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w:t>
            </w:r>
            <w:r w:rsidRPr="00567BCC">
              <w:rPr>
                <w:rFonts w:eastAsia="Times New Roman" w:cstheme="majorHAnsi"/>
                <w:sz w:val="20"/>
                <w:szCs w:val="20"/>
                <w:lang w:eastAsia="pl-PL"/>
              </w:rPr>
              <w:t>odniesienie jakości działalności przyparafialnej scholi dziecięco – młodzieżowej m.in. Poprzez zakup nagłośnienia, udział w warsztatach, przeglądach, koncertach lokalnych i pozagminnych;</w:t>
            </w:r>
          </w:p>
          <w:p w14:paraId="141733FD"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U</w:t>
            </w:r>
            <w:r w:rsidRPr="00567BCC">
              <w:rPr>
                <w:rFonts w:eastAsia="Times New Roman" w:cstheme="majorHAnsi"/>
                <w:sz w:val="20"/>
                <w:szCs w:val="20"/>
                <w:lang w:eastAsia="pl-PL"/>
              </w:rPr>
              <w:t>możliwienie dzieciom i młodzieży udział w wycieczkach lokalnych, rajdach rowerowych, spotkaniach służących umuzykalnieniu, koncertach itp.;</w:t>
            </w:r>
          </w:p>
          <w:p w14:paraId="59321DDE"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567BCC">
              <w:rPr>
                <w:rFonts w:eastAsia="Times New Roman" w:cstheme="majorHAnsi"/>
                <w:sz w:val="20"/>
                <w:szCs w:val="20"/>
                <w:lang w:eastAsia="pl-PL"/>
              </w:rPr>
              <w:t xml:space="preserve">spółpraca młodych ludzi </w:t>
            </w:r>
            <w:r>
              <w:rPr>
                <w:rFonts w:eastAsia="Times New Roman" w:cstheme="majorHAnsi"/>
                <w:sz w:val="20"/>
                <w:szCs w:val="20"/>
                <w:lang w:eastAsia="pl-PL"/>
              </w:rPr>
              <w:t>przy projektach</w:t>
            </w:r>
            <w:r w:rsidRPr="00567BCC">
              <w:rPr>
                <w:rFonts w:eastAsia="Times New Roman" w:cstheme="majorHAnsi"/>
                <w:sz w:val="20"/>
                <w:szCs w:val="20"/>
                <w:lang w:eastAsia="pl-PL"/>
              </w:rPr>
              <w:t xml:space="preserve"> muzeum, centrum oś</w:t>
            </w:r>
            <w:r>
              <w:rPr>
                <w:rFonts w:eastAsia="Times New Roman" w:cstheme="majorHAnsi"/>
                <w:sz w:val="20"/>
                <w:szCs w:val="20"/>
                <w:lang w:eastAsia="pl-PL"/>
              </w:rPr>
              <w:t>wiatowego oraz Szkołą Muzyczną  I s</w:t>
            </w:r>
            <w:r w:rsidRPr="00567BCC">
              <w:rPr>
                <w:rFonts w:eastAsia="Times New Roman" w:cstheme="majorHAnsi"/>
                <w:sz w:val="20"/>
                <w:szCs w:val="20"/>
                <w:lang w:eastAsia="pl-PL"/>
              </w:rPr>
              <w:t>topnia w Koszycach;</w:t>
            </w:r>
          </w:p>
          <w:p w14:paraId="72B0A6E3" w14:textId="77777777" w:rsidR="00F517A0" w:rsidRPr="00181BC0"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B</w:t>
            </w:r>
            <w:r w:rsidRPr="00567BCC">
              <w:rPr>
                <w:rFonts w:eastAsia="Times New Roman" w:cstheme="majorHAnsi"/>
                <w:sz w:val="20"/>
                <w:szCs w:val="20"/>
                <w:lang w:eastAsia="pl-PL"/>
              </w:rPr>
              <w:t>ezpośrednia współpr</w:t>
            </w:r>
            <w:r>
              <w:rPr>
                <w:rFonts w:eastAsia="Times New Roman" w:cstheme="majorHAnsi"/>
                <w:sz w:val="20"/>
                <w:szCs w:val="20"/>
                <w:lang w:eastAsia="pl-PL"/>
              </w:rPr>
              <w:t>aca i zaangażowanie parafian z K</w:t>
            </w:r>
            <w:r w:rsidRPr="00567BCC">
              <w:rPr>
                <w:rFonts w:eastAsia="Times New Roman" w:cstheme="majorHAnsi"/>
                <w:sz w:val="20"/>
                <w:szCs w:val="20"/>
                <w:lang w:eastAsia="pl-PL"/>
              </w:rPr>
              <w:t>oszyc oraz parafii ościennych;</w:t>
            </w:r>
          </w:p>
        </w:tc>
      </w:tr>
      <w:tr w:rsidR="00F517A0" w:rsidRPr="00181BC0" w14:paraId="0B89C2C7" w14:textId="77777777" w:rsidTr="00F517A0">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6424673C"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379" w:type="dxa"/>
            <w:gridSpan w:val="5"/>
            <w:vAlign w:val="center"/>
          </w:tcPr>
          <w:p w14:paraId="63994F72" w14:textId="77777777" w:rsidR="00F517A0" w:rsidRPr="00CD158B" w:rsidRDefault="00F517A0"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4DCC">
              <w:rPr>
                <w:rFonts w:eastAsia="Times New Roman" w:cstheme="majorHAnsi"/>
                <w:sz w:val="20"/>
                <w:szCs w:val="20"/>
                <w:lang w:eastAsia="pl-PL"/>
              </w:rPr>
              <w:t>Cel strategiczny rewitalizacji 1. Integracja i pobudzenie aktywności mieszkańców zamiesz</w:t>
            </w:r>
            <w:r>
              <w:rPr>
                <w:rFonts w:eastAsia="Times New Roman" w:cstheme="majorHAnsi"/>
                <w:sz w:val="20"/>
                <w:szCs w:val="20"/>
                <w:lang w:eastAsia="pl-PL"/>
              </w:rPr>
              <w:t xml:space="preserve">kujących obszar rewitalizacji </w:t>
            </w:r>
          </w:p>
        </w:tc>
      </w:tr>
      <w:tr w:rsidR="00F517A0" w:rsidRPr="00CA71C1" w14:paraId="0AA67608" w14:textId="77777777" w:rsidTr="00F517A0">
        <w:trPr>
          <w:cnfStyle w:val="000000100000" w:firstRow="0" w:lastRow="0" w:firstColumn="0" w:lastColumn="0" w:oddVBand="0" w:evenVBand="0" w:oddHBand="1" w:evenHBand="0" w:firstRowFirstColumn="0" w:firstRowLastColumn="0" w:lastRowFirstColumn="0" w:lastRowLastColumn="0"/>
          <w:trHeight w:val="1119"/>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88D7375" w14:textId="77777777" w:rsidR="00F517A0" w:rsidRPr="00F517A0" w:rsidRDefault="00F517A0" w:rsidP="005B30A2">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379" w:type="dxa"/>
            <w:gridSpan w:val="5"/>
            <w:vAlign w:val="center"/>
          </w:tcPr>
          <w:p w14:paraId="759326DE"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1. P</w:t>
            </w:r>
            <w:r w:rsidRPr="00567BCC">
              <w:rPr>
                <w:rFonts w:eastAsia="Times New Roman" w:cstheme="majorHAnsi"/>
                <w:sz w:val="20"/>
                <w:szCs w:val="20"/>
                <w:lang w:eastAsia="pl-PL"/>
              </w:rPr>
              <w:t>rzy współpracy z parafią, szkołami lokalnymi – wyłonieni</w:t>
            </w:r>
            <w:r>
              <w:rPr>
                <w:rFonts w:eastAsia="Times New Roman" w:cstheme="majorHAnsi"/>
                <w:sz w:val="20"/>
                <w:szCs w:val="20"/>
                <w:lang w:eastAsia="pl-PL"/>
              </w:rPr>
              <w:t xml:space="preserve">e animatorów pomocnych </w:t>
            </w:r>
            <w:r w:rsidRPr="00567BCC">
              <w:rPr>
                <w:rFonts w:eastAsia="Times New Roman" w:cstheme="majorHAnsi"/>
                <w:sz w:val="20"/>
                <w:szCs w:val="20"/>
                <w:lang w:eastAsia="pl-PL"/>
              </w:rPr>
              <w:t>w bezpośredniej integracji grupy dziecięco – młodzieżowej biorącej udział w projekcie;</w:t>
            </w:r>
          </w:p>
          <w:p w14:paraId="29470AE9"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2.</w:t>
            </w:r>
            <w:r w:rsidRPr="00567BCC">
              <w:rPr>
                <w:rFonts w:eastAsia="Times New Roman" w:cstheme="majorHAnsi"/>
                <w:sz w:val="20"/>
                <w:szCs w:val="20"/>
                <w:lang w:eastAsia="pl-PL"/>
              </w:rPr>
              <w:t>Podniesienie jakości działalności już istniejących grup przyparafialnych zrzeszających młodych – zakup instrumentów, odpowiedniego nagłośnienia dla scholi, projektora, ekranu przenośnego;</w:t>
            </w:r>
          </w:p>
          <w:p w14:paraId="257A54A7"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3.</w:t>
            </w:r>
            <w:r w:rsidRPr="00567BCC">
              <w:rPr>
                <w:rFonts w:eastAsia="Times New Roman" w:cstheme="majorHAnsi"/>
                <w:sz w:val="20"/>
                <w:szCs w:val="20"/>
                <w:lang w:eastAsia="pl-PL"/>
              </w:rPr>
              <w:t>Rewitalizacja przydrożnych kapliczek oraz krzyży, udoskonalenie bazy informacyjnej – tablic, wiadomości dostępnych online itp.– stworzenie projektu rowerowych rajdów „po śladach historii” – w wersji młodzieżowej oraz rodzinnej;</w:t>
            </w:r>
          </w:p>
          <w:p w14:paraId="610E537F"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4.</w:t>
            </w:r>
            <w:r w:rsidRPr="00567BCC">
              <w:rPr>
                <w:rFonts w:eastAsia="Times New Roman" w:cstheme="majorHAnsi"/>
                <w:sz w:val="20"/>
                <w:szCs w:val="20"/>
                <w:lang w:eastAsia="pl-PL"/>
              </w:rPr>
              <w:t>Stworzenie możliwości wyjazdów dla zrzeszonych w projekcie osób celem integracji i ukulturalnienia;</w:t>
            </w:r>
          </w:p>
          <w:p w14:paraId="7DA61E40"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5.</w:t>
            </w:r>
            <w:r w:rsidRPr="00567BCC">
              <w:rPr>
                <w:rFonts w:eastAsia="Times New Roman" w:cstheme="majorHAnsi"/>
                <w:sz w:val="20"/>
                <w:szCs w:val="20"/>
                <w:lang w:eastAsia="pl-PL"/>
              </w:rPr>
              <w:t>Organizowanie wieczorów patriotycznego, religijnego i młodzieżowego śpiewania;</w:t>
            </w:r>
          </w:p>
          <w:p w14:paraId="68E38BC3"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6.</w:t>
            </w:r>
            <w:r w:rsidRPr="00567BCC">
              <w:rPr>
                <w:rFonts w:eastAsia="Times New Roman" w:cstheme="majorHAnsi"/>
                <w:sz w:val="20"/>
                <w:szCs w:val="20"/>
                <w:lang w:eastAsia="pl-PL"/>
              </w:rPr>
              <w:t>Zakup projektora, ekranu, pomocnych elementów dodatkowych służących wprowadzeniu idei wakacyjnego kina plenerowego;</w:t>
            </w:r>
          </w:p>
          <w:p w14:paraId="7C75A442"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7.</w:t>
            </w:r>
            <w:r w:rsidRPr="00567BCC">
              <w:rPr>
                <w:rFonts w:eastAsia="Times New Roman" w:cstheme="majorHAnsi"/>
                <w:sz w:val="20"/>
                <w:szCs w:val="20"/>
                <w:lang w:eastAsia="pl-PL"/>
              </w:rPr>
              <w:t>Organizacja tzw</w:t>
            </w:r>
            <w:r>
              <w:rPr>
                <w:rFonts w:eastAsia="Times New Roman" w:cstheme="majorHAnsi"/>
                <w:sz w:val="20"/>
                <w:szCs w:val="20"/>
                <w:lang w:eastAsia="pl-PL"/>
              </w:rPr>
              <w:t>.</w:t>
            </w:r>
            <w:r w:rsidRPr="00567BCC">
              <w:rPr>
                <w:rFonts w:eastAsia="Times New Roman" w:cstheme="majorHAnsi"/>
                <w:sz w:val="20"/>
                <w:szCs w:val="20"/>
                <w:lang w:eastAsia="pl-PL"/>
              </w:rPr>
              <w:t xml:space="preserve"> „spotkań z muzyką” – koncerty zaproszonych gości, występy zaangażowanych w scholę przyparafialną, spotkania organizowane we współpracy ze szkołą muzyczną z nauczycielami akademii muzycznej w Krakowie służące umuzykalnieniu; oraz „spotkań z historią” – traktujących o historii lokalnej ale i ogarniających tematykę historii polski – otwarcie się na najstarsze pokolenie mieszkańców gminy Koszyce,  zapraszanie wyjątkowych gości, spotkania służące kształceniu przy współpracy z nauczycielami i zaproszonymi profesorami, </w:t>
            </w:r>
          </w:p>
          <w:p w14:paraId="482B71CF" w14:textId="77777777" w:rsidR="00F517A0" w:rsidRPr="00567BCC"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8.</w:t>
            </w:r>
            <w:r w:rsidRPr="00567BCC">
              <w:rPr>
                <w:rFonts w:eastAsia="Times New Roman" w:cstheme="majorHAnsi"/>
                <w:sz w:val="20"/>
                <w:szCs w:val="20"/>
                <w:lang w:eastAsia="pl-PL"/>
              </w:rPr>
              <w:t>Rodzinne wieczory taneczno – muzyczne organizowane we współpracy z centrum oświatowym</w:t>
            </w:r>
          </w:p>
          <w:p w14:paraId="45B9F986" w14:textId="77777777" w:rsidR="00F517A0" w:rsidRPr="000F312D" w:rsidRDefault="00F517A0"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9.</w:t>
            </w:r>
            <w:r w:rsidRPr="00567BCC">
              <w:rPr>
                <w:rFonts w:eastAsia="Times New Roman" w:cstheme="majorHAnsi"/>
                <w:sz w:val="20"/>
                <w:szCs w:val="20"/>
                <w:lang w:eastAsia="pl-PL"/>
              </w:rPr>
              <w:t>Próba stworzenia zespołu młodzieżowego – wokalno – instrumentalnego , integrującego zainteresowana utalentowaną młodzież;</w:t>
            </w:r>
          </w:p>
        </w:tc>
      </w:tr>
      <w:tr w:rsidR="00F517A0" w:rsidRPr="00CA71C1" w14:paraId="5485DD6C" w14:textId="77777777" w:rsidTr="00F517A0">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91D0C4B"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379" w:type="dxa"/>
            <w:gridSpan w:val="5"/>
            <w:vAlign w:val="center"/>
          </w:tcPr>
          <w:p w14:paraId="7A6D7747" w14:textId="6E9253ED" w:rsidR="00F517A0" w:rsidRPr="00CA71C1" w:rsidRDefault="00F517A0" w:rsidP="005B5CB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Style w:val="Uwydatnienie"/>
                <w:rFonts w:eastAsia="Calibri"/>
                <w:b w:val="0"/>
                <w:i w:val="0"/>
              </w:rPr>
              <w:t>Podobszar Koszyce</w:t>
            </w:r>
          </w:p>
        </w:tc>
      </w:tr>
      <w:tr w:rsidR="00F517A0" w:rsidRPr="00181BC0" w14:paraId="411EEB8A" w14:textId="77777777" w:rsidTr="00F517A0">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812F620"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6A790E1A" w14:textId="77777777" w:rsidR="00F517A0" w:rsidRPr="00181BC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A5915">
              <w:rPr>
                <w:rFonts w:eastAsia="Times New Roman" w:cstheme="majorHAnsi"/>
                <w:sz w:val="20"/>
                <w:szCs w:val="20"/>
                <w:lang w:eastAsia="pl-PL"/>
              </w:rPr>
              <w:t>Gmina Koszyce / nowo zbudowana sala widowiskowa</w:t>
            </w:r>
          </w:p>
        </w:tc>
      </w:tr>
      <w:tr w:rsidR="00F517A0" w:rsidRPr="00181BC0" w14:paraId="278C194B" w14:textId="77777777" w:rsidTr="00F517A0">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8A8C1B8"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275" w:type="dxa"/>
            <w:noWrap/>
            <w:vAlign w:val="center"/>
          </w:tcPr>
          <w:p w14:paraId="3D1C7A40" w14:textId="1F039173" w:rsidR="00F517A0" w:rsidRPr="002F76B3"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2F76B3">
              <w:rPr>
                <w:rFonts w:cs="Calibri Light"/>
                <w:b/>
                <w:sz w:val="20"/>
                <w:szCs w:val="20"/>
              </w:rPr>
              <w:t>krajowe środki publiczne</w:t>
            </w:r>
          </w:p>
        </w:tc>
        <w:tc>
          <w:tcPr>
            <w:tcW w:w="1276" w:type="dxa"/>
            <w:vAlign w:val="center"/>
          </w:tcPr>
          <w:p w14:paraId="088AAAE4" w14:textId="77777777" w:rsidR="00F517A0" w:rsidRPr="0092413A"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EFRR</w:t>
            </w:r>
          </w:p>
        </w:tc>
        <w:tc>
          <w:tcPr>
            <w:tcW w:w="1276" w:type="dxa"/>
            <w:vAlign w:val="center"/>
          </w:tcPr>
          <w:p w14:paraId="4ACAA4CD" w14:textId="6960E103" w:rsidR="00F517A0" w:rsidRPr="002A64C0"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2A64C0">
              <w:rPr>
                <w:rFonts w:cs="Calibri Light"/>
                <w:sz w:val="20"/>
                <w:szCs w:val="20"/>
              </w:rPr>
              <w:t>EFS</w:t>
            </w:r>
          </w:p>
        </w:tc>
        <w:tc>
          <w:tcPr>
            <w:tcW w:w="1276" w:type="dxa"/>
            <w:vAlign w:val="center"/>
          </w:tcPr>
          <w:p w14:paraId="5B211A3F" w14:textId="77777777" w:rsidR="00F517A0" w:rsidRPr="0092413A"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środki prywatne</w:t>
            </w:r>
          </w:p>
        </w:tc>
        <w:tc>
          <w:tcPr>
            <w:tcW w:w="1276" w:type="dxa"/>
            <w:vAlign w:val="center"/>
          </w:tcPr>
          <w:p w14:paraId="1FF8D18F" w14:textId="77777777" w:rsidR="00F517A0"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15E6">
              <w:rPr>
                <w:rFonts w:cs="Calibri Light"/>
                <w:sz w:val="20"/>
                <w:szCs w:val="20"/>
              </w:rPr>
              <w:t>środki z innych źródeł</w:t>
            </w:r>
          </w:p>
        </w:tc>
      </w:tr>
      <w:tr w:rsidR="00F517A0" w:rsidRPr="00181BC0" w14:paraId="40B3ED31" w14:textId="77777777" w:rsidTr="00F517A0">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3A7539B"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379" w:type="dxa"/>
            <w:gridSpan w:val="5"/>
            <w:vAlign w:val="center"/>
          </w:tcPr>
          <w:p w14:paraId="653F1921" w14:textId="77777777" w:rsidR="00F517A0" w:rsidRPr="00181BC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150 </w:t>
            </w:r>
            <w:r w:rsidRPr="00D103D0">
              <w:rPr>
                <w:rFonts w:eastAsia="Times New Roman" w:cstheme="majorHAnsi"/>
                <w:sz w:val="20"/>
                <w:szCs w:val="20"/>
                <w:lang w:eastAsia="pl-PL"/>
              </w:rPr>
              <w:t>000</w:t>
            </w:r>
            <w:r>
              <w:rPr>
                <w:rFonts w:eastAsia="Times New Roman" w:cstheme="majorHAnsi"/>
                <w:sz w:val="20"/>
                <w:szCs w:val="20"/>
                <w:lang w:eastAsia="pl-PL"/>
              </w:rPr>
              <w:t>,00</w:t>
            </w:r>
            <w:r w:rsidRPr="00D103D0">
              <w:rPr>
                <w:rFonts w:eastAsia="Times New Roman" w:cstheme="majorHAnsi"/>
                <w:sz w:val="20"/>
                <w:szCs w:val="20"/>
                <w:lang w:eastAsia="pl-PL"/>
              </w:rPr>
              <w:t xml:space="preserve"> zł</w:t>
            </w:r>
          </w:p>
        </w:tc>
      </w:tr>
      <w:tr w:rsidR="00F517A0" w:rsidRPr="00181BC0" w14:paraId="7CCEF7A8" w14:textId="77777777" w:rsidTr="00A54271">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659AD749"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379" w:type="dxa"/>
            <w:gridSpan w:val="5"/>
            <w:vAlign w:val="center"/>
          </w:tcPr>
          <w:p w14:paraId="0041F134" w14:textId="6A982218" w:rsidR="00F517A0" w:rsidRPr="00CA71C1" w:rsidRDefault="002A64C0" w:rsidP="00A54271">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t>
            </w:r>
          </w:p>
        </w:tc>
      </w:tr>
      <w:tr w:rsidR="00F517A0" w:rsidRPr="00181BC0" w14:paraId="209B26C9" w14:textId="77777777" w:rsidTr="00F517A0">
        <w:trPr>
          <w:cnfStyle w:val="000000100000" w:firstRow="0" w:lastRow="0" w:firstColumn="0" w:lastColumn="0" w:oddVBand="0" w:evenVBand="0" w:oddHBand="1" w:evenHBand="0" w:firstRowFirstColumn="0" w:firstRowLastColumn="0" w:lastRowFirstColumn="0" w:lastRowLastColumn="0"/>
          <w:trHeight w:val="195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69424E5"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6C584625"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4951048A" w14:textId="66426F5A"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organizowanych „spotkań z muzyką;’- 20 spotkań/rok</w:t>
            </w:r>
          </w:p>
          <w:p w14:paraId="07F3CC02" w14:textId="77777777" w:rsidR="00F517A0" w:rsidRPr="00CA71C1"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4DBD3117"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CA71C1">
              <w:rPr>
                <w:rFonts w:eastAsia="Times New Roman" w:cstheme="majorHAnsi"/>
                <w:sz w:val="20"/>
                <w:szCs w:val="20"/>
                <w:lang w:eastAsia="pl-PL"/>
              </w:rPr>
              <w:t>Wskaźniki rezultatu</w:t>
            </w:r>
            <w:r>
              <w:rPr>
                <w:rFonts w:eastAsia="Times New Roman" w:cstheme="majorHAnsi"/>
                <w:sz w:val="20"/>
                <w:szCs w:val="20"/>
                <w:lang w:eastAsia="pl-PL"/>
              </w:rPr>
              <w:t>:</w:t>
            </w:r>
          </w:p>
          <w:p w14:paraId="1DB6C6C2"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Z</w:t>
            </w:r>
            <w:r w:rsidRPr="0092413A">
              <w:rPr>
                <w:rFonts w:eastAsia="Times New Roman" w:cstheme="majorHAnsi"/>
                <w:sz w:val="20"/>
                <w:szCs w:val="20"/>
                <w:lang w:eastAsia="pl-PL"/>
              </w:rPr>
              <w:t>miana men</w:t>
            </w:r>
            <w:r>
              <w:rPr>
                <w:rFonts w:eastAsia="Times New Roman" w:cstheme="majorHAnsi"/>
                <w:sz w:val="20"/>
                <w:szCs w:val="20"/>
                <w:lang w:eastAsia="pl-PL"/>
              </w:rPr>
              <w:t xml:space="preserve">talności społeczności lokalnej, otwarcie się na młodych ludzi, </w:t>
            </w:r>
            <w:r w:rsidRPr="0092413A">
              <w:rPr>
                <w:rFonts w:eastAsia="Times New Roman" w:cstheme="majorHAnsi"/>
                <w:sz w:val="20"/>
                <w:szCs w:val="20"/>
                <w:lang w:eastAsia="pl-PL"/>
              </w:rPr>
              <w:t>uczynienie</w:t>
            </w:r>
            <w:r>
              <w:rPr>
                <w:rFonts w:eastAsia="Times New Roman" w:cstheme="majorHAnsi"/>
                <w:sz w:val="20"/>
                <w:szCs w:val="20"/>
                <w:lang w:eastAsia="pl-PL"/>
              </w:rPr>
              <w:t xml:space="preserve"> bardziej atrakcyjnym środowiska rozwoju młodego pokolenia </w:t>
            </w:r>
            <w:r w:rsidRPr="0092413A">
              <w:rPr>
                <w:rFonts w:eastAsia="Times New Roman" w:cstheme="majorHAnsi"/>
                <w:sz w:val="20"/>
                <w:szCs w:val="20"/>
                <w:lang w:eastAsia="pl-PL"/>
              </w:rPr>
              <w:t>integracja dzi</w:t>
            </w:r>
            <w:r>
              <w:rPr>
                <w:rFonts w:eastAsia="Times New Roman" w:cstheme="majorHAnsi"/>
                <w:sz w:val="20"/>
                <w:szCs w:val="20"/>
                <w:lang w:eastAsia="pl-PL"/>
              </w:rPr>
              <w:t xml:space="preserve">eci, młodzieży i całych rodzin, </w:t>
            </w:r>
            <w:r w:rsidRPr="0092413A">
              <w:rPr>
                <w:rFonts w:eastAsia="Times New Roman" w:cstheme="majorHAnsi"/>
                <w:sz w:val="20"/>
                <w:szCs w:val="20"/>
                <w:lang w:eastAsia="pl-PL"/>
              </w:rPr>
              <w:t xml:space="preserve">uwrażliwienie na określone wartości obywatelskie, </w:t>
            </w:r>
            <w:r>
              <w:rPr>
                <w:rFonts w:eastAsia="Times New Roman" w:cstheme="majorHAnsi"/>
                <w:sz w:val="20"/>
                <w:szCs w:val="20"/>
                <w:lang w:eastAsia="pl-PL"/>
              </w:rPr>
              <w:t xml:space="preserve">kulturowe i religijne, </w:t>
            </w:r>
            <w:r w:rsidRPr="0092413A">
              <w:rPr>
                <w:rFonts w:eastAsia="Times New Roman" w:cstheme="majorHAnsi"/>
                <w:sz w:val="20"/>
                <w:szCs w:val="20"/>
                <w:lang w:eastAsia="pl-PL"/>
              </w:rPr>
              <w:t>zapewnienie p</w:t>
            </w:r>
            <w:r>
              <w:rPr>
                <w:rFonts w:eastAsia="Times New Roman" w:cstheme="majorHAnsi"/>
                <w:sz w:val="20"/>
                <w:szCs w:val="20"/>
                <w:lang w:eastAsia="pl-PL"/>
              </w:rPr>
              <w:t xml:space="preserve">ewnych stałych, interesujących </w:t>
            </w:r>
            <w:r w:rsidRPr="0092413A">
              <w:rPr>
                <w:rFonts w:eastAsia="Times New Roman" w:cstheme="majorHAnsi"/>
                <w:sz w:val="20"/>
                <w:szCs w:val="20"/>
                <w:lang w:eastAsia="pl-PL"/>
              </w:rPr>
              <w:t>wydarzeń, w które bezpośrednio z</w:t>
            </w:r>
            <w:r>
              <w:rPr>
                <w:rFonts w:eastAsia="Times New Roman" w:cstheme="majorHAnsi"/>
                <w:sz w:val="20"/>
                <w:szCs w:val="20"/>
                <w:lang w:eastAsia="pl-PL"/>
              </w:rPr>
              <w:t xml:space="preserve">aangażowani będą młodzi ludzie, </w:t>
            </w:r>
            <w:r w:rsidRPr="0092413A">
              <w:rPr>
                <w:rFonts w:eastAsia="Times New Roman" w:cstheme="majorHAnsi"/>
                <w:sz w:val="20"/>
                <w:szCs w:val="20"/>
                <w:lang w:eastAsia="pl-PL"/>
              </w:rPr>
              <w:t>promowanie zdolnej młodzieży gminy Koszyce – umożliwienie realizacji talentów muzycznych poprzez zespoły wokalno – instrumentalne, udział w konkursach, przeglądach, integrację, konsultacje z naucz</w:t>
            </w:r>
            <w:r>
              <w:rPr>
                <w:rFonts w:eastAsia="Times New Roman" w:cstheme="majorHAnsi"/>
                <w:sz w:val="20"/>
                <w:szCs w:val="20"/>
                <w:lang w:eastAsia="pl-PL"/>
              </w:rPr>
              <w:t xml:space="preserve">ycielami szkoły muzycznej itp., </w:t>
            </w:r>
            <w:r w:rsidRPr="0092413A">
              <w:rPr>
                <w:rFonts w:eastAsia="Times New Roman" w:cstheme="majorHAnsi"/>
                <w:sz w:val="20"/>
                <w:szCs w:val="20"/>
                <w:lang w:eastAsia="pl-PL"/>
              </w:rPr>
              <w:t>poprawa jak</w:t>
            </w:r>
            <w:r>
              <w:rPr>
                <w:rFonts w:eastAsia="Times New Roman" w:cstheme="majorHAnsi"/>
                <w:sz w:val="20"/>
                <w:szCs w:val="20"/>
                <w:lang w:eastAsia="pl-PL"/>
              </w:rPr>
              <w:t>ości już istniejących struktur, p</w:t>
            </w:r>
            <w:r w:rsidRPr="0092413A">
              <w:rPr>
                <w:rFonts w:eastAsia="Times New Roman" w:cstheme="majorHAnsi"/>
                <w:sz w:val="20"/>
                <w:szCs w:val="20"/>
                <w:lang w:eastAsia="pl-PL"/>
              </w:rPr>
              <w:t>oprzez swoiste kształcenie i promowanie umiejętności nabywanych przez dzieci i młodzież podnoszenie jakości życia społecznego oraz wizerunku kulturowego wśród środowisk ościennych</w:t>
            </w:r>
            <w:r>
              <w:rPr>
                <w:rFonts w:eastAsia="Times New Roman" w:cstheme="majorHAnsi"/>
                <w:sz w:val="20"/>
                <w:szCs w:val="20"/>
                <w:lang w:eastAsia="pl-PL"/>
              </w:rPr>
              <w:t>.</w:t>
            </w:r>
          </w:p>
          <w:p w14:paraId="48FCAD8F" w14:textId="3E32A2DD" w:rsidR="00F517A0" w:rsidRPr="00C324D7"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osób zaangażowanych w projekt – 80 os./rok</w:t>
            </w:r>
          </w:p>
        </w:tc>
      </w:tr>
    </w:tbl>
    <w:p w14:paraId="2C214310" w14:textId="3674F5FB" w:rsidR="00E101BE" w:rsidRDefault="00E101BE" w:rsidP="00680E26"/>
    <w:p w14:paraId="400D776C" w14:textId="77777777" w:rsidR="00E101BE" w:rsidRDefault="00E101BE">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F517A0" w:rsidRPr="004843F7" w14:paraId="3B954A4B" w14:textId="77777777" w:rsidTr="00F517A0">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808036A" w14:textId="77777777" w:rsidR="00F517A0" w:rsidRPr="00F517A0" w:rsidRDefault="00F517A0" w:rsidP="00DD2BD9">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379" w:type="dxa"/>
            <w:gridSpan w:val="5"/>
            <w:vAlign w:val="center"/>
            <w:hideMark/>
          </w:tcPr>
          <w:p w14:paraId="0677C38A" w14:textId="7691745D" w:rsidR="00F517A0" w:rsidRPr="002B37BE" w:rsidRDefault="00F517A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2B37BE">
              <w:rPr>
                <w:rFonts w:eastAsia="Times New Roman" w:cstheme="majorHAnsi"/>
                <w:b w:val="0"/>
                <w:sz w:val="20"/>
                <w:szCs w:val="20"/>
                <w:lang w:eastAsia="pl-PL"/>
              </w:rPr>
              <w:t>WPPiR – Wspólna Przestrzeń Pomocy i Rozwoju. Wyposażenie i dostosowanie pomieszczeń do prowadzenia działalności kulturalno - społecznej w Domu Parafialnym w Koszycach</w:t>
            </w:r>
          </w:p>
        </w:tc>
      </w:tr>
      <w:tr w:rsidR="00F517A0" w:rsidRPr="00181BC0" w14:paraId="70619B58" w14:textId="77777777" w:rsidTr="00F517A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A16C98E"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379" w:type="dxa"/>
            <w:gridSpan w:val="5"/>
            <w:noWrap/>
            <w:vAlign w:val="center"/>
          </w:tcPr>
          <w:p w14:paraId="173F2681" w14:textId="77777777" w:rsidR="00F517A0" w:rsidRPr="000F312D"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Parafia Rzymsko-Katolicka pw. Św. Marii Magdaleny w Koszycach</w:t>
            </w:r>
          </w:p>
          <w:p w14:paraId="6CB4D523" w14:textId="77777777" w:rsidR="00F517A0" w:rsidRPr="00181BC0"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Plac Jana Pawła II 1, 32-130 Koszyce</w:t>
            </w:r>
          </w:p>
        </w:tc>
      </w:tr>
      <w:tr w:rsidR="00F517A0" w:rsidRPr="00181BC0" w14:paraId="345E0D1A" w14:textId="77777777" w:rsidTr="00F517A0">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61F1FDF"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379" w:type="dxa"/>
            <w:gridSpan w:val="5"/>
            <w:vAlign w:val="center"/>
          </w:tcPr>
          <w:p w14:paraId="02CE0337" w14:textId="44FC9D85" w:rsidR="00F517A0" w:rsidRPr="00181BC0" w:rsidRDefault="00F517A0" w:rsidP="00F6311A">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Brak odpowiedni</w:t>
            </w:r>
            <w:r>
              <w:rPr>
                <w:rFonts w:eastAsia="Times New Roman" w:cstheme="majorHAnsi"/>
                <w:sz w:val="20"/>
                <w:szCs w:val="20"/>
                <w:lang w:eastAsia="pl-PL"/>
              </w:rPr>
              <w:t>o przygotowanego oraz ogólnie do</w:t>
            </w:r>
            <w:r w:rsidRPr="000F312D">
              <w:rPr>
                <w:rFonts w:eastAsia="Times New Roman" w:cstheme="majorHAnsi"/>
                <w:sz w:val="20"/>
                <w:szCs w:val="20"/>
                <w:lang w:eastAsia="pl-PL"/>
              </w:rPr>
              <w:t>stępnego miejsca na spotkania mające na celu integrację środowisk ludzi skupionych wokół parafii w Koszycach.</w:t>
            </w:r>
            <w:r>
              <w:rPr>
                <w:rFonts w:eastAsia="Times New Roman" w:cstheme="majorHAnsi"/>
                <w:sz w:val="20"/>
                <w:szCs w:val="20"/>
                <w:lang w:eastAsia="pl-PL"/>
              </w:rPr>
              <w:t xml:space="preserve"> </w:t>
            </w:r>
            <w:r w:rsidRPr="000F312D">
              <w:rPr>
                <w:rFonts w:eastAsia="Times New Roman" w:cstheme="majorHAnsi"/>
                <w:sz w:val="20"/>
                <w:szCs w:val="20"/>
                <w:lang w:eastAsia="pl-PL"/>
              </w:rPr>
              <w:t>Brak miejsca na r</w:t>
            </w:r>
            <w:r>
              <w:rPr>
                <w:rFonts w:eastAsia="Times New Roman" w:cstheme="majorHAnsi"/>
                <w:sz w:val="20"/>
                <w:szCs w:val="20"/>
                <w:lang w:eastAsia="pl-PL"/>
              </w:rPr>
              <w:t xml:space="preserve">ealizację częściową projektów: </w:t>
            </w:r>
            <w:r w:rsidRPr="000F312D">
              <w:rPr>
                <w:rFonts w:eastAsia="Times New Roman" w:cstheme="majorHAnsi"/>
                <w:sz w:val="20"/>
                <w:szCs w:val="20"/>
                <w:lang w:eastAsia="pl-PL"/>
              </w:rPr>
              <w:t xml:space="preserve">Muzyka Historia Religia - Młodzi kulturowo </w:t>
            </w:r>
            <w:r>
              <w:rPr>
                <w:rFonts w:eastAsia="Times New Roman" w:cstheme="majorHAnsi"/>
                <w:sz w:val="20"/>
                <w:szCs w:val="20"/>
                <w:lang w:eastAsia="pl-PL"/>
              </w:rPr>
              <w:t xml:space="preserve">zakorzenieni, POKOLENIA RAZEM; </w:t>
            </w:r>
            <w:r w:rsidRPr="000F312D">
              <w:rPr>
                <w:rFonts w:eastAsia="Times New Roman" w:cstheme="majorHAnsi"/>
                <w:sz w:val="20"/>
                <w:szCs w:val="20"/>
                <w:lang w:eastAsia="pl-PL"/>
              </w:rPr>
              <w:t xml:space="preserve">Historia i tradycja </w:t>
            </w:r>
            <w:r>
              <w:rPr>
                <w:rFonts w:eastAsia="Times New Roman" w:cstheme="majorHAnsi"/>
                <w:sz w:val="20"/>
                <w:szCs w:val="20"/>
                <w:lang w:eastAsia="pl-PL"/>
              </w:rPr>
              <w:t>-</w:t>
            </w:r>
            <w:r w:rsidRPr="000F312D">
              <w:rPr>
                <w:rFonts w:eastAsia="Times New Roman" w:cstheme="majorHAnsi"/>
                <w:sz w:val="20"/>
                <w:szCs w:val="20"/>
                <w:lang w:eastAsia="pl-PL"/>
              </w:rPr>
              <w:t xml:space="preserve"> nasi przodkowie w świadomości współczesn</w:t>
            </w:r>
            <w:r>
              <w:rPr>
                <w:rFonts w:eastAsia="Times New Roman" w:cstheme="majorHAnsi"/>
                <w:sz w:val="20"/>
                <w:szCs w:val="20"/>
                <w:lang w:eastAsia="pl-PL"/>
              </w:rPr>
              <w:t>ych mieszkańców gminy Koszyce.</w:t>
            </w:r>
          </w:p>
        </w:tc>
      </w:tr>
      <w:tr w:rsidR="00F517A0" w:rsidRPr="00181BC0" w14:paraId="586E17C5" w14:textId="77777777" w:rsidTr="00F517A0">
        <w:trPr>
          <w:cnfStyle w:val="000000100000" w:firstRow="0" w:lastRow="0" w:firstColumn="0" w:lastColumn="0" w:oddVBand="0" w:evenVBand="0" w:oddHBand="1" w:evenHBand="0" w:firstRowFirstColumn="0" w:firstRowLastColumn="0" w:lastRowFirstColumn="0" w:lastRowLastColumn="0"/>
          <w:trHeight w:val="160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D404DF6"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379" w:type="dxa"/>
            <w:gridSpan w:val="5"/>
            <w:vAlign w:val="center"/>
          </w:tcPr>
          <w:p w14:paraId="51056E87" w14:textId="4D4A66B0" w:rsidR="00F517A0" w:rsidRPr="00181BC0" w:rsidRDefault="00F517A0" w:rsidP="00F6311A">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Stworzenie miejsca</w:t>
            </w:r>
            <w:r>
              <w:rPr>
                <w:rFonts w:eastAsia="Times New Roman" w:cstheme="majorHAnsi"/>
                <w:sz w:val="20"/>
                <w:szCs w:val="20"/>
                <w:lang w:eastAsia="pl-PL"/>
              </w:rPr>
              <w:t>,</w:t>
            </w:r>
            <w:r w:rsidRPr="000F312D">
              <w:rPr>
                <w:rFonts w:eastAsia="Times New Roman" w:cstheme="majorHAnsi"/>
                <w:sz w:val="20"/>
                <w:szCs w:val="20"/>
                <w:lang w:eastAsia="pl-PL"/>
              </w:rPr>
              <w:t xml:space="preserve"> w którym twórczo, efektywnie i w przyjaznej atmosferze można realizować zadania w ramach projektów.</w:t>
            </w:r>
            <w:r>
              <w:rPr>
                <w:rFonts w:eastAsia="Times New Roman" w:cstheme="majorHAnsi"/>
                <w:sz w:val="20"/>
                <w:szCs w:val="20"/>
                <w:lang w:eastAsia="pl-PL"/>
              </w:rPr>
              <w:t xml:space="preserve"> </w:t>
            </w:r>
            <w:r w:rsidRPr="000F312D">
              <w:rPr>
                <w:rFonts w:eastAsia="Times New Roman" w:cstheme="majorHAnsi"/>
                <w:sz w:val="20"/>
                <w:szCs w:val="20"/>
                <w:lang w:eastAsia="pl-PL"/>
              </w:rPr>
              <w:t xml:space="preserve">Stworzenie miejsca do wspólnej pracy, tworzenia projektów rozwojowych na rzecz ludzi potrzebujących w gminie, parafii </w:t>
            </w:r>
            <w:r>
              <w:rPr>
                <w:rFonts w:eastAsia="Times New Roman" w:cstheme="majorHAnsi"/>
                <w:sz w:val="20"/>
                <w:szCs w:val="20"/>
                <w:lang w:eastAsia="pl-PL"/>
              </w:rPr>
              <w:t>-</w:t>
            </w:r>
            <w:r w:rsidRPr="000F312D">
              <w:rPr>
                <w:rFonts w:eastAsia="Times New Roman" w:cstheme="majorHAnsi"/>
                <w:sz w:val="20"/>
                <w:szCs w:val="20"/>
                <w:lang w:eastAsia="pl-PL"/>
              </w:rPr>
              <w:t xml:space="preserve"> dla środowiska ludzi zaangażowanych w życie wspólnoty parafialnej, organizacji przykościelnych, ze szczególnym uwzględnieniem m</w:t>
            </w:r>
            <w:r>
              <w:rPr>
                <w:rFonts w:eastAsia="Times New Roman" w:cstheme="majorHAnsi"/>
                <w:sz w:val="20"/>
                <w:szCs w:val="20"/>
                <w:lang w:eastAsia="pl-PL"/>
              </w:rPr>
              <w:t>iejsca pracy dla wolontariuszy.</w:t>
            </w:r>
          </w:p>
        </w:tc>
      </w:tr>
      <w:tr w:rsidR="00F517A0" w:rsidRPr="00181BC0" w14:paraId="09DCD2AD" w14:textId="77777777" w:rsidTr="00F517A0">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22311784"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379" w:type="dxa"/>
            <w:gridSpan w:val="5"/>
            <w:vAlign w:val="center"/>
          </w:tcPr>
          <w:p w14:paraId="505FE4E4" w14:textId="595E86D1" w:rsidR="00F517A0" w:rsidRPr="00CD158B" w:rsidRDefault="00F517A0" w:rsidP="007E4DC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4DCC">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F517A0" w:rsidRPr="00CA71C1" w14:paraId="2B79A0B1" w14:textId="77777777" w:rsidTr="00F517A0">
        <w:trPr>
          <w:cnfStyle w:val="000000100000" w:firstRow="0" w:lastRow="0" w:firstColumn="0" w:lastColumn="0" w:oddVBand="0" w:evenVBand="0" w:oddHBand="1" w:evenHBand="0" w:firstRowFirstColumn="0" w:firstRowLastColumn="0" w:lastRowFirstColumn="0" w:lastRowLastColumn="0"/>
          <w:trHeight w:val="1372"/>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8C4D2E2"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379" w:type="dxa"/>
            <w:gridSpan w:val="5"/>
            <w:vAlign w:val="center"/>
          </w:tcPr>
          <w:p w14:paraId="696D91A7" w14:textId="7BDC83C7" w:rsidR="00F517A0" w:rsidRPr="000F312D"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F312D">
              <w:rPr>
                <w:rFonts w:eastAsia="Times New Roman" w:cstheme="majorHAnsi"/>
                <w:sz w:val="20"/>
                <w:szCs w:val="20"/>
                <w:lang w:eastAsia="pl-PL"/>
              </w:rPr>
              <w:t xml:space="preserve">W ramach zadania planuje się doposażenie budynku wielofunkcyjnego, umożliwiające realizację funkcji publicznych: umeblowanie, </w:t>
            </w:r>
            <w:r>
              <w:rPr>
                <w:rFonts w:eastAsia="Times New Roman" w:cstheme="majorHAnsi"/>
                <w:sz w:val="20"/>
                <w:szCs w:val="20"/>
                <w:lang w:eastAsia="pl-PL"/>
              </w:rPr>
              <w:t xml:space="preserve">wyposażenie w </w:t>
            </w:r>
            <w:r w:rsidRPr="000F312D">
              <w:rPr>
                <w:rFonts w:eastAsia="Times New Roman" w:cstheme="majorHAnsi"/>
                <w:sz w:val="20"/>
                <w:szCs w:val="20"/>
                <w:lang w:eastAsia="pl-PL"/>
              </w:rPr>
              <w:t>sprz</w:t>
            </w:r>
            <w:r>
              <w:rPr>
                <w:rFonts w:eastAsia="Times New Roman" w:cstheme="majorHAnsi"/>
                <w:sz w:val="20"/>
                <w:szCs w:val="20"/>
                <w:lang w:eastAsia="pl-PL"/>
              </w:rPr>
              <w:t>ęt komputerowy oraz multimedialny. Ponadto zakres zadań obejmuje także adaptację</w:t>
            </w:r>
            <w:r w:rsidRPr="000F312D">
              <w:rPr>
                <w:rFonts w:eastAsia="Times New Roman" w:cstheme="majorHAnsi"/>
                <w:sz w:val="20"/>
                <w:szCs w:val="20"/>
                <w:lang w:eastAsia="pl-PL"/>
              </w:rPr>
              <w:t xml:space="preserve"> pomi</w:t>
            </w:r>
            <w:r>
              <w:rPr>
                <w:rFonts w:eastAsia="Times New Roman" w:cstheme="majorHAnsi"/>
                <w:sz w:val="20"/>
                <w:szCs w:val="20"/>
                <w:lang w:eastAsia="pl-PL"/>
              </w:rPr>
              <w:t>eszczeń Domu Parafialnego zgodnie</w:t>
            </w:r>
            <w:r w:rsidRPr="000F312D">
              <w:rPr>
                <w:rFonts w:eastAsia="Times New Roman" w:cstheme="majorHAnsi"/>
                <w:sz w:val="20"/>
                <w:szCs w:val="20"/>
                <w:lang w:eastAsia="pl-PL"/>
              </w:rPr>
              <w:t xml:space="preserve"> z zapotrzebowaniem na realizację danych projektów społeczności lokalnej.</w:t>
            </w:r>
          </w:p>
        </w:tc>
      </w:tr>
      <w:tr w:rsidR="00F517A0" w:rsidRPr="00CA71C1" w14:paraId="489A622A" w14:textId="77777777" w:rsidTr="00F517A0">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1A2585F5"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379" w:type="dxa"/>
            <w:gridSpan w:val="5"/>
            <w:vAlign w:val="center"/>
          </w:tcPr>
          <w:p w14:paraId="2C90C320" w14:textId="27728075" w:rsidR="00F517A0" w:rsidRPr="00CA71C1" w:rsidRDefault="00F517A0" w:rsidP="005B5CB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BC595E">
              <w:rPr>
                <w:rStyle w:val="Uwydatnienie"/>
                <w:rFonts w:eastAsia="Calibri"/>
                <w:b w:val="0"/>
                <w:i w:val="0"/>
                <w:sz w:val="20"/>
              </w:rPr>
              <w:t>Podobszar Koszyce</w:t>
            </w:r>
          </w:p>
        </w:tc>
      </w:tr>
      <w:tr w:rsidR="00F517A0" w:rsidRPr="00181BC0" w14:paraId="1374D704" w14:textId="77777777" w:rsidTr="00F517A0">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6241F1AF"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6A608255" w14:textId="0A64A8F7" w:rsidR="00F517A0" w:rsidRPr="003C2857"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Parafia Koszyce, </w:t>
            </w:r>
            <w:r w:rsidRPr="000F312D">
              <w:rPr>
                <w:rFonts w:eastAsia="Times New Roman" w:cstheme="majorHAnsi"/>
                <w:sz w:val="20"/>
                <w:szCs w:val="20"/>
                <w:lang w:eastAsia="pl-PL"/>
              </w:rPr>
              <w:t>Dom Parafialny w Koszycach</w:t>
            </w:r>
          </w:p>
        </w:tc>
      </w:tr>
      <w:tr w:rsidR="00F517A0" w:rsidRPr="00181BC0" w14:paraId="1110BD8D" w14:textId="77777777" w:rsidTr="00F517A0">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5B070428"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275" w:type="dxa"/>
            <w:noWrap/>
            <w:vAlign w:val="center"/>
          </w:tcPr>
          <w:p w14:paraId="3737603A" w14:textId="77777777" w:rsidR="00F517A0" w:rsidRPr="00912083"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912083">
              <w:rPr>
                <w:rFonts w:cs="Calibri Light"/>
                <w:b/>
                <w:sz w:val="20"/>
                <w:szCs w:val="20"/>
              </w:rPr>
              <w:t>X krajowe środki publiczne</w:t>
            </w:r>
          </w:p>
        </w:tc>
        <w:tc>
          <w:tcPr>
            <w:tcW w:w="1276" w:type="dxa"/>
            <w:vAlign w:val="center"/>
          </w:tcPr>
          <w:p w14:paraId="627367E9" w14:textId="44A51851" w:rsidR="00F517A0" w:rsidRPr="002A64C0" w:rsidRDefault="002A64C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Pr>
                <w:rFonts w:cs="Calibri Light"/>
                <w:b/>
                <w:sz w:val="20"/>
                <w:szCs w:val="20"/>
              </w:rPr>
              <w:t xml:space="preserve">X </w:t>
            </w:r>
            <w:r w:rsidR="00F517A0" w:rsidRPr="002A64C0">
              <w:rPr>
                <w:rFonts w:cs="Calibri Light"/>
                <w:b/>
                <w:sz w:val="20"/>
                <w:szCs w:val="20"/>
              </w:rPr>
              <w:t>EFRR</w:t>
            </w:r>
          </w:p>
        </w:tc>
        <w:tc>
          <w:tcPr>
            <w:tcW w:w="1276" w:type="dxa"/>
            <w:vAlign w:val="center"/>
          </w:tcPr>
          <w:p w14:paraId="0066437E" w14:textId="0CA2A84E" w:rsidR="00F517A0" w:rsidRPr="002A64C0"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2A64C0">
              <w:rPr>
                <w:rFonts w:cs="Calibri Light"/>
                <w:sz w:val="20"/>
                <w:szCs w:val="20"/>
              </w:rPr>
              <w:t>EFS</w:t>
            </w:r>
          </w:p>
        </w:tc>
        <w:tc>
          <w:tcPr>
            <w:tcW w:w="1276" w:type="dxa"/>
            <w:vAlign w:val="center"/>
          </w:tcPr>
          <w:p w14:paraId="6E37F730" w14:textId="77777777" w:rsidR="00F517A0" w:rsidRPr="00912083"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912083">
              <w:rPr>
                <w:rFonts w:cs="Calibri Light"/>
                <w:b/>
                <w:sz w:val="20"/>
                <w:szCs w:val="20"/>
              </w:rPr>
              <w:t>X środki prywatne</w:t>
            </w:r>
          </w:p>
        </w:tc>
        <w:tc>
          <w:tcPr>
            <w:tcW w:w="1276" w:type="dxa"/>
            <w:vAlign w:val="center"/>
          </w:tcPr>
          <w:p w14:paraId="7412D20A" w14:textId="77777777" w:rsidR="00F517A0"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15E6">
              <w:rPr>
                <w:rFonts w:cs="Calibri Light"/>
                <w:sz w:val="20"/>
                <w:szCs w:val="20"/>
              </w:rPr>
              <w:t>środki z innych źródeł</w:t>
            </w:r>
          </w:p>
        </w:tc>
      </w:tr>
      <w:tr w:rsidR="00F517A0" w:rsidRPr="00181BC0" w14:paraId="4A408819" w14:textId="77777777" w:rsidTr="00F517A0">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0970DB3"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379" w:type="dxa"/>
            <w:gridSpan w:val="5"/>
            <w:vAlign w:val="center"/>
          </w:tcPr>
          <w:p w14:paraId="7DF5656A" w14:textId="1B06B593" w:rsidR="00F517A0" w:rsidRPr="00181BC0" w:rsidRDefault="00F517A0" w:rsidP="005B5CBC">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D103D0">
              <w:rPr>
                <w:rFonts w:eastAsia="Times New Roman" w:cstheme="majorHAnsi"/>
                <w:sz w:val="20"/>
                <w:szCs w:val="20"/>
                <w:lang w:eastAsia="pl-PL"/>
              </w:rPr>
              <w:t>100</w:t>
            </w:r>
            <w:r>
              <w:rPr>
                <w:rFonts w:eastAsia="Times New Roman" w:cstheme="majorHAnsi"/>
                <w:sz w:val="20"/>
                <w:szCs w:val="20"/>
                <w:lang w:eastAsia="pl-PL"/>
              </w:rPr>
              <w:t> </w:t>
            </w:r>
            <w:r w:rsidRPr="00D103D0">
              <w:rPr>
                <w:rFonts w:eastAsia="Times New Roman" w:cstheme="majorHAnsi"/>
                <w:sz w:val="20"/>
                <w:szCs w:val="20"/>
                <w:lang w:eastAsia="pl-PL"/>
              </w:rPr>
              <w:t>000</w:t>
            </w:r>
            <w:r>
              <w:rPr>
                <w:rFonts w:eastAsia="Times New Roman" w:cstheme="majorHAnsi"/>
                <w:sz w:val="20"/>
                <w:szCs w:val="20"/>
                <w:lang w:eastAsia="pl-PL"/>
              </w:rPr>
              <w:t>,00</w:t>
            </w:r>
            <w:r w:rsidRPr="00D103D0">
              <w:rPr>
                <w:rFonts w:eastAsia="Times New Roman" w:cstheme="majorHAnsi"/>
                <w:sz w:val="20"/>
                <w:szCs w:val="20"/>
                <w:lang w:eastAsia="pl-PL"/>
              </w:rPr>
              <w:t xml:space="preserve"> zł</w:t>
            </w:r>
          </w:p>
        </w:tc>
      </w:tr>
      <w:tr w:rsidR="00F517A0" w:rsidRPr="00181BC0" w14:paraId="18D8BA18" w14:textId="77777777" w:rsidTr="007D6D0D">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DBDC7B8"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379" w:type="dxa"/>
            <w:gridSpan w:val="5"/>
            <w:vAlign w:val="center"/>
          </w:tcPr>
          <w:p w14:paraId="04A3BEBB" w14:textId="26A867BC" w:rsidR="00F517A0" w:rsidRPr="00CA71C1" w:rsidRDefault="007D6D0D" w:rsidP="007D6D0D">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D6D0D">
              <w:rPr>
                <w:rFonts w:eastAsia="Times New Roman" w:cstheme="majorHAnsi"/>
                <w:sz w:val="20"/>
                <w:szCs w:val="20"/>
                <w:lang w:eastAsia="pl-PL"/>
              </w:rPr>
              <w:t>11.2 Odnowa obszarów wiejskich</w:t>
            </w:r>
          </w:p>
        </w:tc>
      </w:tr>
      <w:tr w:rsidR="00F517A0" w:rsidRPr="00181BC0" w14:paraId="6FAB26B3" w14:textId="77777777" w:rsidTr="00F517A0">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422FD15"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6D53C241" w14:textId="77777777" w:rsidR="00F517A0" w:rsidRPr="00CA71C1"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41501739"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Liczba wyposażonych budynków- 1 budynek; </w:t>
            </w:r>
          </w:p>
          <w:p w14:paraId="3897B6DB"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2F4EBE89"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CA71C1">
              <w:rPr>
                <w:rFonts w:eastAsia="Times New Roman" w:cstheme="majorHAnsi"/>
                <w:sz w:val="20"/>
                <w:szCs w:val="20"/>
                <w:lang w:eastAsia="pl-PL"/>
              </w:rPr>
              <w:t>Wskaźniki rezultatu</w:t>
            </w:r>
            <w:r>
              <w:rPr>
                <w:rFonts w:eastAsia="Times New Roman" w:cstheme="majorHAnsi"/>
                <w:sz w:val="20"/>
                <w:szCs w:val="20"/>
                <w:lang w:eastAsia="pl-PL"/>
              </w:rPr>
              <w:t>:</w:t>
            </w:r>
          </w:p>
          <w:p w14:paraId="7AF0527A" w14:textId="3F498FF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Utworzenie miejsca otwartego na ludzi,</w:t>
            </w:r>
            <w:r w:rsidRPr="00912083">
              <w:rPr>
                <w:rFonts w:eastAsia="Times New Roman" w:cstheme="majorHAnsi"/>
                <w:sz w:val="20"/>
                <w:szCs w:val="20"/>
                <w:lang w:eastAsia="pl-PL"/>
              </w:rPr>
              <w:t xml:space="preserve"> stanowiącego bazę </w:t>
            </w:r>
            <w:r>
              <w:rPr>
                <w:rFonts w:eastAsia="Times New Roman" w:cstheme="majorHAnsi"/>
                <w:sz w:val="20"/>
                <w:szCs w:val="20"/>
                <w:lang w:eastAsia="pl-PL"/>
              </w:rPr>
              <w:t>do realizacji projektów,</w:t>
            </w:r>
            <w:r w:rsidRPr="00912083">
              <w:rPr>
                <w:rFonts w:eastAsia="Times New Roman" w:cstheme="majorHAnsi"/>
                <w:sz w:val="20"/>
                <w:szCs w:val="20"/>
                <w:lang w:eastAsia="pl-PL"/>
              </w:rPr>
              <w:t xml:space="preserve"> dla osób czynnie angażujących się w pracę na rz</w:t>
            </w:r>
            <w:r>
              <w:rPr>
                <w:rFonts w:eastAsia="Times New Roman" w:cstheme="majorHAnsi"/>
                <w:sz w:val="20"/>
                <w:szCs w:val="20"/>
                <w:lang w:eastAsia="pl-PL"/>
              </w:rPr>
              <w:t>ecz pomocy drugiemu człowiekowi, miejsca</w:t>
            </w:r>
            <w:r w:rsidRPr="00912083">
              <w:rPr>
                <w:rFonts w:eastAsia="Times New Roman" w:cstheme="majorHAnsi"/>
                <w:sz w:val="20"/>
                <w:szCs w:val="20"/>
                <w:lang w:eastAsia="pl-PL"/>
              </w:rPr>
              <w:t xml:space="preserve"> </w:t>
            </w:r>
            <w:r>
              <w:rPr>
                <w:rFonts w:eastAsia="Times New Roman" w:cstheme="majorHAnsi"/>
                <w:sz w:val="20"/>
                <w:szCs w:val="20"/>
                <w:lang w:eastAsia="pl-PL"/>
              </w:rPr>
              <w:t xml:space="preserve">spotkań, </w:t>
            </w:r>
            <w:r w:rsidRPr="00912083">
              <w:rPr>
                <w:rFonts w:eastAsia="Times New Roman" w:cstheme="majorHAnsi"/>
                <w:sz w:val="20"/>
                <w:szCs w:val="20"/>
                <w:lang w:eastAsia="pl-PL"/>
              </w:rPr>
              <w:t>integracji społeczności lokalnej</w:t>
            </w:r>
            <w:r>
              <w:rPr>
                <w:rFonts w:eastAsia="Times New Roman" w:cstheme="majorHAnsi"/>
                <w:sz w:val="20"/>
                <w:szCs w:val="20"/>
                <w:lang w:eastAsia="pl-PL"/>
              </w:rPr>
              <w:t>.</w:t>
            </w:r>
          </w:p>
          <w:p w14:paraId="709901D0" w14:textId="783A1F5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w:t>
            </w:r>
            <w:r w:rsidRPr="00912083">
              <w:rPr>
                <w:rFonts w:eastAsia="Times New Roman" w:cstheme="majorHAnsi"/>
                <w:sz w:val="20"/>
                <w:szCs w:val="20"/>
                <w:lang w:eastAsia="pl-PL"/>
              </w:rPr>
              <w:t>iczba korzystających z</w:t>
            </w:r>
            <w:r>
              <w:rPr>
                <w:rFonts w:eastAsia="Times New Roman" w:cstheme="majorHAnsi"/>
                <w:sz w:val="20"/>
                <w:szCs w:val="20"/>
                <w:lang w:eastAsia="pl-PL"/>
              </w:rPr>
              <w:t xml:space="preserve"> wyposażonej i zaadaptowanej </w:t>
            </w:r>
            <w:r w:rsidRPr="00912083">
              <w:rPr>
                <w:rFonts w:eastAsia="Times New Roman" w:cstheme="majorHAnsi"/>
                <w:sz w:val="20"/>
                <w:szCs w:val="20"/>
                <w:lang w:eastAsia="pl-PL"/>
              </w:rPr>
              <w:t>infrastruktury</w:t>
            </w:r>
            <w:r>
              <w:rPr>
                <w:rFonts w:eastAsia="Times New Roman" w:cstheme="majorHAnsi"/>
                <w:sz w:val="20"/>
                <w:szCs w:val="20"/>
                <w:lang w:eastAsia="pl-PL"/>
              </w:rPr>
              <w:t xml:space="preserve"> – 150 os./rok</w:t>
            </w:r>
          </w:p>
          <w:p w14:paraId="4C9E4ADF" w14:textId="3F8E4D7D" w:rsidR="00F517A0" w:rsidRPr="00DC6859"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organizowanych wydarzeń – 60 wydarzeń/rok</w:t>
            </w:r>
          </w:p>
        </w:tc>
      </w:tr>
    </w:tbl>
    <w:p w14:paraId="388441AC" w14:textId="17EAB8DC" w:rsidR="0019624E" w:rsidRDefault="0019624E" w:rsidP="00165B45"/>
    <w:p w14:paraId="22C29741" w14:textId="77777777" w:rsidR="0019624E" w:rsidRDefault="0019624E">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19624E" w:rsidRPr="004843F7" w14:paraId="367A58ED" w14:textId="77777777" w:rsidTr="0019624E">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1F674A22" w14:textId="77777777" w:rsidR="0019624E" w:rsidRPr="00F517A0" w:rsidRDefault="0019624E" w:rsidP="00357C2A">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514" w:type="dxa"/>
            <w:gridSpan w:val="5"/>
            <w:vAlign w:val="center"/>
            <w:hideMark/>
          </w:tcPr>
          <w:p w14:paraId="5893BB03" w14:textId="73C362C6" w:rsidR="0019624E" w:rsidRPr="00650F4A" w:rsidRDefault="0019624E"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50F4A">
              <w:rPr>
                <w:rFonts w:eastAsia="Times New Roman" w:cstheme="majorHAnsi"/>
                <w:b w:val="0"/>
                <w:sz w:val="20"/>
                <w:szCs w:val="20"/>
                <w:lang w:eastAsia="pl-PL"/>
              </w:rPr>
              <w:t>Aktywizacja społeczno-kulturalna mieszkańców Koszyc</w:t>
            </w:r>
          </w:p>
        </w:tc>
      </w:tr>
      <w:tr w:rsidR="0019624E" w:rsidRPr="00181BC0" w14:paraId="122191E2" w14:textId="77777777" w:rsidTr="0019624E">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0EB25916"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514" w:type="dxa"/>
            <w:gridSpan w:val="5"/>
            <w:noWrap/>
            <w:vAlign w:val="center"/>
          </w:tcPr>
          <w:p w14:paraId="6EE995B7" w14:textId="7AD73FA1" w:rsidR="0019624E" w:rsidRPr="00181BC0" w:rsidRDefault="0019624E" w:rsidP="002B1A3F">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r>
              <w:rPr>
                <w:rFonts w:eastAsia="Times New Roman" w:cstheme="majorHAnsi"/>
                <w:sz w:val="20"/>
                <w:szCs w:val="20"/>
                <w:lang w:eastAsia="pl-PL"/>
              </w:rPr>
              <w:t>, Muzeum Ziemi Koszyckiej</w:t>
            </w:r>
          </w:p>
        </w:tc>
      </w:tr>
      <w:tr w:rsidR="0019624E" w:rsidRPr="00181BC0" w14:paraId="09BAAD44" w14:textId="77777777" w:rsidTr="0019624E">
        <w:trPr>
          <w:trHeight w:val="56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2CE63D15"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514" w:type="dxa"/>
            <w:gridSpan w:val="5"/>
            <w:vAlign w:val="center"/>
          </w:tcPr>
          <w:p w14:paraId="17C20807" w14:textId="6D2ADDC0" w:rsidR="0019624E" w:rsidRPr="00181BC0" w:rsidRDefault="0019624E" w:rsidP="002B1A3F">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N</w:t>
            </w:r>
            <w:r w:rsidRPr="00BC595E">
              <w:rPr>
                <w:rFonts w:eastAsia="Times New Roman" w:cstheme="majorHAnsi"/>
                <w:sz w:val="20"/>
                <w:szCs w:val="20"/>
                <w:lang w:eastAsia="pl-PL"/>
              </w:rPr>
              <w:t>iedostateczny poziom aktywności mi</w:t>
            </w:r>
            <w:r>
              <w:rPr>
                <w:rFonts w:eastAsia="Times New Roman" w:cstheme="majorHAnsi"/>
                <w:sz w:val="20"/>
                <w:szCs w:val="20"/>
                <w:lang w:eastAsia="pl-PL"/>
              </w:rPr>
              <w:t xml:space="preserve">eszkańców w wymiarze zorganizowanym </w:t>
            </w:r>
            <w:r w:rsidRPr="00BC595E">
              <w:rPr>
                <w:rFonts w:eastAsia="Times New Roman" w:cstheme="majorHAnsi"/>
                <w:sz w:val="20"/>
                <w:szCs w:val="20"/>
                <w:lang w:eastAsia="pl-PL"/>
              </w:rPr>
              <w:t>i nieformalnym, niski</w:t>
            </w:r>
            <w:r>
              <w:rPr>
                <w:rFonts w:eastAsia="Times New Roman" w:cstheme="majorHAnsi"/>
                <w:sz w:val="20"/>
                <w:szCs w:val="20"/>
                <w:lang w:eastAsia="pl-PL"/>
              </w:rPr>
              <w:t xml:space="preserve"> poziom integracji społecznej</w:t>
            </w:r>
          </w:p>
        </w:tc>
      </w:tr>
      <w:tr w:rsidR="0019624E" w:rsidRPr="00181BC0" w14:paraId="791359E3" w14:textId="77777777" w:rsidTr="0019624E">
        <w:trPr>
          <w:cnfStyle w:val="000000100000" w:firstRow="0" w:lastRow="0" w:firstColumn="0" w:lastColumn="0" w:oddVBand="0" w:evenVBand="0" w:oddHBand="1" w:evenHBand="0" w:firstRowFirstColumn="0" w:firstRowLastColumn="0" w:lastRowFirstColumn="0" w:lastRowLastColumn="0"/>
          <w:trHeight w:val="160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995D06F"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514" w:type="dxa"/>
            <w:gridSpan w:val="5"/>
            <w:vAlign w:val="center"/>
          </w:tcPr>
          <w:p w14:paraId="6669C030" w14:textId="371A686F" w:rsidR="0019624E" w:rsidRPr="00271E81" w:rsidRDefault="0019624E" w:rsidP="00271E81">
            <w:pPr>
              <w:pStyle w:val="Akapitzlist"/>
              <w:numPr>
                <w:ilvl w:val="0"/>
                <w:numId w:val="69"/>
              </w:num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71E81">
              <w:rPr>
                <w:rFonts w:eastAsia="Times New Roman" w:cstheme="majorHAnsi"/>
                <w:sz w:val="20"/>
                <w:szCs w:val="20"/>
                <w:lang w:eastAsia="pl-PL"/>
              </w:rPr>
              <w:t>Aktywizacja społeczna mieszkańców podobszaru rewitalizacji;</w:t>
            </w:r>
          </w:p>
          <w:p w14:paraId="1516859B" w14:textId="5A1A132D" w:rsidR="0019624E" w:rsidRPr="00271E81" w:rsidRDefault="0019624E" w:rsidP="00271E81">
            <w:pPr>
              <w:pStyle w:val="Akapitzlist"/>
              <w:numPr>
                <w:ilvl w:val="0"/>
                <w:numId w:val="69"/>
              </w:num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71E81">
              <w:rPr>
                <w:rFonts w:eastAsia="Times New Roman" w:cstheme="majorHAnsi"/>
                <w:sz w:val="20"/>
                <w:szCs w:val="20"/>
                <w:lang w:eastAsia="pl-PL"/>
              </w:rPr>
              <w:t>Pobudzenie do twórczości własnej bajek i baśni mieszkańców podobszaru rewitalizacji;</w:t>
            </w:r>
          </w:p>
          <w:p w14:paraId="09AD87E5" w14:textId="2EA35647" w:rsidR="0019624E" w:rsidRPr="00271E81" w:rsidRDefault="002B1A3F" w:rsidP="00271E81">
            <w:pPr>
              <w:pStyle w:val="Akapitzlist"/>
              <w:numPr>
                <w:ilvl w:val="0"/>
                <w:numId w:val="69"/>
              </w:num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71E81">
              <w:rPr>
                <w:rFonts w:eastAsia="Times New Roman" w:cstheme="majorHAnsi"/>
                <w:sz w:val="20"/>
                <w:szCs w:val="20"/>
                <w:lang w:eastAsia="pl-PL"/>
              </w:rPr>
              <w:t>Wdrażanie wśród uczestników projektu patriotyzmu i umiłowania Ojczyzny, co przejawia się w bogatej twórczości Jacka Kaczmarskiego. Wyzwalanie i upowszechnianie inicjatyw twórczych w dziedzinie repertuaru artysty. Pobudzenie amatorskiego ruchu artystycznego</w:t>
            </w:r>
            <w:r w:rsidR="00271E81" w:rsidRPr="00271E81">
              <w:rPr>
                <w:rFonts w:eastAsia="Times New Roman" w:cstheme="majorHAnsi"/>
                <w:sz w:val="20"/>
                <w:szCs w:val="20"/>
                <w:lang w:eastAsia="pl-PL"/>
              </w:rPr>
              <w:t>;</w:t>
            </w:r>
          </w:p>
          <w:p w14:paraId="636A1E25" w14:textId="4CD1636C" w:rsidR="00271E81" w:rsidRPr="00271E81" w:rsidRDefault="00271E81" w:rsidP="00271E81">
            <w:pPr>
              <w:pStyle w:val="Akapitzlist"/>
              <w:numPr>
                <w:ilvl w:val="0"/>
                <w:numId w:val="69"/>
              </w:num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71E81">
              <w:rPr>
                <w:rFonts w:eastAsia="Times New Roman" w:cstheme="majorHAnsi"/>
                <w:sz w:val="20"/>
                <w:szCs w:val="20"/>
                <w:lang w:eastAsia="pl-PL"/>
              </w:rPr>
              <w:t>Podtrzymywanie z pokolenia na pokolenia tej formy tradycji. Rozwijanie tradycji śpiewania kolęd i obrzędów bożonarodzeniowych. Pobudzanie zainteresowań tą formą artystyczną wśród młodzieży i dorosłych.</w:t>
            </w:r>
          </w:p>
        </w:tc>
      </w:tr>
      <w:tr w:rsidR="0019624E" w:rsidRPr="00181BC0" w14:paraId="35D9EB7E" w14:textId="77777777" w:rsidTr="0019624E">
        <w:trPr>
          <w:trHeight w:val="1042"/>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766C619B" w14:textId="61430361"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514" w:type="dxa"/>
            <w:gridSpan w:val="5"/>
            <w:vAlign w:val="center"/>
          </w:tcPr>
          <w:p w14:paraId="36E97929" w14:textId="7AFB5EB1" w:rsidR="0019624E" w:rsidRPr="00CD158B" w:rsidRDefault="0019624E" w:rsidP="002B1A3F">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375108">
              <w:rPr>
                <w:rFonts w:eastAsia="Times New Roman" w:cstheme="majorHAnsi"/>
                <w:sz w:val="20"/>
                <w:szCs w:val="20"/>
                <w:lang w:eastAsia="pl-PL"/>
              </w:rPr>
              <w:t>Cel strategiczny rewitalizacji 1. Integracja i pobudzenie aktywności mieszkańców zamies</w:t>
            </w:r>
            <w:r>
              <w:rPr>
                <w:rFonts w:eastAsia="Times New Roman" w:cstheme="majorHAnsi"/>
                <w:sz w:val="20"/>
                <w:szCs w:val="20"/>
                <w:lang w:eastAsia="pl-PL"/>
              </w:rPr>
              <w:t xml:space="preserve">zkujących obszar rewitalizacji </w:t>
            </w:r>
          </w:p>
        </w:tc>
      </w:tr>
      <w:tr w:rsidR="0019624E" w:rsidRPr="00CA71C1" w14:paraId="730367F7" w14:textId="77777777" w:rsidTr="0019624E">
        <w:trPr>
          <w:cnfStyle w:val="000000100000" w:firstRow="0" w:lastRow="0" w:firstColumn="0" w:lastColumn="0" w:oddVBand="0" w:evenVBand="0" w:oddHBand="1" w:evenHBand="0" w:firstRowFirstColumn="0" w:firstRowLastColumn="0" w:lastRowFirstColumn="0" w:lastRowLastColumn="0"/>
          <w:trHeight w:val="1372"/>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042C1333"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514" w:type="dxa"/>
            <w:gridSpan w:val="5"/>
            <w:vAlign w:val="center"/>
          </w:tcPr>
          <w:p w14:paraId="6865DC2F" w14:textId="77777777" w:rsidR="00271E81" w:rsidRDefault="0019624E" w:rsidP="00271E81">
            <w:pPr>
              <w:pStyle w:val="Akapitzlist"/>
              <w:numPr>
                <w:ilvl w:val="0"/>
                <w:numId w:val="70"/>
              </w:num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71E81">
              <w:rPr>
                <w:rFonts w:eastAsia="Times New Roman" w:cstheme="majorHAnsi"/>
                <w:sz w:val="20"/>
                <w:szCs w:val="20"/>
                <w:lang w:eastAsia="pl-PL"/>
              </w:rPr>
              <w:t xml:space="preserve">Organizacja przeglądu poetycko-muzycznego, </w:t>
            </w:r>
          </w:p>
          <w:p w14:paraId="3AACFAB3" w14:textId="77777777" w:rsidR="00271E81" w:rsidRDefault="00271E81" w:rsidP="00271E81">
            <w:pPr>
              <w:pStyle w:val="Akapitzlist"/>
              <w:numPr>
                <w:ilvl w:val="0"/>
                <w:numId w:val="70"/>
              </w:num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O</w:t>
            </w:r>
            <w:r w:rsidR="0019624E" w:rsidRPr="00271E81">
              <w:rPr>
                <w:rFonts w:eastAsia="Times New Roman" w:cstheme="majorHAnsi"/>
                <w:sz w:val="20"/>
                <w:szCs w:val="20"/>
                <w:lang w:eastAsia="pl-PL"/>
              </w:rPr>
              <w:t>rganizacja przeglądu poetyckiego</w:t>
            </w:r>
            <w:r w:rsidR="002B1A3F" w:rsidRPr="00271E81">
              <w:rPr>
                <w:rFonts w:eastAsia="Times New Roman" w:cstheme="majorHAnsi"/>
                <w:sz w:val="20"/>
                <w:szCs w:val="20"/>
                <w:lang w:eastAsia="pl-PL"/>
              </w:rPr>
              <w:t xml:space="preserve"> bajek i baśni, </w:t>
            </w:r>
          </w:p>
          <w:p w14:paraId="0666382E" w14:textId="77777777" w:rsidR="00271E81" w:rsidRDefault="00271E81" w:rsidP="00271E81">
            <w:pPr>
              <w:pStyle w:val="Akapitzlist"/>
              <w:numPr>
                <w:ilvl w:val="0"/>
                <w:numId w:val="70"/>
              </w:num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O</w:t>
            </w:r>
            <w:r w:rsidR="002B1A3F" w:rsidRPr="00271E81">
              <w:rPr>
                <w:rFonts w:eastAsia="Times New Roman" w:cstheme="majorHAnsi"/>
                <w:sz w:val="20"/>
                <w:szCs w:val="20"/>
                <w:lang w:eastAsia="pl-PL"/>
              </w:rPr>
              <w:t>rganizacja przeglądu muzycznego twórczości Jacka Kaczmarskiego</w:t>
            </w:r>
            <w:r>
              <w:rPr>
                <w:rFonts w:eastAsia="Times New Roman" w:cstheme="majorHAnsi"/>
                <w:sz w:val="20"/>
                <w:szCs w:val="20"/>
                <w:lang w:eastAsia="pl-PL"/>
              </w:rPr>
              <w:t>,</w:t>
            </w:r>
          </w:p>
          <w:p w14:paraId="29E93783" w14:textId="79F4D03B" w:rsidR="0019624E" w:rsidRPr="00271E81" w:rsidRDefault="00271E81" w:rsidP="00271E81">
            <w:pPr>
              <w:pStyle w:val="Akapitzlist"/>
              <w:numPr>
                <w:ilvl w:val="0"/>
                <w:numId w:val="70"/>
              </w:num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O</w:t>
            </w:r>
            <w:r w:rsidR="002B1A3F" w:rsidRPr="00271E81">
              <w:rPr>
                <w:rFonts w:eastAsia="Times New Roman" w:cstheme="majorHAnsi"/>
                <w:sz w:val="20"/>
                <w:szCs w:val="20"/>
                <w:lang w:eastAsia="pl-PL"/>
              </w:rPr>
              <w:t>rganizacja przeglądu muzycznego kolęd i pastorałek</w:t>
            </w:r>
          </w:p>
        </w:tc>
      </w:tr>
      <w:tr w:rsidR="0019624E" w:rsidRPr="00CA71C1" w14:paraId="11E8E47D" w14:textId="77777777" w:rsidTr="0019624E">
        <w:trPr>
          <w:trHeight w:val="75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64B86497" w14:textId="1A85F06A"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514" w:type="dxa"/>
            <w:gridSpan w:val="5"/>
            <w:vAlign w:val="center"/>
          </w:tcPr>
          <w:p w14:paraId="10F7EA6C" w14:textId="77777777" w:rsidR="0019624E" w:rsidRPr="00CA71C1" w:rsidRDefault="0019624E" w:rsidP="002B1A3F">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BC595E">
              <w:rPr>
                <w:rStyle w:val="Uwydatnienie"/>
                <w:rFonts w:eastAsia="Calibri"/>
                <w:b w:val="0"/>
                <w:i w:val="0"/>
                <w:sz w:val="20"/>
              </w:rPr>
              <w:t>Podobszar Koszyce</w:t>
            </w:r>
          </w:p>
        </w:tc>
      </w:tr>
      <w:tr w:rsidR="0019624E" w:rsidRPr="00181BC0" w14:paraId="2284F28C" w14:textId="77777777" w:rsidTr="0019624E">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2E924C2E"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514" w:type="dxa"/>
            <w:gridSpan w:val="5"/>
            <w:noWrap/>
            <w:vAlign w:val="center"/>
          </w:tcPr>
          <w:p w14:paraId="3D81401A" w14:textId="2C029F73" w:rsidR="0019624E" w:rsidRPr="003C2857" w:rsidRDefault="0019624E" w:rsidP="002B1A3F">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Na terenie nowopowstałej Sali widowiskowej w Koszycach</w:t>
            </w:r>
            <w:r w:rsidR="00770CC9">
              <w:rPr>
                <w:rFonts w:eastAsia="Times New Roman" w:cstheme="majorHAnsi"/>
                <w:sz w:val="20"/>
                <w:szCs w:val="20"/>
                <w:lang w:eastAsia="pl-PL"/>
              </w:rPr>
              <w:t>, d</w:t>
            </w:r>
            <w:r w:rsidR="00770CC9" w:rsidRPr="00770CC9">
              <w:rPr>
                <w:rFonts w:eastAsia="Times New Roman" w:cstheme="majorHAnsi"/>
                <w:sz w:val="20"/>
                <w:szCs w:val="20"/>
                <w:lang w:eastAsia="pl-PL"/>
              </w:rPr>
              <w:t>ziałka nr 797</w:t>
            </w:r>
          </w:p>
        </w:tc>
      </w:tr>
      <w:tr w:rsidR="0019624E" w:rsidRPr="00181BC0" w14:paraId="36B7D08B" w14:textId="77777777" w:rsidTr="0019624E">
        <w:trPr>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6159BB2D"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302" w:type="dxa"/>
            <w:noWrap/>
            <w:vAlign w:val="center"/>
          </w:tcPr>
          <w:p w14:paraId="4A6E90C7" w14:textId="77777777" w:rsidR="0019624E" w:rsidRPr="00912083" w:rsidRDefault="0019624E" w:rsidP="0019624E">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912083">
              <w:rPr>
                <w:rFonts w:cs="Calibri Light"/>
                <w:b/>
                <w:sz w:val="20"/>
                <w:szCs w:val="20"/>
              </w:rPr>
              <w:t>X krajowe środki publiczne</w:t>
            </w:r>
          </w:p>
        </w:tc>
        <w:tc>
          <w:tcPr>
            <w:tcW w:w="1303" w:type="dxa"/>
            <w:vAlign w:val="center"/>
          </w:tcPr>
          <w:p w14:paraId="0EB4FD8F" w14:textId="77777777" w:rsidR="0019624E" w:rsidRDefault="0019624E" w:rsidP="0019624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15E6">
              <w:rPr>
                <w:rFonts w:cs="Calibri Light"/>
                <w:sz w:val="20"/>
                <w:szCs w:val="20"/>
              </w:rPr>
              <w:t>EFRR</w:t>
            </w:r>
          </w:p>
        </w:tc>
        <w:tc>
          <w:tcPr>
            <w:tcW w:w="1303" w:type="dxa"/>
            <w:vAlign w:val="center"/>
          </w:tcPr>
          <w:p w14:paraId="50701391" w14:textId="77777777" w:rsidR="0019624E" w:rsidRPr="00912083" w:rsidRDefault="0019624E" w:rsidP="0019624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912083">
              <w:rPr>
                <w:rFonts w:cs="Calibri Light"/>
                <w:b/>
                <w:sz w:val="20"/>
                <w:szCs w:val="20"/>
              </w:rPr>
              <w:t>X EFS</w:t>
            </w:r>
          </w:p>
        </w:tc>
        <w:tc>
          <w:tcPr>
            <w:tcW w:w="1303" w:type="dxa"/>
            <w:vAlign w:val="center"/>
          </w:tcPr>
          <w:p w14:paraId="76AB797D" w14:textId="1A2CD001" w:rsidR="0019624E" w:rsidRPr="0019624E" w:rsidRDefault="0019624E" w:rsidP="0019624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19624E">
              <w:rPr>
                <w:rFonts w:cs="Calibri Light"/>
                <w:sz w:val="20"/>
                <w:szCs w:val="20"/>
              </w:rPr>
              <w:t>środki prywatne</w:t>
            </w:r>
          </w:p>
        </w:tc>
        <w:tc>
          <w:tcPr>
            <w:tcW w:w="1303" w:type="dxa"/>
            <w:vAlign w:val="center"/>
          </w:tcPr>
          <w:p w14:paraId="2B60AC1E" w14:textId="77777777" w:rsidR="0019624E" w:rsidRDefault="0019624E" w:rsidP="0019624E">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15E6">
              <w:rPr>
                <w:rFonts w:cs="Calibri Light"/>
                <w:sz w:val="20"/>
                <w:szCs w:val="20"/>
              </w:rPr>
              <w:t>środki z innych źródeł</w:t>
            </w:r>
          </w:p>
        </w:tc>
      </w:tr>
      <w:tr w:rsidR="0019624E" w:rsidRPr="00181BC0" w14:paraId="010D7FF1" w14:textId="77777777" w:rsidTr="0019624E">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44C82F93"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514" w:type="dxa"/>
            <w:gridSpan w:val="5"/>
            <w:vAlign w:val="center"/>
          </w:tcPr>
          <w:p w14:paraId="4ED5F464" w14:textId="0B125DF5" w:rsidR="0019624E" w:rsidRPr="00181BC0" w:rsidRDefault="00E8033F" w:rsidP="0019624E">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100 000,00 zł</w:t>
            </w:r>
          </w:p>
        </w:tc>
      </w:tr>
      <w:tr w:rsidR="0019624E" w:rsidRPr="00181BC0" w14:paraId="16476198" w14:textId="77777777" w:rsidTr="0019624E">
        <w:trPr>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7DF1EB55"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514" w:type="dxa"/>
            <w:gridSpan w:val="5"/>
            <w:vAlign w:val="center"/>
          </w:tcPr>
          <w:p w14:paraId="44DE1138" w14:textId="6D8E842D" w:rsidR="0019624E" w:rsidRPr="00CA71C1" w:rsidRDefault="002A64C0" w:rsidP="0019624E">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t>
            </w:r>
          </w:p>
        </w:tc>
      </w:tr>
      <w:tr w:rsidR="0019624E" w:rsidRPr="00181BC0" w14:paraId="04A40D04" w14:textId="77777777" w:rsidTr="0019624E">
        <w:trPr>
          <w:cnfStyle w:val="000000100000" w:firstRow="0" w:lastRow="0" w:firstColumn="0" w:lastColumn="0" w:oddVBand="0" w:evenVBand="0" w:oddHBand="1" w:evenHBand="0" w:firstRowFirstColumn="0" w:firstRowLastColumn="0" w:lastRowFirstColumn="0" w:lastRowLastColumn="0"/>
          <w:trHeight w:val="481"/>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4B77CC4D" w14:textId="77777777" w:rsidR="0019624E" w:rsidRPr="00F517A0" w:rsidRDefault="0019624E" w:rsidP="0019624E">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514" w:type="dxa"/>
            <w:gridSpan w:val="5"/>
            <w:hideMark/>
          </w:tcPr>
          <w:p w14:paraId="49502A8A" w14:textId="77777777" w:rsidR="0019624E" w:rsidRDefault="0019624E" w:rsidP="0019624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237CC2EE" w14:textId="3FE55D25" w:rsidR="0019624E" w:rsidRDefault="0019624E" w:rsidP="0019624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Liczba organizowanych wydarzeń kulturalnych – </w:t>
            </w:r>
            <w:r w:rsidR="00271E81">
              <w:rPr>
                <w:rFonts w:eastAsia="Times New Roman" w:cstheme="majorHAnsi"/>
                <w:sz w:val="20"/>
                <w:szCs w:val="20"/>
                <w:lang w:eastAsia="pl-PL"/>
              </w:rPr>
              <w:t>1</w:t>
            </w:r>
            <w:r>
              <w:rPr>
                <w:rFonts w:eastAsia="Times New Roman" w:cstheme="majorHAnsi"/>
                <w:sz w:val="20"/>
                <w:szCs w:val="20"/>
                <w:lang w:eastAsia="pl-PL"/>
              </w:rPr>
              <w:t>5 wydarzeń/rok</w:t>
            </w:r>
          </w:p>
          <w:p w14:paraId="044EF34A" w14:textId="77777777" w:rsidR="0019624E" w:rsidRDefault="0019624E" w:rsidP="0019624E">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02B248AF" w14:textId="3DBF29B3" w:rsidR="0019624E" w:rsidRDefault="0019624E" w:rsidP="0019624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Liczba osób biorących udział w </w:t>
            </w:r>
            <w:r w:rsidR="00271E81">
              <w:rPr>
                <w:rFonts w:eastAsia="Times New Roman" w:cstheme="majorHAnsi"/>
                <w:sz w:val="20"/>
                <w:szCs w:val="20"/>
                <w:lang w:eastAsia="pl-PL"/>
              </w:rPr>
              <w:t>organizowanych wydarzeniach – 200</w:t>
            </w:r>
            <w:r>
              <w:rPr>
                <w:rFonts w:eastAsia="Times New Roman" w:cstheme="majorHAnsi"/>
                <w:sz w:val="20"/>
                <w:szCs w:val="20"/>
                <w:lang w:eastAsia="pl-PL"/>
              </w:rPr>
              <w:t xml:space="preserve"> os./rok</w:t>
            </w:r>
          </w:p>
          <w:p w14:paraId="7C953F23" w14:textId="69AF7B2A" w:rsidR="002B1A3F" w:rsidRPr="00DC6859" w:rsidRDefault="002B1A3F" w:rsidP="002B1A3F">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tc>
      </w:tr>
    </w:tbl>
    <w:p w14:paraId="7C143013" w14:textId="09A893EF" w:rsidR="002B37BE" w:rsidRDefault="0019624E">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F517A0" w:rsidRPr="004843F7" w14:paraId="29EB8983" w14:textId="77777777" w:rsidTr="00F517A0">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90B0675" w14:textId="77777777" w:rsidR="00F517A0" w:rsidRPr="00F517A0" w:rsidRDefault="00F517A0" w:rsidP="00DD2BD9">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379" w:type="dxa"/>
            <w:gridSpan w:val="5"/>
            <w:vAlign w:val="center"/>
            <w:hideMark/>
          </w:tcPr>
          <w:p w14:paraId="07036FFA" w14:textId="6F074EE5" w:rsidR="00F517A0" w:rsidRPr="002B37BE" w:rsidRDefault="00F517A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2B37BE">
              <w:rPr>
                <w:rFonts w:eastAsia="Times New Roman" w:cstheme="majorHAnsi"/>
                <w:b w:val="0"/>
                <w:sz w:val="20"/>
                <w:szCs w:val="20"/>
                <w:lang w:eastAsia="pl-PL"/>
              </w:rPr>
              <w:t>Zagospodarowanie skweru przy Szkole Muzycznej w Koszycach oraz przebudowa schodów tarasowych, wydzielenie pomieszczenia pod tarasem</w:t>
            </w:r>
          </w:p>
        </w:tc>
      </w:tr>
      <w:tr w:rsidR="00F517A0" w:rsidRPr="00181BC0" w14:paraId="40E84EE4" w14:textId="77777777" w:rsidTr="00F517A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9C475B9"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379" w:type="dxa"/>
            <w:gridSpan w:val="5"/>
            <w:noWrap/>
            <w:vAlign w:val="center"/>
          </w:tcPr>
          <w:p w14:paraId="10E51F23" w14:textId="77777777" w:rsidR="00F517A0" w:rsidRPr="00181BC0"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F517A0" w:rsidRPr="00181BC0" w14:paraId="436F0244" w14:textId="77777777" w:rsidTr="00F517A0">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0525DD9"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379" w:type="dxa"/>
            <w:gridSpan w:val="5"/>
            <w:vAlign w:val="center"/>
          </w:tcPr>
          <w:p w14:paraId="12E7031C" w14:textId="77777777" w:rsidR="00F517A0" w:rsidRPr="00181BC0" w:rsidRDefault="00F517A0"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Modernizacja urządzeń oraz nawierzchni skweru przy szkole Muzycznej w Koszycach. Podstawą realizacji Jest projekt modernizacji mający na celu polepszenie warunków wypoczynku i rekreacji dla mieszkańców Koszyc. Modernizacja istniejącego tarasu przy Szkolne Muzycznej- aktualny stan uniemożliwia korzystanie z niego.</w:t>
            </w:r>
          </w:p>
        </w:tc>
      </w:tr>
      <w:tr w:rsidR="00F517A0" w:rsidRPr="00181BC0" w14:paraId="616F5CAA" w14:textId="77777777" w:rsidTr="00F517A0">
        <w:trPr>
          <w:cnfStyle w:val="000000100000" w:firstRow="0" w:lastRow="0" w:firstColumn="0" w:lastColumn="0" w:oddVBand="0" w:evenVBand="0" w:oddHBand="1" w:evenHBand="0" w:firstRowFirstColumn="0" w:firstRowLastColumn="0" w:lastRowFirstColumn="0" w:lastRowLastColumn="0"/>
          <w:trHeight w:val="160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4FA7F02"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379" w:type="dxa"/>
            <w:gridSpan w:val="5"/>
            <w:vAlign w:val="center"/>
          </w:tcPr>
          <w:p w14:paraId="3E7674E5" w14:textId="4EA5D6EC" w:rsidR="00F517A0" w:rsidRPr="00181BC0"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Umożliwienie mieszkańcom integracji społecznej poprzez zaspokojenie potrzeb w zakresie bezpiecznego spędzania wolnego czasu przez mieszka</w:t>
            </w:r>
            <w:r>
              <w:rPr>
                <w:rFonts w:eastAsia="Times New Roman" w:cstheme="majorHAnsi"/>
                <w:sz w:val="20"/>
                <w:szCs w:val="20"/>
                <w:lang w:eastAsia="pl-PL"/>
              </w:rPr>
              <w:t xml:space="preserve">ńców oraz podniesienie jakości </w:t>
            </w:r>
            <w:r w:rsidRPr="00EB7786">
              <w:rPr>
                <w:rFonts w:eastAsia="Times New Roman" w:cstheme="majorHAnsi"/>
                <w:sz w:val="20"/>
                <w:szCs w:val="20"/>
                <w:lang w:eastAsia="pl-PL"/>
              </w:rPr>
              <w:t>i atrakcyjności przestrzeni terenów wiejskich poprzez budowę placu zabaw co wpłynie na rozwój wsi pod względem rekreacyjnym oraz zaspokoi potrzeby społeczne i kulturalne mieszkańców. Zagospodarowanie terenu ożywi wspólne więzi społeczeństwa i wzmocni ich aktywność, która będz</w:t>
            </w:r>
            <w:r>
              <w:rPr>
                <w:rFonts w:eastAsia="Times New Roman" w:cstheme="majorHAnsi"/>
                <w:sz w:val="20"/>
                <w:szCs w:val="20"/>
                <w:lang w:eastAsia="pl-PL"/>
              </w:rPr>
              <w:t>ie oddziaływała w życiu gminy.</w:t>
            </w:r>
          </w:p>
        </w:tc>
      </w:tr>
      <w:tr w:rsidR="00F517A0" w:rsidRPr="00181BC0" w14:paraId="50592963" w14:textId="77777777" w:rsidTr="00F517A0">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899CA42"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379" w:type="dxa"/>
            <w:gridSpan w:val="5"/>
            <w:vAlign w:val="center"/>
          </w:tcPr>
          <w:p w14:paraId="0EF10BAA" w14:textId="6D59A852" w:rsidR="00F517A0" w:rsidRPr="00CD158B" w:rsidRDefault="00F517A0" w:rsidP="007E4DC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4DCC">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F517A0" w:rsidRPr="00CA71C1" w14:paraId="638D97A9" w14:textId="77777777" w:rsidTr="00F517A0">
        <w:trPr>
          <w:cnfStyle w:val="000000100000" w:firstRow="0" w:lastRow="0" w:firstColumn="0" w:lastColumn="0" w:oddVBand="0" w:evenVBand="0" w:oddHBand="1" w:evenHBand="0" w:firstRowFirstColumn="0" w:firstRowLastColumn="0" w:lastRowFirstColumn="0" w:lastRowLastColumn="0"/>
          <w:trHeight w:val="1372"/>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FD0DC24"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379" w:type="dxa"/>
            <w:gridSpan w:val="5"/>
            <w:vAlign w:val="center"/>
          </w:tcPr>
          <w:p w14:paraId="5A9A1111" w14:textId="4142CF90" w:rsidR="00F517A0" w:rsidRPr="000F312D"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Przebudowa schodów tarasowych oraz wydzielenie pomieszczenia pod tarasem, zagospodarowanie skweru przy Szkole Muzycznej w Koszycach, stworzenie bezpiecznej nawierzchni, montaż nowych urządzeń, obsadzenie zieleńców</w:t>
            </w:r>
            <w:r>
              <w:rPr>
                <w:rFonts w:eastAsia="Times New Roman" w:cstheme="majorHAnsi"/>
                <w:sz w:val="20"/>
                <w:szCs w:val="20"/>
                <w:lang w:eastAsia="pl-PL"/>
              </w:rPr>
              <w:t>, montaż</w:t>
            </w:r>
            <w:r w:rsidRPr="00EB7786">
              <w:rPr>
                <w:rFonts w:eastAsia="Times New Roman" w:cstheme="majorHAnsi"/>
                <w:sz w:val="20"/>
                <w:szCs w:val="20"/>
                <w:lang w:eastAsia="pl-PL"/>
              </w:rPr>
              <w:t xml:space="preserve"> ławek i koszy itp.</w:t>
            </w:r>
          </w:p>
        </w:tc>
      </w:tr>
      <w:tr w:rsidR="00F517A0" w:rsidRPr="00CA71C1" w14:paraId="3A8419FE" w14:textId="77777777" w:rsidTr="00F517A0">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7E90943B"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379" w:type="dxa"/>
            <w:gridSpan w:val="5"/>
            <w:vAlign w:val="center"/>
          </w:tcPr>
          <w:p w14:paraId="0B93A741" w14:textId="1BD792F7" w:rsidR="00F517A0" w:rsidRPr="00CA71C1" w:rsidRDefault="00F517A0" w:rsidP="005B5CB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Style w:val="Uwydatnienie"/>
                <w:rFonts w:eastAsia="Calibri"/>
                <w:b w:val="0"/>
                <w:i w:val="0"/>
              </w:rPr>
              <w:t>Podobszar Koszyce</w:t>
            </w:r>
          </w:p>
        </w:tc>
      </w:tr>
      <w:tr w:rsidR="00F517A0" w:rsidRPr="00181BC0" w14:paraId="0A47D004" w14:textId="77777777" w:rsidTr="00F517A0">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8C100FF"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0F4FFA73" w14:textId="77777777" w:rsidR="00F517A0" w:rsidRPr="00181BC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Gmina Koszyce, działka nr 797</w:t>
            </w:r>
          </w:p>
        </w:tc>
      </w:tr>
      <w:tr w:rsidR="00F517A0" w:rsidRPr="00181BC0" w14:paraId="4A2DAC5C" w14:textId="77777777" w:rsidTr="00F517A0">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286C25F"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275" w:type="dxa"/>
            <w:noWrap/>
            <w:vAlign w:val="center"/>
          </w:tcPr>
          <w:p w14:paraId="76DB81D0" w14:textId="77777777" w:rsidR="00F517A0" w:rsidRPr="00EB7786"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5E100547" w14:textId="77777777" w:rsidR="00F517A0" w:rsidRPr="00EB7786"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EB7786">
              <w:rPr>
                <w:rFonts w:cs="Calibri Light"/>
                <w:b/>
                <w:sz w:val="20"/>
                <w:szCs w:val="20"/>
              </w:rPr>
              <w:t>X  EFRR</w:t>
            </w:r>
          </w:p>
        </w:tc>
        <w:tc>
          <w:tcPr>
            <w:tcW w:w="1276" w:type="dxa"/>
            <w:vAlign w:val="center"/>
          </w:tcPr>
          <w:p w14:paraId="27A76F01" w14:textId="3878174E" w:rsidR="00F517A0" w:rsidRPr="005C5630"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C5630">
              <w:rPr>
                <w:rFonts w:cs="Calibri Light"/>
                <w:sz w:val="20"/>
                <w:szCs w:val="20"/>
              </w:rPr>
              <w:t>EFS</w:t>
            </w:r>
          </w:p>
        </w:tc>
        <w:tc>
          <w:tcPr>
            <w:tcW w:w="1276" w:type="dxa"/>
            <w:vAlign w:val="center"/>
          </w:tcPr>
          <w:p w14:paraId="5D5A36A7" w14:textId="77777777" w:rsidR="00F517A0" w:rsidRPr="0092413A"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276" w:type="dxa"/>
            <w:vAlign w:val="center"/>
          </w:tcPr>
          <w:p w14:paraId="68EF94D5" w14:textId="77777777" w:rsidR="00F517A0"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15E6">
              <w:rPr>
                <w:rFonts w:cs="Calibri Light"/>
                <w:sz w:val="20"/>
                <w:szCs w:val="20"/>
              </w:rPr>
              <w:t>środki z innych źródeł</w:t>
            </w:r>
          </w:p>
        </w:tc>
      </w:tr>
      <w:tr w:rsidR="00F517A0" w:rsidRPr="00181BC0" w14:paraId="29616D7A" w14:textId="77777777" w:rsidTr="00F517A0">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1ABA091"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379" w:type="dxa"/>
            <w:gridSpan w:val="5"/>
            <w:vAlign w:val="center"/>
          </w:tcPr>
          <w:p w14:paraId="203B98CB" w14:textId="568421CD" w:rsidR="00F517A0" w:rsidRPr="00181BC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D61B67">
              <w:rPr>
                <w:rFonts w:eastAsia="Times New Roman" w:cstheme="majorHAnsi"/>
                <w:sz w:val="20"/>
                <w:szCs w:val="20"/>
                <w:lang w:eastAsia="pl-PL"/>
              </w:rPr>
              <w:t>257 999,98 zł</w:t>
            </w:r>
          </w:p>
        </w:tc>
      </w:tr>
      <w:tr w:rsidR="00F517A0" w:rsidRPr="00181BC0" w14:paraId="1F1E4FD4" w14:textId="77777777" w:rsidTr="00506DA3">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50DEF727"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379" w:type="dxa"/>
            <w:gridSpan w:val="5"/>
            <w:vAlign w:val="center"/>
          </w:tcPr>
          <w:p w14:paraId="14BC83F0" w14:textId="3C6C5C88" w:rsidR="00F517A0" w:rsidRPr="00CA71C1" w:rsidRDefault="00506DA3" w:rsidP="00506DA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11.2 Odnowa obszarów wiejskich</w:t>
            </w:r>
          </w:p>
        </w:tc>
      </w:tr>
      <w:tr w:rsidR="00F517A0" w:rsidRPr="00181BC0" w14:paraId="6E292820" w14:textId="77777777" w:rsidTr="00F517A0">
        <w:trPr>
          <w:cnfStyle w:val="000000100000" w:firstRow="0" w:lastRow="0" w:firstColumn="0" w:lastColumn="0" w:oddVBand="0" w:evenVBand="0" w:oddHBand="1" w:evenHBand="0" w:firstRowFirstColumn="0" w:firstRowLastColumn="0" w:lastRowFirstColumn="0" w:lastRowLastColumn="0"/>
          <w:trHeight w:val="195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4E2CAAF"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1B868A3F"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3A3E8024" w14:textId="1B11CC9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obiektów poddanych procesowi rewitalizacji – 1 obiekt</w:t>
            </w:r>
          </w:p>
          <w:p w14:paraId="4B32E829" w14:textId="0A102241"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nowopowstałych placów zabaw – 1 plac zabaw</w:t>
            </w:r>
          </w:p>
          <w:p w14:paraId="2F53C1E9"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23A2FCB5" w14:textId="3B218D85"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7ADBE1B1"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5B200F">
              <w:rPr>
                <w:rFonts w:eastAsia="Times New Roman" w:cstheme="majorHAnsi"/>
                <w:sz w:val="20"/>
                <w:szCs w:val="20"/>
                <w:lang w:eastAsia="pl-PL"/>
              </w:rPr>
              <w:t>Projekt spowoduje zwiększenie bezpieczeństwa i integracji bawiących się dzieci oraz społeczności lokalnej z terenu wsi, podniesienie walory estetyczne miejscowości Koszyce.</w:t>
            </w:r>
          </w:p>
          <w:p w14:paraId="3741B0D2" w14:textId="1120B887" w:rsidR="00F517A0" w:rsidRPr="00C324D7"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osób korzystających z nowopowstałej infrastruktury – 200 os./rok</w:t>
            </w:r>
          </w:p>
        </w:tc>
      </w:tr>
    </w:tbl>
    <w:p w14:paraId="3BF54A89" w14:textId="77777777" w:rsidR="00165B45" w:rsidRDefault="00165B45" w:rsidP="00165B45">
      <w:pPr>
        <w:spacing w:after="160" w:line="259" w:lineRule="auto"/>
        <w:jc w:val="left"/>
      </w:pPr>
    </w:p>
    <w:p w14:paraId="4C394DCC" w14:textId="77777777" w:rsidR="00165B45" w:rsidRDefault="00165B45" w:rsidP="00165B45">
      <w:pPr>
        <w:spacing w:after="160" w:line="259" w:lineRule="auto"/>
        <w:jc w:val="left"/>
      </w:pPr>
      <w:r>
        <w:br w:type="page"/>
      </w:r>
    </w:p>
    <w:p w14:paraId="28EDC771" w14:textId="0E8F0D9E" w:rsidR="00165B45" w:rsidRPr="00FC2E86" w:rsidRDefault="00165B45" w:rsidP="00165B45">
      <w:pPr>
        <w:spacing w:after="160" w:line="259" w:lineRule="auto"/>
        <w:jc w:val="left"/>
        <w:rPr>
          <w:sz w:val="2"/>
          <w:szCs w:val="2"/>
        </w:rPr>
      </w:pP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F517A0" w:rsidRPr="004843F7" w14:paraId="24B614D8" w14:textId="77777777" w:rsidTr="00F517A0">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430D2D6" w14:textId="77777777" w:rsidR="00F517A0" w:rsidRPr="00F517A0" w:rsidRDefault="00F517A0" w:rsidP="00DD2BD9">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379" w:type="dxa"/>
            <w:gridSpan w:val="5"/>
            <w:vAlign w:val="center"/>
            <w:hideMark/>
          </w:tcPr>
          <w:p w14:paraId="60151AE8" w14:textId="5A106AAA" w:rsidR="00F517A0" w:rsidRPr="002B37BE" w:rsidRDefault="00F517A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2B37BE">
              <w:rPr>
                <w:rFonts w:eastAsia="Times New Roman" w:cstheme="majorHAnsi"/>
                <w:b w:val="0"/>
                <w:sz w:val="20"/>
                <w:szCs w:val="20"/>
                <w:lang w:eastAsia="pl-PL"/>
              </w:rPr>
              <w:t>Rozbudowa (modernizacja) stadionu sportowego w Koszycach</w:t>
            </w:r>
          </w:p>
        </w:tc>
      </w:tr>
      <w:tr w:rsidR="00F517A0" w:rsidRPr="00181BC0" w14:paraId="7668F140" w14:textId="77777777" w:rsidTr="00F517A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8232753"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379" w:type="dxa"/>
            <w:gridSpan w:val="5"/>
            <w:noWrap/>
            <w:vAlign w:val="center"/>
          </w:tcPr>
          <w:p w14:paraId="57A880FB" w14:textId="77777777" w:rsidR="00F517A0" w:rsidRPr="00181BC0"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F517A0" w:rsidRPr="00181BC0" w14:paraId="6B0F0712" w14:textId="77777777" w:rsidTr="00F517A0">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CEA1515"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379" w:type="dxa"/>
            <w:gridSpan w:val="5"/>
            <w:vAlign w:val="center"/>
          </w:tcPr>
          <w:p w14:paraId="0B377EFB" w14:textId="77777777" w:rsidR="00F517A0" w:rsidRPr="00181BC0" w:rsidRDefault="00F517A0"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97701">
              <w:rPr>
                <w:rFonts w:eastAsia="Times New Roman" w:cstheme="majorHAnsi"/>
                <w:sz w:val="20"/>
                <w:szCs w:val="20"/>
                <w:lang w:eastAsia="pl-PL"/>
              </w:rPr>
              <w:t>W miejscowości Koszyce jest tylko jeden duży obiekt sportowy, typu stadion, a istniejąca infrastruktura wymaga gruntownej modernizacji.</w:t>
            </w:r>
          </w:p>
        </w:tc>
      </w:tr>
      <w:tr w:rsidR="00F517A0" w:rsidRPr="00181BC0" w14:paraId="12584F55" w14:textId="77777777" w:rsidTr="00F517A0">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4491376"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379" w:type="dxa"/>
            <w:gridSpan w:val="5"/>
            <w:vAlign w:val="center"/>
          </w:tcPr>
          <w:p w14:paraId="1541A4B4" w14:textId="5FF46592" w:rsidR="00F517A0" w:rsidRPr="00181BC0"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997701">
              <w:rPr>
                <w:rFonts w:eastAsia="Times New Roman" w:cstheme="majorHAnsi"/>
                <w:sz w:val="20"/>
                <w:szCs w:val="20"/>
                <w:lang w:eastAsia="pl-PL"/>
              </w:rPr>
              <w:t>Celem projektu jest poprawa jakości życia, zaspokojenie potrzeb społecznych mieszkańców Gminy Koszyce poprzez przywrócenie funkcji rekreacyjnej stadionu sportowego w Koszycach</w:t>
            </w:r>
          </w:p>
        </w:tc>
      </w:tr>
      <w:tr w:rsidR="00F517A0" w:rsidRPr="00181BC0" w14:paraId="767CF427" w14:textId="77777777" w:rsidTr="00F517A0">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3BB3614"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379" w:type="dxa"/>
            <w:gridSpan w:val="5"/>
            <w:vAlign w:val="center"/>
          </w:tcPr>
          <w:p w14:paraId="00166713" w14:textId="3DBC0460" w:rsidR="00F517A0" w:rsidRPr="00CD158B" w:rsidRDefault="00F517A0" w:rsidP="00641E16">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641E16">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F517A0" w:rsidRPr="00CA71C1" w14:paraId="0FD3D104" w14:textId="77777777" w:rsidTr="00F517A0">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120A973" w14:textId="77777777" w:rsidR="00F517A0" w:rsidRPr="00F517A0" w:rsidRDefault="00F517A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379" w:type="dxa"/>
            <w:gridSpan w:val="5"/>
            <w:vAlign w:val="center"/>
          </w:tcPr>
          <w:p w14:paraId="2D11681C" w14:textId="451BE560" w:rsidR="00F517A0" w:rsidRPr="000F312D" w:rsidRDefault="00F517A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997701">
              <w:rPr>
                <w:rFonts w:eastAsia="Times New Roman" w:cstheme="majorHAnsi"/>
                <w:sz w:val="20"/>
                <w:szCs w:val="20"/>
                <w:lang w:eastAsia="pl-PL"/>
              </w:rPr>
              <w:t>Zadanie obej</w:t>
            </w:r>
            <w:r>
              <w:rPr>
                <w:rFonts w:eastAsia="Times New Roman" w:cstheme="majorHAnsi"/>
                <w:sz w:val="20"/>
                <w:szCs w:val="20"/>
                <w:lang w:eastAsia="pl-PL"/>
              </w:rPr>
              <w:t>muje: p</w:t>
            </w:r>
            <w:r w:rsidRPr="00997701">
              <w:rPr>
                <w:rFonts w:eastAsia="Times New Roman" w:cstheme="majorHAnsi"/>
                <w:sz w:val="20"/>
                <w:szCs w:val="20"/>
                <w:lang w:eastAsia="pl-PL"/>
              </w:rPr>
              <w:t>rzeb</w:t>
            </w:r>
            <w:r>
              <w:rPr>
                <w:rFonts w:eastAsia="Times New Roman" w:cstheme="majorHAnsi"/>
                <w:sz w:val="20"/>
                <w:szCs w:val="20"/>
                <w:lang w:eastAsia="pl-PL"/>
              </w:rPr>
              <w:t>udowę płyty boiska sportowego, b</w:t>
            </w:r>
            <w:r w:rsidRPr="00997701">
              <w:rPr>
                <w:rFonts w:eastAsia="Times New Roman" w:cstheme="majorHAnsi"/>
                <w:sz w:val="20"/>
                <w:szCs w:val="20"/>
                <w:lang w:eastAsia="pl-PL"/>
              </w:rPr>
              <w:t>udowę trybun sportowych, montaż bramek oraz budowę ogrodzenia.</w:t>
            </w:r>
          </w:p>
        </w:tc>
      </w:tr>
      <w:tr w:rsidR="00F517A0" w:rsidRPr="00CA71C1" w14:paraId="074FF364" w14:textId="77777777" w:rsidTr="00F517A0">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28E8AE9B"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379" w:type="dxa"/>
            <w:gridSpan w:val="5"/>
            <w:vAlign w:val="center"/>
          </w:tcPr>
          <w:p w14:paraId="017F2F8D" w14:textId="1AE68DDA" w:rsidR="00F517A0" w:rsidRPr="00CA71C1" w:rsidRDefault="00F517A0" w:rsidP="005B5CB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341558">
              <w:rPr>
                <w:rFonts w:eastAsia="Times New Roman" w:cstheme="majorHAnsi"/>
                <w:sz w:val="20"/>
                <w:szCs w:val="20"/>
                <w:lang w:eastAsia="pl-PL"/>
              </w:rPr>
              <w:t>Podobszar Koszyce</w:t>
            </w:r>
          </w:p>
        </w:tc>
      </w:tr>
      <w:tr w:rsidR="00F517A0" w:rsidRPr="00181BC0" w14:paraId="7FE5389C" w14:textId="77777777" w:rsidTr="00F517A0">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21631DD"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4883B5E0" w14:textId="77777777" w:rsidR="00F517A0" w:rsidRPr="00181BC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Gmina Koszyce, działka nr</w:t>
            </w:r>
            <w:r>
              <w:t xml:space="preserve"> </w:t>
            </w:r>
            <w:r w:rsidRPr="00997701">
              <w:rPr>
                <w:rFonts w:eastAsia="Times New Roman" w:cstheme="majorHAnsi"/>
                <w:sz w:val="20"/>
                <w:szCs w:val="20"/>
                <w:lang w:eastAsia="pl-PL"/>
              </w:rPr>
              <w:t>740/4</w:t>
            </w:r>
          </w:p>
        </w:tc>
      </w:tr>
      <w:tr w:rsidR="00F517A0" w:rsidRPr="00181BC0" w14:paraId="4FEE7B5D" w14:textId="77777777" w:rsidTr="00F517A0">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CF8C40C"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275" w:type="dxa"/>
            <w:noWrap/>
            <w:vAlign w:val="center"/>
          </w:tcPr>
          <w:p w14:paraId="7E85DEEA" w14:textId="77777777" w:rsidR="00F517A0" w:rsidRPr="00EB7786"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70C5C00D" w14:textId="7D0F1B67" w:rsidR="00F517A0" w:rsidRPr="00341558"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341558">
              <w:rPr>
                <w:rFonts w:cs="Calibri Light"/>
                <w:b/>
                <w:sz w:val="20"/>
                <w:szCs w:val="20"/>
              </w:rPr>
              <w:t>X EFRR</w:t>
            </w:r>
          </w:p>
        </w:tc>
        <w:tc>
          <w:tcPr>
            <w:tcW w:w="1276" w:type="dxa"/>
            <w:vAlign w:val="center"/>
          </w:tcPr>
          <w:p w14:paraId="6D65951A" w14:textId="77777777" w:rsidR="00F517A0" w:rsidRPr="005B200F"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276" w:type="dxa"/>
            <w:vAlign w:val="center"/>
          </w:tcPr>
          <w:p w14:paraId="6D15F350" w14:textId="3DE97984" w:rsidR="00F517A0" w:rsidRPr="0092413A"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środki prywatne</w:t>
            </w:r>
          </w:p>
        </w:tc>
        <w:tc>
          <w:tcPr>
            <w:tcW w:w="1276" w:type="dxa"/>
            <w:vAlign w:val="center"/>
          </w:tcPr>
          <w:p w14:paraId="7E24416A" w14:textId="77777777" w:rsidR="00F517A0" w:rsidRPr="00997701" w:rsidRDefault="00F517A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97701">
              <w:rPr>
                <w:rFonts w:cs="Calibri Light"/>
                <w:sz w:val="20"/>
                <w:szCs w:val="20"/>
              </w:rPr>
              <w:t>środki z innych źródeł</w:t>
            </w:r>
          </w:p>
        </w:tc>
      </w:tr>
      <w:tr w:rsidR="00F517A0" w:rsidRPr="00181BC0" w14:paraId="3C085116" w14:textId="77777777" w:rsidTr="00F517A0">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73912FD"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379" w:type="dxa"/>
            <w:gridSpan w:val="5"/>
            <w:vAlign w:val="center"/>
          </w:tcPr>
          <w:p w14:paraId="339A2849" w14:textId="77777777" w:rsidR="00F517A0" w:rsidRPr="00181BC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997701">
              <w:rPr>
                <w:rFonts w:eastAsia="Times New Roman" w:cstheme="majorHAnsi"/>
                <w:sz w:val="20"/>
                <w:szCs w:val="20"/>
                <w:lang w:eastAsia="pl-PL"/>
              </w:rPr>
              <w:t>199</w:t>
            </w:r>
            <w:r>
              <w:rPr>
                <w:rFonts w:eastAsia="Times New Roman" w:cstheme="majorHAnsi"/>
                <w:sz w:val="20"/>
                <w:szCs w:val="20"/>
                <w:lang w:eastAsia="pl-PL"/>
              </w:rPr>
              <w:t xml:space="preserve"> </w:t>
            </w:r>
            <w:r w:rsidRPr="00997701">
              <w:rPr>
                <w:rFonts w:eastAsia="Times New Roman" w:cstheme="majorHAnsi"/>
                <w:sz w:val="20"/>
                <w:szCs w:val="20"/>
                <w:lang w:eastAsia="pl-PL"/>
              </w:rPr>
              <w:t>997,00</w:t>
            </w:r>
            <w:r>
              <w:rPr>
                <w:rFonts w:eastAsia="Times New Roman" w:cstheme="majorHAnsi"/>
                <w:sz w:val="20"/>
                <w:szCs w:val="20"/>
                <w:lang w:eastAsia="pl-PL"/>
              </w:rPr>
              <w:t xml:space="preserve"> zł</w:t>
            </w:r>
          </w:p>
        </w:tc>
      </w:tr>
      <w:tr w:rsidR="00F517A0" w:rsidRPr="00181BC0" w14:paraId="25144289" w14:textId="77777777" w:rsidTr="00506DA3">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9221AF8"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379" w:type="dxa"/>
            <w:gridSpan w:val="5"/>
            <w:vAlign w:val="center"/>
          </w:tcPr>
          <w:p w14:paraId="7C7163F2" w14:textId="2B4DA985" w:rsidR="00F517A0" w:rsidRPr="00CA71C1" w:rsidRDefault="00506DA3" w:rsidP="00506DA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F517A0" w:rsidRPr="00181BC0" w14:paraId="45E560DF" w14:textId="77777777" w:rsidTr="00F517A0">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8FED059" w14:textId="77777777" w:rsidR="00F517A0" w:rsidRPr="00F517A0" w:rsidRDefault="00F517A0" w:rsidP="005B5CBC">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228BAB0B"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65B24640" w14:textId="479B413E"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997701">
              <w:rPr>
                <w:rFonts w:eastAsia="Times New Roman" w:cstheme="majorHAnsi"/>
                <w:sz w:val="20"/>
                <w:szCs w:val="20"/>
                <w:lang w:eastAsia="pl-PL"/>
              </w:rPr>
              <w:t>Liczba wydarzeń publicznych organizowanych na obiekcie sportowym</w:t>
            </w:r>
            <w:r>
              <w:rPr>
                <w:rFonts w:eastAsia="Times New Roman" w:cstheme="majorHAnsi"/>
                <w:sz w:val="20"/>
                <w:szCs w:val="20"/>
                <w:lang w:eastAsia="pl-PL"/>
              </w:rPr>
              <w:t xml:space="preserve"> – 30 wydarzeń/rok</w:t>
            </w:r>
          </w:p>
          <w:p w14:paraId="033E0349"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7D10A88F"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031F7A21" w14:textId="77777777" w:rsidR="00F517A0"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997701">
              <w:rPr>
                <w:rFonts w:eastAsia="Times New Roman" w:cstheme="majorHAnsi"/>
                <w:sz w:val="20"/>
                <w:szCs w:val="20"/>
                <w:lang w:eastAsia="pl-PL"/>
              </w:rPr>
              <w:t>Głównym rezultatem projektu będzie utworzenie nowoczesnego obiektu sportowego i rekreacyjnego w miejscowości Koszyce. Tereny rekreacyjne stadio</w:t>
            </w:r>
            <w:r>
              <w:rPr>
                <w:rFonts w:eastAsia="Times New Roman" w:cstheme="majorHAnsi"/>
                <w:sz w:val="20"/>
                <w:szCs w:val="20"/>
                <w:lang w:eastAsia="pl-PL"/>
              </w:rPr>
              <w:t xml:space="preserve">nu spowodują wzrost integracji </w:t>
            </w:r>
            <w:r w:rsidRPr="00997701">
              <w:rPr>
                <w:rFonts w:eastAsia="Times New Roman" w:cstheme="majorHAnsi"/>
                <w:sz w:val="20"/>
                <w:szCs w:val="20"/>
                <w:lang w:eastAsia="pl-PL"/>
              </w:rPr>
              <w:t>i aktywności społecznej uwzględniający czynne uprawianie sportu co w dalszej perspektywie przyczyni się do poprawy stanu zdrowia całej populacji wsi. Podjęte działania pozwolą także osiągnąć poprawę estetyki i funkcjonalności terenu, co w sposób znaczący podniesie jego walory użytkowe.</w:t>
            </w:r>
          </w:p>
          <w:p w14:paraId="699CF810" w14:textId="649D1343" w:rsidR="00F517A0" w:rsidRPr="00B6334F" w:rsidRDefault="00F517A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997701">
              <w:rPr>
                <w:rFonts w:eastAsia="Times New Roman" w:cstheme="majorHAnsi"/>
                <w:sz w:val="20"/>
                <w:szCs w:val="20"/>
                <w:lang w:eastAsia="pl-PL"/>
              </w:rPr>
              <w:t>Liczba osób korzystających z obiektu sportowo-rekreacyjnego</w:t>
            </w:r>
            <w:r>
              <w:rPr>
                <w:rFonts w:eastAsia="Times New Roman" w:cstheme="majorHAnsi"/>
                <w:sz w:val="20"/>
                <w:szCs w:val="20"/>
                <w:lang w:eastAsia="pl-PL"/>
              </w:rPr>
              <w:t xml:space="preserve"> – 1 500 os./rok</w:t>
            </w:r>
          </w:p>
        </w:tc>
      </w:tr>
    </w:tbl>
    <w:p w14:paraId="0BC21A70" w14:textId="77777777" w:rsidR="00165B45" w:rsidRDefault="00165B45" w:rsidP="00165B45"/>
    <w:p w14:paraId="307D02D8" w14:textId="77777777" w:rsidR="00165B45" w:rsidRDefault="00165B45" w:rsidP="00165B45">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164900" w:rsidRPr="004843F7" w14:paraId="2C44A664" w14:textId="77777777" w:rsidTr="00650F4A">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3986D62B" w14:textId="77777777" w:rsidR="00164900" w:rsidRPr="00164900" w:rsidRDefault="00164900" w:rsidP="00DD2BD9">
            <w:pPr>
              <w:spacing w:line="216"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Nazwa projektu</w:t>
            </w:r>
          </w:p>
        </w:tc>
        <w:tc>
          <w:tcPr>
            <w:tcW w:w="6514" w:type="dxa"/>
            <w:gridSpan w:val="5"/>
            <w:vAlign w:val="center"/>
            <w:hideMark/>
          </w:tcPr>
          <w:p w14:paraId="04D2F66F" w14:textId="68BB5A41" w:rsidR="00164900" w:rsidRPr="00681DC5" w:rsidRDefault="0016490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Modernizacja placu targowego</w:t>
            </w:r>
          </w:p>
        </w:tc>
      </w:tr>
      <w:tr w:rsidR="00164900" w:rsidRPr="00181BC0" w14:paraId="5E6BFD02" w14:textId="77777777" w:rsidTr="00650F4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C3B0767"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Nazwa wnioskodawcy</w:t>
            </w:r>
          </w:p>
        </w:tc>
        <w:tc>
          <w:tcPr>
            <w:tcW w:w="6514" w:type="dxa"/>
            <w:gridSpan w:val="5"/>
            <w:noWrap/>
            <w:vAlign w:val="center"/>
          </w:tcPr>
          <w:p w14:paraId="5F97D24F" w14:textId="77777777" w:rsidR="00164900" w:rsidRPr="00181BC0"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164900" w:rsidRPr="00181BC0" w14:paraId="094AE249" w14:textId="77777777" w:rsidTr="00650F4A">
        <w:trPr>
          <w:trHeight w:val="56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069DCB9F"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Krótki opis problemu jaki ma rozwiązać realizacja projektu</w:t>
            </w:r>
          </w:p>
        </w:tc>
        <w:tc>
          <w:tcPr>
            <w:tcW w:w="6514" w:type="dxa"/>
            <w:gridSpan w:val="5"/>
            <w:vAlign w:val="center"/>
          </w:tcPr>
          <w:p w14:paraId="6E994722" w14:textId="77777777" w:rsidR="00164900" w:rsidRPr="00181BC0" w:rsidRDefault="00164900"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2A7C27">
              <w:rPr>
                <w:rFonts w:eastAsia="Times New Roman" w:cstheme="majorHAnsi"/>
                <w:sz w:val="20"/>
                <w:szCs w:val="20"/>
                <w:lang w:eastAsia="pl-PL"/>
              </w:rPr>
              <w:t>Brak w Koszycach dogodnego dla sprzedawców i kupujących miejsca sprzedaży bezpośredniej. Obecny plac targowy w stanie do modernizacji. Potrzeba ożywienia terenu.</w:t>
            </w:r>
          </w:p>
        </w:tc>
      </w:tr>
      <w:tr w:rsidR="00164900" w:rsidRPr="00181BC0" w14:paraId="76B08AC2" w14:textId="77777777" w:rsidTr="00650F4A">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25EBC4F8"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Cel ogólny (cele) projektu</w:t>
            </w:r>
          </w:p>
        </w:tc>
        <w:tc>
          <w:tcPr>
            <w:tcW w:w="6514" w:type="dxa"/>
            <w:gridSpan w:val="5"/>
            <w:vAlign w:val="center"/>
          </w:tcPr>
          <w:p w14:paraId="60F01DB5" w14:textId="23D3F811" w:rsidR="00164900" w:rsidRPr="00181BC0"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A7C27">
              <w:rPr>
                <w:rFonts w:eastAsia="Times New Roman" w:cstheme="majorHAnsi"/>
                <w:sz w:val="20"/>
                <w:szCs w:val="20"/>
                <w:lang w:eastAsia="pl-PL"/>
              </w:rPr>
              <w:t>Rozwój lokalnej przedsiębiorczości i miejsce spotkań społeczności lokalnej. Tworzenie miejsc sprzyjających</w:t>
            </w:r>
            <w:r>
              <w:rPr>
                <w:rFonts w:eastAsia="Times New Roman" w:cstheme="majorHAnsi"/>
                <w:sz w:val="20"/>
                <w:szCs w:val="20"/>
                <w:lang w:eastAsia="pl-PL"/>
              </w:rPr>
              <w:t xml:space="preserve"> aktywnej integracji społecznej</w:t>
            </w:r>
            <w:r w:rsidRPr="002A7C27">
              <w:rPr>
                <w:rFonts w:eastAsia="Times New Roman" w:cstheme="majorHAnsi"/>
                <w:sz w:val="20"/>
                <w:szCs w:val="20"/>
                <w:lang w:eastAsia="pl-PL"/>
              </w:rPr>
              <w:t>. Rozwój Gospodarki przez promocje żywności regionalnej.</w:t>
            </w:r>
          </w:p>
        </w:tc>
      </w:tr>
      <w:tr w:rsidR="00164900" w:rsidRPr="00181BC0" w14:paraId="2ABF11C6" w14:textId="77777777" w:rsidTr="00650F4A">
        <w:trPr>
          <w:trHeight w:val="1042"/>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32386460"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Powiązanie z celami rewitalizacji</w:t>
            </w:r>
          </w:p>
        </w:tc>
        <w:tc>
          <w:tcPr>
            <w:tcW w:w="6514" w:type="dxa"/>
            <w:gridSpan w:val="5"/>
            <w:vAlign w:val="center"/>
          </w:tcPr>
          <w:p w14:paraId="386F8E9E" w14:textId="26214FCE" w:rsidR="00164900" w:rsidRPr="00CD158B" w:rsidRDefault="00164900" w:rsidP="00641E16">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641E16">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164900" w:rsidRPr="00CA71C1" w14:paraId="731E010A" w14:textId="77777777" w:rsidTr="00650F4A">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17E64180"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Zakres realizowanego zadania</w:t>
            </w:r>
          </w:p>
        </w:tc>
        <w:tc>
          <w:tcPr>
            <w:tcW w:w="6514" w:type="dxa"/>
            <w:gridSpan w:val="5"/>
            <w:vAlign w:val="center"/>
          </w:tcPr>
          <w:p w14:paraId="776B86C4" w14:textId="77777777" w:rsidR="00164900" w:rsidRPr="000F312D"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A7C27">
              <w:rPr>
                <w:rFonts w:eastAsia="Times New Roman" w:cstheme="majorHAnsi"/>
                <w:sz w:val="20"/>
                <w:szCs w:val="20"/>
                <w:lang w:eastAsia="pl-PL"/>
              </w:rPr>
              <w:t>Utwardzenie nawierzchni i wyposażenie wi</w:t>
            </w:r>
            <w:r>
              <w:rPr>
                <w:rFonts w:eastAsia="Times New Roman" w:cstheme="majorHAnsi"/>
                <w:sz w:val="20"/>
                <w:szCs w:val="20"/>
                <w:lang w:eastAsia="pl-PL"/>
              </w:rPr>
              <w:t xml:space="preserve">elofunkcyjnego placu targowego. </w:t>
            </w:r>
            <w:r w:rsidRPr="002A7C27">
              <w:rPr>
                <w:rFonts w:eastAsia="Times New Roman" w:cstheme="majorHAnsi"/>
                <w:sz w:val="20"/>
                <w:szCs w:val="20"/>
                <w:lang w:eastAsia="pl-PL"/>
              </w:rPr>
              <w:t>Działania wspierające handel.</w:t>
            </w:r>
          </w:p>
        </w:tc>
      </w:tr>
      <w:tr w:rsidR="00164900" w:rsidRPr="00CA71C1" w14:paraId="03765305" w14:textId="77777777" w:rsidTr="00650F4A">
        <w:trPr>
          <w:trHeight w:val="75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5D8E5B63"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Lokalizacja projektu w ramach podobszaru rewitalizacji</w:t>
            </w:r>
          </w:p>
        </w:tc>
        <w:tc>
          <w:tcPr>
            <w:tcW w:w="6514" w:type="dxa"/>
            <w:gridSpan w:val="5"/>
            <w:vAlign w:val="center"/>
          </w:tcPr>
          <w:p w14:paraId="3954C0D4" w14:textId="4AFC4FA4" w:rsidR="00164900" w:rsidRPr="00CA71C1" w:rsidRDefault="00164900" w:rsidP="005B5CB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93B9C">
              <w:rPr>
                <w:rFonts w:eastAsia="Times New Roman" w:cstheme="majorHAnsi"/>
                <w:sz w:val="20"/>
                <w:szCs w:val="20"/>
                <w:lang w:eastAsia="pl-PL"/>
              </w:rPr>
              <w:t>Podobszar Koszyce</w:t>
            </w:r>
          </w:p>
        </w:tc>
      </w:tr>
      <w:tr w:rsidR="00164900" w:rsidRPr="00181BC0" w14:paraId="4DBFD022" w14:textId="77777777" w:rsidTr="00650F4A">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6EBC5B19"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Miejsce realizacji danego projektu na obszarze rewitalizacji (adres)</w:t>
            </w:r>
          </w:p>
        </w:tc>
        <w:tc>
          <w:tcPr>
            <w:tcW w:w="6514" w:type="dxa"/>
            <w:gridSpan w:val="5"/>
            <w:noWrap/>
            <w:vAlign w:val="center"/>
          </w:tcPr>
          <w:p w14:paraId="4AFFADEA" w14:textId="77777777" w:rsidR="00164900" w:rsidRPr="00181BC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Gmina Koszyce, działka nr</w:t>
            </w:r>
            <w:r>
              <w:t xml:space="preserve"> </w:t>
            </w:r>
            <w:r w:rsidRPr="002A7C27">
              <w:rPr>
                <w:rFonts w:eastAsia="Times New Roman" w:cstheme="majorHAnsi"/>
                <w:sz w:val="20"/>
                <w:szCs w:val="20"/>
                <w:lang w:eastAsia="pl-PL"/>
              </w:rPr>
              <w:t>749/1</w:t>
            </w:r>
          </w:p>
        </w:tc>
      </w:tr>
      <w:tr w:rsidR="00164900" w:rsidRPr="00181BC0" w14:paraId="19D83EBE" w14:textId="77777777" w:rsidTr="00650F4A">
        <w:trPr>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75FF5D52"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Źródła finansowania</w:t>
            </w:r>
          </w:p>
        </w:tc>
        <w:tc>
          <w:tcPr>
            <w:tcW w:w="1302" w:type="dxa"/>
            <w:noWrap/>
            <w:vAlign w:val="center"/>
          </w:tcPr>
          <w:p w14:paraId="60ABF817" w14:textId="77777777" w:rsidR="00164900" w:rsidRPr="00EB7786"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303" w:type="dxa"/>
            <w:vAlign w:val="center"/>
          </w:tcPr>
          <w:p w14:paraId="40597A60" w14:textId="40C40430" w:rsidR="00164900" w:rsidRPr="00893B9C"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893B9C">
              <w:rPr>
                <w:rFonts w:cs="Calibri Light"/>
                <w:b/>
                <w:sz w:val="20"/>
                <w:szCs w:val="20"/>
              </w:rPr>
              <w:t>X EFRR</w:t>
            </w:r>
          </w:p>
        </w:tc>
        <w:tc>
          <w:tcPr>
            <w:tcW w:w="1303" w:type="dxa"/>
            <w:vAlign w:val="center"/>
          </w:tcPr>
          <w:p w14:paraId="43B87D8E" w14:textId="77777777" w:rsidR="00164900" w:rsidRPr="005B200F"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303" w:type="dxa"/>
            <w:vAlign w:val="center"/>
          </w:tcPr>
          <w:p w14:paraId="17B591C5" w14:textId="15E0643E" w:rsidR="00164900" w:rsidRPr="0092413A"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środki prywatne</w:t>
            </w:r>
          </w:p>
        </w:tc>
        <w:tc>
          <w:tcPr>
            <w:tcW w:w="1303" w:type="dxa"/>
            <w:vAlign w:val="center"/>
          </w:tcPr>
          <w:p w14:paraId="2BA5FC99" w14:textId="77777777" w:rsidR="00164900" w:rsidRPr="00997701"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97701">
              <w:rPr>
                <w:rFonts w:cs="Calibri Light"/>
                <w:sz w:val="20"/>
                <w:szCs w:val="20"/>
              </w:rPr>
              <w:t>środki z innych źródeł</w:t>
            </w:r>
          </w:p>
        </w:tc>
      </w:tr>
      <w:tr w:rsidR="00164900" w:rsidRPr="00181BC0" w14:paraId="6198AC06" w14:textId="77777777" w:rsidTr="00650F4A">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4BEE9ED9"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Szacowana (orientacyjna wartość projektu)</w:t>
            </w:r>
          </w:p>
        </w:tc>
        <w:tc>
          <w:tcPr>
            <w:tcW w:w="6514" w:type="dxa"/>
            <w:gridSpan w:val="5"/>
            <w:vAlign w:val="center"/>
          </w:tcPr>
          <w:p w14:paraId="1C50C4C0" w14:textId="22BC6F48" w:rsidR="00164900" w:rsidRPr="00181BC0" w:rsidRDefault="0070273E"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350 000,00 zł</w:t>
            </w:r>
          </w:p>
        </w:tc>
      </w:tr>
      <w:tr w:rsidR="00164900" w:rsidRPr="00181BC0" w14:paraId="05DE9B26" w14:textId="77777777" w:rsidTr="00650F4A">
        <w:trPr>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2A77C32A"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 xml:space="preserve">Działanie w ramach RPO </w:t>
            </w:r>
          </w:p>
        </w:tc>
        <w:tc>
          <w:tcPr>
            <w:tcW w:w="6514" w:type="dxa"/>
            <w:gridSpan w:val="5"/>
            <w:vAlign w:val="center"/>
          </w:tcPr>
          <w:p w14:paraId="4F86EA7D" w14:textId="3CDDEB86" w:rsidR="00164900" w:rsidRPr="00CA71C1" w:rsidRDefault="00506DA3" w:rsidP="00506DA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164900" w:rsidRPr="00181BC0" w14:paraId="6F2FEAED" w14:textId="77777777" w:rsidTr="00650F4A">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46511070"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Prognozowane rezultaty wraz ze sposobem ich oceny i zamierzenia w odniesieniu do celów rewitalizacji</w:t>
            </w:r>
          </w:p>
        </w:tc>
        <w:tc>
          <w:tcPr>
            <w:tcW w:w="6514" w:type="dxa"/>
            <w:gridSpan w:val="5"/>
            <w:hideMark/>
          </w:tcPr>
          <w:p w14:paraId="2EF07A65" w14:textId="77777777"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5A944922" w14:textId="62598F77" w:rsidR="00164900" w:rsidRPr="002A7C27" w:rsidRDefault="0070273E"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Liczba zmodernizowanych obiektów przeznaczonych pod działalność gospodarczą – 1 szt. </w:t>
            </w:r>
          </w:p>
          <w:p w14:paraId="2DEAD587" w14:textId="77777777"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250E75A9" w14:textId="77777777"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36C4912A" w14:textId="3E7350AB" w:rsidR="00164900" w:rsidRPr="002A7C27"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A7C27">
              <w:rPr>
                <w:rFonts w:eastAsia="Times New Roman" w:cstheme="majorHAnsi"/>
                <w:sz w:val="20"/>
                <w:szCs w:val="20"/>
                <w:lang w:eastAsia="pl-PL"/>
              </w:rPr>
              <w:t xml:space="preserve">Działania spowodują rozwój dziedzictwa regionalnego, kultury i turystyki. </w:t>
            </w:r>
          </w:p>
          <w:p w14:paraId="2E01B7A6" w14:textId="77777777" w:rsidR="00164900" w:rsidRPr="002A7C27"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A7C27">
              <w:rPr>
                <w:rFonts w:eastAsia="Times New Roman" w:cstheme="majorHAnsi"/>
                <w:sz w:val="20"/>
                <w:szCs w:val="20"/>
                <w:lang w:eastAsia="pl-PL"/>
              </w:rPr>
              <w:t>Targowisko przyczyni się do powstania odpowiednich warunków dla rozwoju przedsiębiorczości oraz ulegnie poprawie jakość sprzedaży bezpośredniej. Będzie również miejscem integracji społecznej, miejscem spotkań.</w:t>
            </w:r>
          </w:p>
          <w:p w14:paraId="12EF2869" w14:textId="68EA8862"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A7C27">
              <w:rPr>
                <w:rFonts w:eastAsia="Times New Roman" w:cstheme="majorHAnsi"/>
                <w:sz w:val="20"/>
                <w:szCs w:val="20"/>
                <w:lang w:eastAsia="pl-PL"/>
              </w:rPr>
              <w:t>Liczba firm korzystających z placu</w:t>
            </w:r>
            <w:r>
              <w:rPr>
                <w:rFonts w:eastAsia="Times New Roman" w:cstheme="majorHAnsi"/>
                <w:sz w:val="20"/>
                <w:szCs w:val="20"/>
                <w:lang w:eastAsia="pl-PL"/>
              </w:rPr>
              <w:t xml:space="preserve"> – wzrost liczby punktów sprzedaży o 10</w:t>
            </w:r>
          </w:p>
          <w:p w14:paraId="72BA4682" w14:textId="16EC9E07" w:rsidR="00164900" w:rsidRPr="00B6334F"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A7C27">
              <w:rPr>
                <w:rFonts w:eastAsia="Times New Roman" w:cstheme="majorHAnsi"/>
                <w:sz w:val="20"/>
                <w:szCs w:val="20"/>
                <w:lang w:eastAsia="pl-PL"/>
              </w:rPr>
              <w:t>Liczba osób biorących udział w wydarzeniach organizowanych na placu</w:t>
            </w:r>
            <w:r>
              <w:rPr>
                <w:rFonts w:eastAsia="Times New Roman" w:cstheme="majorHAnsi"/>
                <w:sz w:val="20"/>
                <w:szCs w:val="20"/>
                <w:lang w:eastAsia="pl-PL"/>
              </w:rPr>
              <w:t xml:space="preserve"> – 500 os./rok</w:t>
            </w:r>
          </w:p>
        </w:tc>
      </w:tr>
    </w:tbl>
    <w:p w14:paraId="1C547020" w14:textId="77777777" w:rsidR="00165B45" w:rsidRDefault="00165B45" w:rsidP="00165B45"/>
    <w:p w14:paraId="6E5E2FFF" w14:textId="77777777" w:rsidR="00165B45" w:rsidRDefault="00165B45" w:rsidP="00165B45">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164900" w:rsidRPr="004843F7" w14:paraId="2C832523" w14:textId="77777777" w:rsidTr="00164900">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840B120" w14:textId="77777777" w:rsidR="00164900" w:rsidRPr="00164900" w:rsidRDefault="00164900" w:rsidP="00DD2BD9">
            <w:pPr>
              <w:spacing w:line="216"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Nazwa projektu</w:t>
            </w:r>
          </w:p>
        </w:tc>
        <w:tc>
          <w:tcPr>
            <w:tcW w:w="6379" w:type="dxa"/>
            <w:gridSpan w:val="5"/>
            <w:vAlign w:val="center"/>
            <w:hideMark/>
          </w:tcPr>
          <w:p w14:paraId="44D7F948" w14:textId="36E8CEAF" w:rsidR="00164900" w:rsidRPr="00681DC5" w:rsidRDefault="0016490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Zagospodarowanie Osiek, Błonia w przestrzeń przyjazną mieszkańcom Koszyc</w:t>
            </w:r>
          </w:p>
        </w:tc>
      </w:tr>
      <w:tr w:rsidR="00164900" w:rsidRPr="00181BC0" w14:paraId="6F9299CE" w14:textId="77777777" w:rsidTr="0016490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C07725F"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Nazwa wnioskodawcy</w:t>
            </w:r>
          </w:p>
        </w:tc>
        <w:tc>
          <w:tcPr>
            <w:tcW w:w="6379" w:type="dxa"/>
            <w:gridSpan w:val="5"/>
            <w:noWrap/>
            <w:vAlign w:val="center"/>
          </w:tcPr>
          <w:p w14:paraId="44BBB16E" w14:textId="77777777" w:rsidR="00164900" w:rsidRPr="00181BC0"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164900" w:rsidRPr="00181BC0" w14:paraId="6FD392B6" w14:textId="77777777" w:rsidTr="00164900">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9191619"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Krótki opis problemu jaki ma rozwiązać realizacja projektu</w:t>
            </w:r>
          </w:p>
        </w:tc>
        <w:tc>
          <w:tcPr>
            <w:tcW w:w="6379" w:type="dxa"/>
            <w:gridSpan w:val="5"/>
            <w:vAlign w:val="center"/>
          </w:tcPr>
          <w:p w14:paraId="5271B903" w14:textId="1E70A897" w:rsidR="00164900" w:rsidRPr="00181BC0" w:rsidRDefault="00164900"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Uporządkowanie zaniedbanej przestrzeni publicznej w przestrzeń przyjazną mieszkańcom. </w:t>
            </w:r>
          </w:p>
        </w:tc>
      </w:tr>
      <w:tr w:rsidR="00164900" w:rsidRPr="00181BC0" w14:paraId="33516A71" w14:textId="77777777" w:rsidTr="00164900">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E00EE66"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Cel ogólny (cele) projektu</w:t>
            </w:r>
          </w:p>
        </w:tc>
        <w:tc>
          <w:tcPr>
            <w:tcW w:w="6379" w:type="dxa"/>
            <w:gridSpan w:val="5"/>
            <w:vAlign w:val="center"/>
          </w:tcPr>
          <w:p w14:paraId="64C6A268" w14:textId="600776E4" w:rsidR="00164900" w:rsidRPr="00181BC0"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Wzrost jakości zagospodarowania przestrzennego gminy Koszyce </w:t>
            </w:r>
          </w:p>
        </w:tc>
      </w:tr>
      <w:tr w:rsidR="00164900" w:rsidRPr="00181BC0" w14:paraId="7CE0DE20" w14:textId="77777777" w:rsidTr="00164900">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591BE9D3"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Powiązanie z celami rewitalizacji</w:t>
            </w:r>
          </w:p>
        </w:tc>
        <w:tc>
          <w:tcPr>
            <w:tcW w:w="6379" w:type="dxa"/>
            <w:gridSpan w:val="5"/>
            <w:vAlign w:val="center"/>
          </w:tcPr>
          <w:p w14:paraId="7CEA590B" w14:textId="77777777" w:rsidR="00164900" w:rsidRPr="00641E16" w:rsidRDefault="00164900" w:rsidP="00641E16">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641E16">
              <w:rPr>
                <w:rFonts w:eastAsia="Times New Roman" w:cstheme="majorHAnsi"/>
                <w:sz w:val="20"/>
                <w:szCs w:val="20"/>
                <w:lang w:eastAsia="pl-PL"/>
              </w:rPr>
              <w:t xml:space="preserve">Cel strategiczny rewitalizacji 2. Odnowa przestrzeni publicznej i dostosowanie infrastruktury do potrzeb mieszkańców </w:t>
            </w:r>
          </w:p>
          <w:p w14:paraId="1EE61C85" w14:textId="3BC78964" w:rsidR="00164900" w:rsidRPr="00CD158B" w:rsidRDefault="00164900" w:rsidP="00641E16">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641E16">
              <w:rPr>
                <w:rFonts w:eastAsia="Times New Roman" w:cstheme="majorHAnsi"/>
                <w:sz w:val="20"/>
                <w:szCs w:val="20"/>
                <w:lang w:eastAsia="pl-PL"/>
              </w:rPr>
              <w:t>Cel strategiczny rewitalizacji 3. Aktywna o</w:t>
            </w:r>
            <w:r w:rsidR="00FC2E86">
              <w:rPr>
                <w:rFonts w:eastAsia="Times New Roman" w:cstheme="majorHAnsi"/>
                <w:sz w:val="20"/>
                <w:szCs w:val="20"/>
                <w:lang w:eastAsia="pl-PL"/>
              </w:rPr>
              <w:t>chrona środowiska naturalnego i </w:t>
            </w:r>
            <w:r w:rsidRPr="00641E16">
              <w:rPr>
                <w:rFonts w:eastAsia="Times New Roman" w:cstheme="majorHAnsi"/>
                <w:sz w:val="20"/>
                <w:szCs w:val="20"/>
                <w:lang w:eastAsia="pl-PL"/>
              </w:rPr>
              <w:t>udostępnianie jego zasobów</w:t>
            </w:r>
          </w:p>
        </w:tc>
      </w:tr>
      <w:tr w:rsidR="00164900" w:rsidRPr="00CA71C1" w14:paraId="528064DE" w14:textId="77777777" w:rsidTr="00164900">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3B02C6D"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Zakres realizowanego zadania</w:t>
            </w:r>
          </w:p>
        </w:tc>
        <w:tc>
          <w:tcPr>
            <w:tcW w:w="6379" w:type="dxa"/>
            <w:gridSpan w:val="5"/>
            <w:vAlign w:val="center"/>
          </w:tcPr>
          <w:p w14:paraId="1E1A7D88" w14:textId="77777777" w:rsidR="0070273E" w:rsidRPr="0070273E" w:rsidRDefault="0070273E" w:rsidP="0070273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70273E">
              <w:rPr>
                <w:rFonts w:eastAsia="Times New Roman" w:cstheme="majorHAnsi"/>
                <w:sz w:val="20"/>
                <w:szCs w:val="20"/>
                <w:lang w:eastAsia="pl-PL"/>
              </w:rPr>
              <w:t>- poprawa funkcjonowania przestrzeni publicznej, poprawa jej zagospodarowania</w:t>
            </w:r>
          </w:p>
          <w:p w14:paraId="794E8812" w14:textId="3E0662A8" w:rsidR="0070273E" w:rsidRPr="0070273E" w:rsidRDefault="0070273E" w:rsidP="0070273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70273E">
              <w:rPr>
                <w:rFonts w:eastAsia="Times New Roman" w:cstheme="majorHAnsi"/>
                <w:sz w:val="20"/>
                <w:szCs w:val="20"/>
                <w:lang w:eastAsia="pl-PL"/>
              </w:rPr>
              <w:t xml:space="preserve">- uzupełnienia nasadzeń zieleni </w:t>
            </w:r>
          </w:p>
          <w:p w14:paraId="726B7E99" w14:textId="77777777" w:rsidR="0070273E" w:rsidRPr="0070273E" w:rsidRDefault="0070273E" w:rsidP="0070273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70273E">
              <w:rPr>
                <w:rFonts w:eastAsia="Times New Roman" w:cstheme="majorHAnsi"/>
                <w:sz w:val="20"/>
                <w:szCs w:val="20"/>
                <w:lang w:eastAsia="pl-PL"/>
              </w:rPr>
              <w:t>- regulacja przebiegu ścieżek spacerowych z poprawą jakości nawierzchni,</w:t>
            </w:r>
          </w:p>
          <w:p w14:paraId="20E49C56" w14:textId="77777777" w:rsidR="0070273E" w:rsidRPr="0070273E" w:rsidRDefault="0070273E" w:rsidP="0070273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70273E">
              <w:rPr>
                <w:rFonts w:eastAsia="Times New Roman" w:cstheme="majorHAnsi"/>
                <w:sz w:val="20"/>
                <w:szCs w:val="20"/>
                <w:lang w:eastAsia="pl-PL"/>
              </w:rPr>
              <w:t>- wymiana zdewastowanej malej architektury (m.in. ławki, kosze na śmieci, balustrady, tablice informacyjne),</w:t>
            </w:r>
          </w:p>
          <w:p w14:paraId="58A524C4" w14:textId="7D4E4051" w:rsidR="00164900" w:rsidRPr="000F312D" w:rsidRDefault="0070273E" w:rsidP="0070273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70273E">
              <w:rPr>
                <w:rFonts w:eastAsia="Times New Roman" w:cstheme="majorHAnsi"/>
                <w:sz w:val="20"/>
                <w:szCs w:val="20"/>
                <w:lang w:eastAsia="pl-PL"/>
              </w:rPr>
              <w:t>- poprawa bezpieczeństwa poprzez modernizację oświetlenia.</w:t>
            </w:r>
          </w:p>
        </w:tc>
      </w:tr>
      <w:tr w:rsidR="00164900" w:rsidRPr="00CA71C1" w14:paraId="04BE2906" w14:textId="77777777" w:rsidTr="00164900">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31EB2BF"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Lokalizacja projektu w ramach podobszaru rewitalizacji</w:t>
            </w:r>
          </w:p>
        </w:tc>
        <w:tc>
          <w:tcPr>
            <w:tcW w:w="6379" w:type="dxa"/>
            <w:gridSpan w:val="5"/>
            <w:vAlign w:val="center"/>
          </w:tcPr>
          <w:p w14:paraId="4BBBF54B" w14:textId="6FBA40BB" w:rsidR="00164900" w:rsidRPr="00CA71C1" w:rsidRDefault="00164900" w:rsidP="005B5CB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Style w:val="Uwydatnienie"/>
                <w:rFonts w:eastAsia="Calibri"/>
                <w:b w:val="0"/>
                <w:i w:val="0"/>
              </w:rPr>
              <w:t>Podobszar Koszyce</w:t>
            </w:r>
          </w:p>
        </w:tc>
      </w:tr>
      <w:tr w:rsidR="00164900" w:rsidRPr="00181BC0" w14:paraId="2D25C083" w14:textId="77777777" w:rsidTr="00164900">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AE3A7BC"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7AA6AE49" w14:textId="77777777" w:rsidR="00164900" w:rsidRPr="0004072E"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Gmina Koszyce, </w:t>
            </w:r>
            <w:r w:rsidRPr="0004072E">
              <w:rPr>
                <w:rFonts w:eastAsia="Times New Roman" w:cstheme="majorHAnsi"/>
                <w:sz w:val="20"/>
                <w:szCs w:val="20"/>
                <w:lang w:eastAsia="pl-PL"/>
              </w:rPr>
              <w:t>Działka Osieki, 779/1, Koszyce</w:t>
            </w:r>
          </w:p>
          <w:p w14:paraId="6779224D" w14:textId="77777777" w:rsidR="00164900" w:rsidRPr="00181BC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04072E">
              <w:rPr>
                <w:rFonts w:eastAsia="Times New Roman" w:cstheme="majorHAnsi"/>
                <w:sz w:val="20"/>
                <w:szCs w:val="20"/>
                <w:lang w:eastAsia="pl-PL"/>
              </w:rPr>
              <w:t>Działka wspólnota gruntowa 740/3, Koszyce</w:t>
            </w:r>
          </w:p>
        </w:tc>
      </w:tr>
      <w:tr w:rsidR="00164900" w:rsidRPr="00181BC0" w14:paraId="454EF4F5" w14:textId="77777777" w:rsidTr="00164900">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55B00940"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Źródła finansowania</w:t>
            </w:r>
          </w:p>
        </w:tc>
        <w:tc>
          <w:tcPr>
            <w:tcW w:w="1275" w:type="dxa"/>
            <w:noWrap/>
            <w:vAlign w:val="center"/>
          </w:tcPr>
          <w:p w14:paraId="5D5FB7F6" w14:textId="77777777" w:rsidR="00164900" w:rsidRPr="00EB7786"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3C213ECB" w14:textId="77777777" w:rsidR="00164900" w:rsidRPr="00B27DC3"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B27DC3">
              <w:rPr>
                <w:rFonts w:cs="Calibri Light"/>
                <w:b/>
                <w:sz w:val="20"/>
                <w:szCs w:val="20"/>
              </w:rPr>
              <w:t>x EFRR</w:t>
            </w:r>
          </w:p>
        </w:tc>
        <w:tc>
          <w:tcPr>
            <w:tcW w:w="1276" w:type="dxa"/>
            <w:vAlign w:val="center"/>
          </w:tcPr>
          <w:p w14:paraId="6272D732" w14:textId="77777777" w:rsidR="00164900" w:rsidRPr="005B200F"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276" w:type="dxa"/>
            <w:vAlign w:val="center"/>
          </w:tcPr>
          <w:p w14:paraId="6AB6971E" w14:textId="5C725D9D" w:rsidR="00164900" w:rsidRPr="0092413A"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środki prywatne</w:t>
            </w:r>
          </w:p>
        </w:tc>
        <w:tc>
          <w:tcPr>
            <w:tcW w:w="1276" w:type="dxa"/>
            <w:vAlign w:val="center"/>
          </w:tcPr>
          <w:p w14:paraId="79D040B2" w14:textId="77777777" w:rsidR="00164900" w:rsidRPr="00997701"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97701">
              <w:rPr>
                <w:rFonts w:cs="Calibri Light"/>
                <w:sz w:val="20"/>
                <w:szCs w:val="20"/>
              </w:rPr>
              <w:t>środki z innych źródeł</w:t>
            </w:r>
          </w:p>
        </w:tc>
      </w:tr>
      <w:tr w:rsidR="00164900" w:rsidRPr="00181BC0" w14:paraId="20F8397F" w14:textId="77777777" w:rsidTr="00164900">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B05F93E"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Szacowana (orientacyjna wartość projektu)</w:t>
            </w:r>
          </w:p>
        </w:tc>
        <w:tc>
          <w:tcPr>
            <w:tcW w:w="6379" w:type="dxa"/>
            <w:gridSpan w:val="5"/>
            <w:vAlign w:val="center"/>
          </w:tcPr>
          <w:p w14:paraId="4F378BBA" w14:textId="2ACE8F61" w:rsidR="00164900" w:rsidRPr="00181BC0" w:rsidRDefault="00F67CD2"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460 </w:t>
            </w:r>
            <w:r w:rsidR="0070273E">
              <w:rPr>
                <w:rFonts w:eastAsia="Times New Roman" w:cstheme="majorHAnsi"/>
                <w:sz w:val="20"/>
                <w:szCs w:val="20"/>
                <w:lang w:eastAsia="pl-PL"/>
              </w:rPr>
              <w:t xml:space="preserve">000,00 zł </w:t>
            </w:r>
          </w:p>
        </w:tc>
      </w:tr>
      <w:tr w:rsidR="00164900" w:rsidRPr="00181BC0" w14:paraId="21C5860B" w14:textId="77777777" w:rsidTr="00506DA3">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5CB0EBCB"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 xml:space="preserve">Działanie w ramach RPO </w:t>
            </w:r>
          </w:p>
        </w:tc>
        <w:tc>
          <w:tcPr>
            <w:tcW w:w="6379" w:type="dxa"/>
            <w:gridSpan w:val="5"/>
            <w:vAlign w:val="center"/>
          </w:tcPr>
          <w:p w14:paraId="0A52B3B9" w14:textId="1FAC7279" w:rsidR="00164900" w:rsidRPr="00CA71C1" w:rsidRDefault="00506DA3" w:rsidP="00506DA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164900" w:rsidRPr="00181BC0" w14:paraId="42562A12" w14:textId="77777777" w:rsidTr="00164900">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6438EB7D"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76AEF7B1" w14:textId="77777777"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316146F9" w14:textId="120475D4" w:rsidR="00164900" w:rsidRDefault="0070273E"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Liczba zrewitalizowanych przestrzeni publicznych – 2 szt. </w:t>
            </w:r>
          </w:p>
          <w:p w14:paraId="7BEC9A17" w14:textId="77777777"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3EE06A2E" w14:textId="1A06E3BE" w:rsidR="00164900" w:rsidRPr="00B6334F"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260DE">
              <w:rPr>
                <w:rFonts w:eastAsia="Times New Roman" w:cstheme="majorHAnsi"/>
                <w:sz w:val="20"/>
                <w:szCs w:val="20"/>
                <w:lang w:eastAsia="pl-PL"/>
              </w:rPr>
              <w:t>Liczba osób korzystających ze zrewitalizowanej przestrzeni publicznej – 1 000 os./rok</w:t>
            </w:r>
          </w:p>
        </w:tc>
      </w:tr>
    </w:tbl>
    <w:p w14:paraId="7E98D9B0" w14:textId="77777777" w:rsidR="00165B45" w:rsidRDefault="00165B45" w:rsidP="00165B45"/>
    <w:p w14:paraId="48E43D62" w14:textId="77777777" w:rsidR="00165B45" w:rsidRDefault="00165B45" w:rsidP="00165B45">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164900" w:rsidRPr="004843F7" w14:paraId="6C364150" w14:textId="77777777" w:rsidTr="00650F4A">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4D751C5" w14:textId="77777777" w:rsidR="00164900" w:rsidRPr="00164900" w:rsidRDefault="00164900" w:rsidP="00DD2BD9">
            <w:pPr>
              <w:spacing w:line="216"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Nazwa projektu</w:t>
            </w:r>
          </w:p>
        </w:tc>
        <w:tc>
          <w:tcPr>
            <w:tcW w:w="6514" w:type="dxa"/>
            <w:gridSpan w:val="5"/>
            <w:vAlign w:val="center"/>
            <w:hideMark/>
          </w:tcPr>
          <w:p w14:paraId="0368F2C6" w14:textId="6B786F21" w:rsidR="00164900" w:rsidRPr="00681DC5" w:rsidRDefault="00164900"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Kompleksowa modernizacja energetyczna zespołu budynków użyteczności publicznej w gminie Koszyce</w:t>
            </w:r>
          </w:p>
        </w:tc>
      </w:tr>
      <w:tr w:rsidR="00164900" w:rsidRPr="00181BC0" w14:paraId="01E3EC69" w14:textId="77777777" w:rsidTr="00650F4A">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27894B7D"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Nazwa wnioskodawcy</w:t>
            </w:r>
          </w:p>
        </w:tc>
        <w:tc>
          <w:tcPr>
            <w:tcW w:w="6514" w:type="dxa"/>
            <w:gridSpan w:val="5"/>
            <w:noWrap/>
            <w:vAlign w:val="center"/>
          </w:tcPr>
          <w:p w14:paraId="5921D48C" w14:textId="77777777" w:rsidR="00164900" w:rsidRPr="00181BC0"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164900" w:rsidRPr="00181BC0" w14:paraId="6217F853" w14:textId="77777777" w:rsidTr="00650F4A">
        <w:trPr>
          <w:trHeight w:val="56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F99A1A9"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Krótki opis problemu jaki ma rozwiązać realizacja projektu</w:t>
            </w:r>
          </w:p>
        </w:tc>
        <w:tc>
          <w:tcPr>
            <w:tcW w:w="6514" w:type="dxa"/>
            <w:gridSpan w:val="5"/>
            <w:vAlign w:val="center"/>
          </w:tcPr>
          <w:p w14:paraId="43DBCB6D" w14:textId="77777777" w:rsidR="00164900" w:rsidRPr="00181BC0" w:rsidRDefault="00164900"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B27DC3">
              <w:rPr>
                <w:rFonts w:eastAsia="Times New Roman" w:cstheme="majorHAnsi"/>
                <w:sz w:val="20"/>
                <w:szCs w:val="20"/>
                <w:lang w:eastAsia="pl-PL"/>
              </w:rPr>
              <w:t>Wspieranie efektywności energetycznej, inteligentnego zarządzania energią i wykorzystanie odnawialnych źródeł energii w infrastrukturze publicznej, w tym w budynkach publicznych.</w:t>
            </w:r>
          </w:p>
        </w:tc>
      </w:tr>
      <w:tr w:rsidR="00164900" w:rsidRPr="00181BC0" w14:paraId="47BC14D8" w14:textId="77777777" w:rsidTr="00650F4A">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7860C60"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Cel ogólny (cele) projektu</w:t>
            </w:r>
          </w:p>
        </w:tc>
        <w:tc>
          <w:tcPr>
            <w:tcW w:w="6514" w:type="dxa"/>
            <w:gridSpan w:val="5"/>
            <w:vAlign w:val="center"/>
          </w:tcPr>
          <w:p w14:paraId="6C95BE8D" w14:textId="77777777" w:rsidR="00164900" w:rsidRPr="00181BC0"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B27DC3">
              <w:rPr>
                <w:rFonts w:eastAsia="Times New Roman" w:cstheme="majorHAnsi"/>
                <w:sz w:val="20"/>
                <w:szCs w:val="20"/>
                <w:lang w:eastAsia="pl-PL"/>
              </w:rPr>
              <w:t>Przedsięwzięcie pozwoli na osiągnięcie celów ze sfery środowiskowej ze wszystkich podobszarów.</w:t>
            </w:r>
          </w:p>
        </w:tc>
      </w:tr>
      <w:tr w:rsidR="00164900" w:rsidRPr="00181BC0" w14:paraId="58690660" w14:textId="77777777" w:rsidTr="00650F4A">
        <w:trPr>
          <w:trHeight w:val="1042"/>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48CA4571"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Powiązanie z celami rewitalizacji</w:t>
            </w:r>
          </w:p>
        </w:tc>
        <w:tc>
          <w:tcPr>
            <w:tcW w:w="6514" w:type="dxa"/>
            <w:gridSpan w:val="5"/>
            <w:vAlign w:val="center"/>
          </w:tcPr>
          <w:p w14:paraId="14CDC5C4" w14:textId="77777777" w:rsidR="00164900" w:rsidRPr="007E64AC" w:rsidRDefault="00164900"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 xml:space="preserve">Cel strategiczny rewitalizacji 2. Odnowa przestrzeni publicznej i dostosowanie infrastruktury do potrzeb mieszkańców </w:t>
            </w:r>
          </w:p>
          <w:p w14:paraId="12D6E056" w14:textId="3528B450" w:rsidR="00164900" w:rsidRPr="00CD158B" w:rsidRDefault="00164900"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Cel strategiczny rewitalizacji 3. Aktywna ochrona środowiska naturalnego i udostępnianie jego zasobów</w:t>
            </w:r>
          </w:p>
        </w:tc>
      </w:tr>
      <w:tr w:rsidR="00164900" w:rsidRPr="00CA71C1" w14:paraId="6599971C" w14:textId="77777777" w:rsidTr="00650F4A">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1288E7D" w14:textId="77777777" w:rsidR="00164900" w:rsidRPr="00164900" w:rsidRDefault="00164900" w:rsidP="00DD2BD9">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Zakres realizowanego zadania</w:t>
            </w:r>
          </w:p>
        </w:tc>
        <w:tc>
          <w:tcPr>
            <w:tcW w:w="6514" w:type="dxa"/>
            <w:gridSpan w:val="5"/>
            <w:vAlign w:val="center"/>
          </w:tcPr>
          <w:p w14:paraId="3BEF4793" w14:textId="77777777" w:rsidR="00164900" w:rsidRPr="000F312D"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B27DC3">
              <w:rPr>
                <w:rFonts w:eastAsia="Times New Roman" w:cstheme="majorHAnsi"/>
                <w:sz w:val="20"/>
                <w:szCs w:val="20"/>
                <w:lang w:eastAsia="pl-PL"/>
              </w:rPr>
              <w:t>Zakres rzeczowy projektu obejmuje modernizacje energetyczna budynku Urzędu Gminy, budynku Cen</w:t>
            </w:r>
            <w:r>
              <w:rPr>
                <w:rFonts w:eastAsia="Times New Roman" w:cstheme="majorHAnsi"/>
                <w:sz w:val="20"/>
                <w:szCs w:val="20"/>
                <w:lang w:eastAsia="pl-PL"/>
              </w:rPr>
              <w:t xml:space="preserve">trum Oświatowego </w:t>
            </w:r>
            <w:r w:rsidRPr="00B27DC3">
              <w:rPr>
                <w:rFonts w:eastAsia="Times New Roman" w:cstheme="majorHAnsi"/>
                <w:sz w:val="20"/>
                <w:szCs w:val="20"/>
                <w:lang w:eastAsia="pl-PL"/>
              </w:rPr>
              <w:t>w Koszycach i budynku szkoły Muzycznej w Koszycach. Zamontowanie ogniw fotowoltaicznych na dachu, przebudowa systemu grzewczego na biomasę, zamontowanie automatyki systemu ogrzewania i oświetlenia</w:t>
            </w:r>
          </w:p>
        </w:tc>
      </w:tr>
      <w:tr w:rsidR="00164900" w:rsidRPr="00CA71C1" w14:paraId="10A9A143" w14:textId="77777777" w:rsidTr="00650F4A">
        <w:trPr>
          <w:trHeight w:val="75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4E57EA63"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Lokalizacja projektu w ramach podobszaru rewitalizacji</w:t>
            </w:r>
          </w:p>
        </w:tc>
        <w:tc>
          <w:tcPr>
            <w:tcW w:w="6514" w:type="dxa"/>
            <w:gridSpan w:val="5"/>
            <w:vAlign w:val="center"/>
          </w:tcPr>
          <w:p w14:paraId="1DC7AFA2" w14:textId="5A3B9934" w:rsidR="00164900" w:rsidRPr="00CA71C1" w:rsidRDefault="00164900" w:rsidP="005B5CB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Style w:val="Uwydatnienie"/>
                <w:rFonts w:eastAsia="Calibri"/>
                <w:b w:val="0"/>
                <w:i w:val="0"/>
              </w:rPr>
              <w:t>Podobszar Koszyce</w:t>
            </w:r>
          </w:p>
        </w:tc>
      </w:tr>
      <w:tr w:rsidR="00164900" w:rsidRPr="00181BC0" w14:paraId="4F6C9E68" w14:textId="77777777" w:rsidTr="00650F4A">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43218EBE"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Miejsce realizacji danego projektu na obszarze rewitalizacji (adres)</w:t>
            </w:r>
          </w:p>
        </w:tc>
        <w:tc>
          <w:tcPr>
            <w:tcW w:w="6514" w:type="dxa"/>
            <w:gridSpan w:val="5"/>
            <w:noWrap/>
            <w:vAlign w:val="center"/>
          </w:tcPr>
          <w:p w14:paraId="796DF42C" w14:textId="77777777" w:rsidR="00164900" w:rsidRPr="001767B1"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767B1">
              <w:rPr>
                <w:rFonts w:eastAsia="Times New Roman" w:cstheme="majorHAnsi"/>
                <w:sz w:val="20"/>
                <w:szCs w:val="20"/>
                <w:lang w:eastAsia="pl-PL"/>
              </w:rPr>
              <w:t>Działka Urzędu Gminy 793, ul. Łokietkówny 14, 32-130 Koszyce</w:t>
            </w:r>
          </w:p>
          <w:p w14:paraId="0A3D446F" w14:textId="77777777" w:rsidR="00164900" w:rsidRPr="001767B1"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767B1">
              <w:rPr>
                <w:rFonts w:eastAsia="Times New Roman" w:cstheme="majorHAnsi"/>
                <w:sz w:val="20"/>
                <w:szCs w:val="20"/>
                <w:lang w:eastAsia="pl-PL"/>
              </w:rPr>
              <w:t>Działka centrum oświatowe 798, ul. Skłodowskiej 4A, 32-130 Koszyce</w:t>
            </w:r>
          </w:p>
          <w:p w14:paraId="6B7700F5" w14:textId="77777777" w:rsidR="00164900" w:rsidRPr="00181BC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767B1">
              <w:rPr>
                <w:rFonts w:eastAsia="Times New Roman" w:cstheme="majorHAnsi"/>
                <w:sz w:val="20"/>
                <w:szCs w:val="20"/>
                <w:lang w:eastAsia="pl-PL"/>
              </w:rPr>
              <w:t>Działka szkoły muzycznej 797, ul. Skłodowskiej 5, 32-130 Koszyce</w:t>
            </w:r>
          </w:p>
        </w:tc>
      </w:tr>
      <w:tr w:rsidR="00164900" w:rsidRPr="00181BC0" w14:paraId="384E95AD" w14:textId="77777777" w:rsidTr="00650F4A">
        <w:trPr>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19F29CAE"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Źródła finansowania</w:t>
            </w:r>
          </w:p>
        </w:tc>
        <w:tc>
          <w:tcPr>
            <w:tcW w:w="1302" w:type="dxa"/>
            <w:noWrap/>
            <w:vAlign w:val="center"/>
          </w:tcPr>
          <w:p w14:paraId="0B718486" w14:textId="77777777" w:rsidR="00164900" w:rsidRPr="00EB7786"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303" w:type="dxa"/>
            <w:vAlign w:val="center"/>
          </w:tcPr>
          <w:p w14:paraId="1CF5BCD5" w14:textId="77777777" w:rsidR="00164900" w:rsidRPr="00B27DC3"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B27DC3">
              <w:rPr>
                <w:rFonts w:cs="Calibri Light"/>
                <w:b/>
                <w:sz w:val="20"/>
                <w:szCs w:val="20"/>
              </w:rPr>
              <w:t>X EFRR</w:t>
            </w:r>
          </w:p>
        </w:tc>
        <w:tc>
          <w:tcPr>
            <w:tcW w:w="1303" w:type="dxa"/>
            <w:vAlign w:val="center"/>
          </w:tcPr>
          <w:p w14:paraId="1A59FB0B" w14:textId="77777777" w:rsidR="00164900" w:rsidRPr="005B200F"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303" w:type="dxa"/>
            <w:vAlign w:val="center"/>
          </w:tcPr>
          <w:p w14:paraId="0900894D" w14:textId="77777777" w:rsidR="00164900" w:rsidRPr="0092413A"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303" w:type="dxa"/>
            <w:vAlign w:val="center"/>
          </w:tcPr>
          <w:p w14:paraId="749FFA34" w14:textId="77777777" w:rsidR="00164900" w:rsidRPr="00997701" w:rsidRDefault="00164900" w:rsidP="005B5CB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97701">
              <w:rPr>
                <w:rFonts w:cs="Calibri Light"/>
                <w:sz w:val="20"/>
                <w:szCs w:val="20"/>
              </w:rPr>
              <w:t>środki z innych źródeł</w:t>
            </w:r>
          </w:p>
        </w:tc>
      </w:tr>
      <w:tr w:rsidR="00164900" w:rsidRPr="00181BC0" w14:paraId="1883EDC4" w14:textId="77777777" w:rsidTr="00650F4A">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1D35A98B"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Szacowana (orientacyjna wartość projektu)</w:t>
            </w:r>
          </w:p>
        </w:tc>
        <w:tc>
          <w:tcPr>
            <w:tcW w:w="6514" w:type="dxa"/>
            <w:gridSpan w:val="5"/>
            <w:vAlign w:val="center"/>
          </w:tcPr>
          <w:p w14:paraId="2EB608FF" w14:textId="77777777" w:rsidR="00164900" w:rsidRPr="00181BC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767B1">
              <w:rPr>
                <w:rFonts w:eastAsia="Times New Roman" w:cstheme="majorHAnsi"/>
                <w:sz w:val="20"/>
                <w:szCs w:val="20"/>
                <w:lang w:eastAsia="pl-PL"/>
              </w:rPr>
              <w:t>970</w:t>
            </w:r>
            <w:r>
              <w:rPr>
                <w:rFonts w:eastAsia="Times New Roman" w:cstheme="majorHAnsi"/>
                <w:sz w:val="20"/>
                <w:szCs w:val="20"/>
                <w:lang w:eastAsia="pl-PL"/>
              </w:rPr>
              <w:t xml:space="preserve"> </w:t>
            </w:r>
            <w:r w:rsidRPr="001767B1">
              <w:rPr>
                <w:rFonts w:eastAsia="Times New Roman" w:cstheme="majorHAnsi"/>
                <w:sz w:val="20"/>
                <w:szCs w:val="20"/>
                <w:lang w:eastAsia="pl-PL"/>
              </w:rPr>
              <w:t>590,39</w:t>
            </w:r>
            <w:r>
              <w:rPr>
                <w:rFonts w:eastAsia="Times New Roman" w:cstheme="majorHAnsi"/>
                <w:sz w:val="20"/>
                <w:szCs w:val="20"/>
                <w:lang w:eastAsia="pl-PL"/>
              </w:rPr>
              <w:t xml:space="preserve"> zł</w:t>
            </w:r>
          </w:p>
        </w:tc>
      </w:tr>
      <w:tr w:rsidR="00164900" w:rsidRPr="00181BC0" w14:paraId="4572F288" w14:textId="77777777" w:rsidTr="00650F4A">
        <w:trPr>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2F95904D"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 xml:space="preserve">Działanie w ramach RPO </w:t>
            </w:r>
          </w:p>
        </w:tc>
        <w:tc>
          <w:tcPr>
            <w:tcW w:w="6514" w:type="dxa"/>
            <w:gridSpan w:val="5"/>
            <w:vAlign w:val="center"/>
          </w:tcPr>
          <w:p w14:paraId="17CD98FD" w14:textId="2A5DC18C" w:rsidR="00164900" w:rsidRPr="00CA71C1" w:rsidRDefault="00506DA3" w:rsidP="00506DA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164900" w:rsidRPr="00181BC0" w14:paraId="036202F4" w14:textId="77777777" w:rsidTr="00650F4A">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9641612" w14:textId="77777777" w:rsidR="00164900" w:rsidRPr="00164900" w:rsidRDefault="00164900" w:rsidP="005B5CBC">
            <w:pPr>
              <w:spacing w:line="240" w:lineRule="auto"/>
              <w:jc w:val="left"/>
              <w:rPr>
                <w:rFonts w:eastAsia="Times New Roman" w:cstheme="majorHAnsi"/>
                <w:b w:val="0"/>
                <w:sz w:val="20"/>
                <w:szCs w:val="20"/>
                <w:lang w:eastAsia="pl-PL"/>
              </w:rPr>
            </w:pPr>
            <w:r w:rsidRPr="00164900">
              <w:rPr>
                <w:rFonts w:eastAsia="Times New Roman" w:cstheme="majorHAnsi"/>
                <w:b w:val="0"/>
                <w:sz w:val="20"/>
                <w:szCs w:val="20"/>
                <w:lang w:eastAsia="pl-PL"/>
              </w:rPr>
              <w:t>Prognozowane rezultaty wraz ze sposobem ich oceny i zamierzenia w odniesieniu do celów rewitalizacji</w:t>
            </w:r>
          </w:p>
        </w:tc>
        <w:tc>
          <w:tcPr>
            <w:tcW w:w="6514" w:type="dxa"/>
            <w:gridSpan w:val="5"/>
            <w:hideMark/>
          </w:tcPr>
          <w:p w14:paraId="6FAF9D68" w14:textId="77777777"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3F369C10" w14:textId="77777777" w:rsidR="00164900" w:rsidRPr="001767B1"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767B1">
              <w:rPr>
                <w:rFonts w:eastAsia="Times New Roman" w:cstheme="majorHAnsi"/>
                <w:sz w:val="20"/>
                <w:szCs w:val="20"/>
                <w:lang w:eastAsia="pl-PL"/>
              </w:rPr>
              <w:t>-</w:t>
            </w:r>
            <w:r>
              <w:rPr>
                <w:rFonts w:eastAsia="Times New Roman" w:cstheme="majorHAnsi"/>
                <w:sz w:val="20"/>
                <w:szCs w:val="20"/>
                <w:lang w:eastAsia="pl-PL"/>
              </w:rPr>
              <w:t xml:space="preserve"> </w:t>
            </w:r>
            <w:r w:rsidRPr="001767B1">
              <w:rPr>
                <w:rFonts w:eastAsia="Times New Roman" w:cstheme="majorHAnsi"/>
                <w:sz w:val="20"/>
                <w:szCs w:val="20"/>
                <w:lang w:eastAsia="pl-PL"/>
              </w:rPr>
              <w:t>Liczba wybudowanych jednostek wytwarzania energii elektrycznej z OZE</w:t>
            </w:r>
            <w:r>
              <w:rPr>
                <w:rFonts w:eastAsia="Times New Roman" w:cstheme="majorHAnsi"/>
                <w:sz w:val="20"/>
                <w:szCs w:val="20"/>
                <w:lang w:eastAsia="pl-PL"/>
              </w:rPr>
              <w:t xml:space="preserve"> - </w:t>
            </w:r>
          </w:p>
          <w:p w14:paraId="2D0DE044" w14:textId="573AF554"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767B1">
              <w:rPr>
                <w:rFonts w:eastAsia="Times New Roman" w:cstheme="majorHAnsi"/>
                <w:sz w:val="20"/>
                <w:szCs w:val="20"/>
                <w:lang w:eastAsia="pl-PL"/>
              </w:rPr>
              <w:t>-</w:t>
            </w:r>
            <w:r>
              <w:rPr>
                <w:rFonts w:eastAsia="Times New Roman" w:cstheme="majorHAnsi"/>
                <w:sz w:val="20"/>
                <w:szCs w:val="20"/>
                <w:lang w:eastAsia="pl-PL"/>
              </w:rPr>
              <w:t xml:space="preserve"> </w:t>
            </w:r>
            <w:r w:rsidRPr="001767B1">
              <w:rPr>
                <w:rFonts w:eastAsia="Times New Roman" w:cstheme="majorHAnsi"/>
                <w:sz w:val="20"/>
                <w:szCs w:val="20"/>
                <w:lang w:eastAsia="pl-PL"/>
              </w:rPr>
              <w:t>Produkcja energii elektrycznej z nowo wybudowany</w:t>
            </w:r>
            <w:r>
              <w:rPr>
                <w:rFonts w:eastAsia="Times New Roman" w:cstheme="majorHAnsi"/>
                <w:sz w:val="20"/>
                <w:szCs w:val="20"/>
                <w:lang w:eastAsia="pl-PL"/>
              </w:rPr>
              <w:t xml:space="preserve">ch instalacji wykorzystujących </w:t>
            </w:r>
            <w:r w:rsidRPr="001767B1">
              <w:rPr>
                <w:rFonts w:eastAsia="Times New Roman" w:cstheme="majorHAnsi"/>
                <w:sz w:val="20"/>
                <w:szCs w:val="20"/>
                <w:lang w:eastAsia="pl-PL"/>
              </w:rPr>
              <w:t>OZE</w:t>
            </w:r>
            <w:r>
              <w:rPr>
                <w:rFonts w:eastAsia="Times New Roman" w:cstheme="majorHAnsi"/>
                <w:sz w:val="20"/>
                <w:szCs w:val="20"/>
                <w:lang w:eastAsia="pl-PL"/>
              </w:rPr>
              <w:t xml:space="preserve"> - </w:t>
            </w:r>
            <w:r w:rsidR="00285275">
              <w:rPr>
                <w:rFonts w:eastAsia="Times New Roman" w:cstheme="majorHAnsi"/>
                <w:sz w:val="20"/>
                <w:szCs w:val="20"/>
                <w:lang w:eastAsia="pl-PL"/>
              </w:rPr>
              <w:t xml:space="preserve"> </w:t>
            </w:r>
          </w:p>
          <w:p w14:paraId="08614B00" w14:textId="77777777"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1786FE9E" w14:textId="77777777" w:rsidR="00164900"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30E2AF0B" w14:textId="77777777" w:rsidR="00164900" w:rsidRPr="00B6334F" w:rsidRDefault="00164900" w:rsidP="005B5CB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767B1">
              <w:rPr>
                <w:rFonts w:eastAsia="Times New Roman" w:cstheme="majorHAnsi"/>
                <w:sz w:val="20"/>
                <w:szCs w:val="20"/>
                <w:lang w:eastAsia="pl-PL"/>
              </w:rPr>
              <w:t>Ze względu na dużą powierzchnie obszarów chronionych sfera środowiskowa w obszarze rewitalizacji jest szczególnie istotna. Ochrona zasobów przyrodni</w:t>
            </w:r>
            <w:r>
              <w:rPr>
                <w:rFonts w:eastAsia="Times New Roman" w:cstheme="majorHAnsi"/>
                <w:sz w:val="20"/>
                <w:szCs w:val="20"/>
                <w:lang w:eastAsia="pl-PL"/>
              </w:rPr>
              <w:t xml:space="preserve">czych poprzez realizacje zadań </w:t>
            </w:r>
            <w:r w:rsidRPr="001767B1">
              <w:rPr>
                <w:rFonts w:eastAsia="Times New Roman" w:cstheme="majorHAnsi"/>
                <w:sz w:val="20"/>
                <w:szCs w:val="20"/>
                <w:lang w:eastAsia="pl-PL"/>
              </w:rPr>
              <w:t>z zakresu wykorzystan</w:t>
            </w:r>
            <w:r>
              <w:rPr>
                <w:rFonts w:eastAsia="Times New Roman" w:cstheme="majorHAnsi"/>
                <w:sz w:val="20"/>
                <w:szCs w:val="20"/>
                <w:lang w:eastAsia="pl-PL"/>
              </w:rPr>
              <w:t xml:space="preserve">ia odnawialnych źródeł energii </w:t>
            </w:r>
            <w:r w:rsidRPr="001767B1">
              <w:rPr>
                <w:rFonts w:eastAsia="Times New Roman" w:cstheme="majorHAnsi"/>
                <w:sz w:val="20"/>
                <w:szCs w:val="20"/>
                <w:lang w:eastAsia="pl-PL"/>
              </w:rPr>
              <w:t>i ograniczenie niskiej emisji przyczyni się do poprawy jakości życia mieszkańców. Dodatkowo realizacja przedsięwzięcia pozwoli na obniżenie kosztów utrzymania budynków użyteczności publicznej co pozwoli na wykorzystanie powstałych oszczędności na inne zadania własne gminy lub jednostek podległych.</w:t>
            </w:r>
          </w:p>
        </w:tc>
      </w:tr>
    </w:tbl>
    <w:p w14:paraId="621808D4" w14:textId="77777777" w:rsidR="00165B45" w:rsidRDefault="00165B45" w:rsidP="00165B45"/>
    <w:p w14:paraId="21015641" w14:textId="77777777" w:rsidR="002B37BE" w:rsidRDefault="002B37BE" w:rsidP="00165B45">
      <w:pPr>
        <w:spacing w:after="160" w:line="259" w:lineRule="auto"/>
        <w:jc w:val="left"/>
      </w:pPr>
    </w:p>
    <w:p w14:paraId="7502A6A5" w14:textId="3295A774" w:rsidR="00834A07" w:rsidRDefault="00834A07">
      <w:pPr>
        <w:spacing w:after="160" w:line="259" w:lineRule="auto"/>
        <w:jc w:val="left"/>
      </w:pPr>
      <w:r>
        <w:br w:type="page"/>
      </w:r>
    </w:p>
    <w:p w14:paraId="410FD14D" w14:textId="5679803A" w:rsidR="008A5282" w:rsidRDefault="00596197" w:rsidP="003950C0">
      <w:pPr>
        <w:pStyle w:val="Nagwek3"/>
      </w:pPr>
      <w:bookmarkStart w:id="198" w:name="_Toc491865387"/>
      <w:r>
        <w:t>9.2.2 Książnice Małe</w:t>
      </w:r>
      <w:bookmarkEnd w:id="198"/>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747D30" w:rsidRPr="004843F7" w14:paraId="13B39E67" w14:textId="77777777" w:rsidTr="008A5282">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31876F2F" w14:textId="77777777" w:rsidR="00747D30" w:rsidRPr="00F517A0" w:rsidRDefault="00747D30" w:rsidP="00DD2BD9">
            <w:pPr>
              <w:spacing w:line="216"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projektu</w:t>
            </w:r>
          </w:p>
        </w:tc>
        <w:tc>
          <w:tcPr>
            <w:tcW w:w="6514" w:type="dxa"/>
            <w:gridSpan w:val="5"/>
            <w:vAlign w:val="center"/>
            <w:hideMark/>
          </w:tcPr>
          <w:p w14:paraId="33C124F5" w14:textId="6101D1CB" w:rsidR="00747D30" w:rsidRPr="00681DC5" w:rsidRDefault="00747D30" w:rsidP="00BB0A1F">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Zagospodarowanie terenu przy Dom</w:t>
            </w:r>
            <w:r>
              <w:rPr>
                <w:rFonts w:eastAsia="Times New Roman" w:cstheme="majorHAnsi"/>
                <w:b w:val="0"/>
                <w:sz w:val="20"/>
                <w:szCs w:val="20"/>
                <w:lang w:eastAsia="pl-PL"/>
              </w:rPr>
              <w:t>u</w:t>
            </w:r>
            <w:r w:rsidRPr="00681DC5">
              <w:rPr>
                <w:rFonts w:eastAsia="Times New Roman" w:cstheme="majorHAnsi"/>
                <w:b w:val="0"/>
                <w:sz w:val="20"/>
                <w:szCs w:val="20"/>
                <w:lang w:eastAsia="pl-PL"/>
              </w:rPr>
              <w:t xml:space="preserve"> Senior</w:t>
            </w:r>
            <w:r>
              <w:rPr>
                <w:rFonts w:eastAsia="Times New Roman" w:cstheme="majorHAnsi"/>
                <w:b w:val="0"/>
                <w:sz w:val="20"/>
                <w:szCs w:val="20"/>
                <w:lang w:eastAsia="pl-PL"/>
              </w:rPr>
              <w:t>a</w:t>
            </w:r>
            <w:r w:rsidRPr="00681DC5">
              <w:rPr>
                <w:rFonts w:eastAsia="Times New Roman" w:cstheme="majorHAnsi"/>
                <w:b w:val="0"/>
                <w:sz w:val="20"/>
                <w:szCs w:val="20"/>
                <w:lang w:eastAsia="pl-PL"/>
              </w:rPr>
              <w:t xml:space="preserve"> </w:t>
            </w:r>
            <w:r w:rsidR="00BB0A1F">
              <w:rPr>
                <w:rFonts w:eastAsia="Times New Roman" w:cstheme="majorHAnsi"/>
                <w:b w:val="0"/>
                <w:sz w:val="20"/>
                <w:szCs w:val="20"/>
                <w:lang w:eastAsia="pl-PL"/>
              </w:rPr>
              <w:t>+</w:t>
            </w:r>
          </w:p>
        </w:tc>
      </w:tr>
      <w:tr w:rsidR="00747D30" w:rsidRPr="00181BC0" w14:paraId="0A4B512F" w14:textId="77777777" w:rsidTr="008A528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1814DFE0"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Nazwa wnioskodawcy</w:t>
            </w:r>
          </w:p>
        </w:tc>
        <w:tc>
          <w:tcPr>
            <w:tcW w:w="6514" w:type="dxa"/>
            <w:gridSpan w:val="5"/>
            <w:noWrap/>
            <w:vAlign w:val="center"/>
          </w:tcPr>
          <w:p w14:paraId="73DD4274" w14:textId="77777777" w:rsidR="00747D30" w:rsidRPr="00181BC0"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r>
              <w:rPr>
                <w:rFonts w:eastAsia="Times New Roman" w:cstheme="majorHAnsi"/>
                <w:sz w:val="20"/>
                <w:szCs w:val="20"/>
                <w:lang w:eastAsia="pl-PL"/>
              </w:rPr>
              <w:t>, GOPS</w:t>
            </w:r>
          </w:p>
        </w:tc>
      </w:tr>
      <w:tr w:rsidR="00747D30" w:rsidRPr="00181BC0" w14:paraId="7BFD610A" w14:textId="77777777" w:rsidTr="008A5282">
        <w:trPr>
          <w:trHeight w:val="56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CDF23FF"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Krótki opis problemu jaki ma rozwiązać realizacja projektu</w:t>
            </w:r>
          </w:p>
        </w:tc>
        <w:tc>
          <w:tcPr>
            <w:tcW w:w="6514" w:type="dxa"/>
            <w:gridSpan w:val="5"/>
            <w:vAlign w:val="center"/>
          </w:tcPr>
          <w:p w14:paraId="1774EEE4" w14:textId="6FBADC89" w:rsidR="00747D30" w:rsidRPr="00181BC0" w:rsidRDefault="00747D30" w:rsidP="00D12535">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Mając na uwadze przede wszys</w:t>
            </w:r>
            <w:r>
              <w:rPr>
                <w:rFonts w:eastAsia="Times New Roman" w:cstheme="majorHAnsi"/>
                <w:sz w:val="20"/>
                <w:szCs w:val="20"/>
                <w:lang w:eastAsia="pl-PL"/>
              </w:rPr>
              <w:t xml:space="preserve">tkim potrzeby ludzi starszych, </w:t>
            </w:r>
            <w:r w:rsidRPr="00AE17F7">
              <w:rPr>
                <w:rFonts w:eastAsia="Times New Roman" w:cstheme="majorHAnsi"/>
                <w:sz w:val="20"/>
                <w:szCs w:val="20"/>
                <w:lang w:eastAsia="pl-PL"/>
              </w:rPr>
              <w:t xml:space="preserve">a także ich rodzin istnieje potrzeba zagospodarowania terenu przy Dom Senior </w:t>
            </w:r>
            <w:r w:rsidR="00D12535">
              <w:rPr>
                <w:rFonts w:eastAsia="Times New Roman" w:cstheme="majorHAnsi"/>
                <w:sz w:val="20"/>
                <w:szCs w:val="20"/>
                <w:lang w:eastAsia="pl-PL"/>
              </w:rPr>
              <w:t>+</w:t>
            </w:r>
            <w:r w:rsidRPr="00AE17F7">
              <w:rPr>
                <w:rFonts w:eastAsia="Times New Roman" w:cstheme="majorHAnsi"/>
                <w:sz w:val="20"/>
                <w:szCs w:val="20"/>
                <w:lang w:eastAsia="pl-PL"/>
              </w:rPr>
              <w:t xml:space="preserve"> z terenu Gminy Koszyce.</w:t>
            </w:r>
          </w:p>
        </w:tc>
      </w:tr>
      <w:tr w:rsidR="00747D30" w:rsidRPr="00181BC0" w14:paraId="2EA0891C" w14:textId="77777777" w:rsidTr="008A5282">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DEDA587"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Cel ogólny (cele) projektu</w:t>
            </w:r>
          </w:p>
        </w:tc>
        <w:tc>
          <w:tcPr>
            <w:tcW w:w="6514" w:type="dxa"/>
            <w:gridSpan w:val="5"/>
            <w:vAlign w:val="center"/>
          </w:tcPr>
          <w:p w14:paraId="00F41399" w14:textId="77777777" w:rsidR="00747D30" w:rsidRPr="00181BC0"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St</w:t>
            </w:r>
            <w:r w:rsidRPr="00AE17F7">
              <w:rPr>
                <w:rFonts w:eastAsia="Times New Roman" w:cstheme="majorHAnsi"/>
                <w:sz w:val="20"/>
                <w:szCs w:val="20"/>
                <w:lang w:eastAsia="pl-PL"/>
              </w:rPr>
              <w:t>wor</w:t>
            </w:r>
            <w:r>
              <w:rPr>
                <w:rFonts w:eastAsia="Times New Roman" w:cstheme="majorHAnsi"/>
                <w:sz w:val="20"/>
                <w:szCs w:val="20"/>
                <w:lang w:eastAsia="pl-PL"/>
              </w:rPr>
              <w:t>zenie miejsca rekreacyjnego na ś</w:t>
            </w:r>
            <w:r w:rsidRPr="00AE17F7">
              <w:rPr>
                <w:rFonts w:eastAsia="Times New Roman" w:cstheme="majorHAnsi"/>
                <w:sz w:val="20"/>
                <w:szCs w:val="20"/>
                <w:lang w:eastAsia="pl-PL"/>
              </w:rPr>
              <w:t>wieżym</w:t>
            </w:r>
            <w:r>
              <w:rPr>
                <w:rFonts w:eastAsia="Times New Roman" w:cstheme="majorHAnsi"/>
                <w:sz w:val="20"/>
                <w:szCs w:val="20"/>
                <w:lang w:eastAsia="pl-PL"/>
              </w:rPr>
              <w:t xml:space="preserve"> powietrzu, dla osób starszych</w:t>
            </w:r>
            <w:r w:rsidRPr="00AE17F7">
              <w:rPr>
                <w:rFonts w:eastAsia="Times New Roman" w:cstheme="majorHAnsi"/>
                <w:sz w:val="20"/>
                <w:szCs w:val="20"/>
                <w:lang w:eastAsia="pl-PL"/>
              </w:rPr>
              <w:t xml:space="preserve"> oraz ich rodzin.</w:t>
            </w:r>
          </w:p>
        </w:tc>
      </w:tr>
      <w:tr w:rsidR="00747D30" w:rsidRPr="00181BC0" w14:paraId="35872143" w14:textId="77777777" w:rsidTr="008A5282">
        <w:trPr>
          <w:trHeight w:val="1042"/>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4C5D499F"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Powiązanie z celami rewitalizacji</w:t>
            </w:r>
          </w:p>
        </w:tc>
        <w:tc>
          <w:tcPr>
            <w:tcW w:w="6514" w:type="dxa"/>
            <w:gridSpan w:val="5"/>
            <w:vAlign w:val="center"/>
          </w:tcPr>
          <w:p w14:paraId="31DE3AEB" w14:textId="5DFF0756" w:rsidR="00747D30" w:rsidRPr="00CD158B" w:rsidRDefault="00747D30"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747D30" w:rsidRPr="00CA71C1" w14:paraId="49C83B93" w14:textId="77777777" w:rsidTr="008A5282">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42114F1D"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Zakres realizowanego zadania</w:t>
            </w:r>
          </w:p>
        </w:tc>
        <w:tc>
          <w:tcPr>
            <w:tcW w:w="6514" w:type="dxa"/>
            <w:gridSpan w:val="5"/>
            <w:vAlign w:val="center"/>
          </w:tcPr>
          <w:p w14:paraId="452D8475" w14:textId="77777777" w:rsidR="00164900"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 zakres projektu wchodzą następujące działania:</w:t>
            </w:r>
          </w:p>
          <w:p w14:paraId="2D14F662" w14:textId="44ABEAFC" w:rsidR="00747D30" w:rsidRPr="00AE17F7"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w:t>
            </w:r>
            <w:r w:rsidR="00164900">
              <w:rPr>
                <w:rFonts w:eastAsia="Times New Roman" w:cstheme="majorHAnsi"/>
                <w:sz w:val="20"/>
                <w:szCs w:val="20"/>
                <w:lang w:eastAsia="pl-PL"/>
              </w:rPr>
              <w:t xml:space="preserve"> budowa chodników</w:t>
            </w:r>
            <w:r w:rsidRPr="00AE17F7">
              <w:rPr>
                <w:rFonts w:eastAsia="Times New Roman" w:cstheme="majorHAnsi"/>
                <w:sz w:val="20"/>
                <w:szCs w:val="20"/>
                <w:lang w:eastAsia="pl-PL"/>
              </w:rPr>
              <w:t xml:space="preserve"> i </w:t>
            </w:r>
            <w:r w:rsidR="00164900">
              <w:rPr>
                <w:rFonts w:eastAsia="Times New Roman" w:cstheme="majorHAnsi"/>
                <w:sz w:val="20"/>
                <w:szCs w:val="20"/>
                <w:lang w:eastAsia="pl-PL"/>
              </w:rPr>
              <w:t>alejek</w:t>
            </w:r>
            <w:r w:rsidRPr="00AE17F7">
              <w:rPr>
                <w:rFonts w:eastAsia="Times New Roman" w:cstheme="majorHAnsi"/>
                <w:sz w:val="20"/>
                <w:szCs w:val="20"/>
                <w:lang w:eastAsia="pl-PL"/>
              </w:rPr>
              <w:t>- nawierzchnie z kostki brukowej betonowej</w:t>
            </w:r>
          </w:p>
          <w:p w14:paraId="183CE831" w14:textId="204ADFEA" w:rsidR="00747D30" w:rsidRPr="00AE17F7"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w:t>
            </w:r>
            <w:r w:rsidR="00164900">
              <w:rPr>
                <w:rFonts w:eastAsia="Times New Roman" w:cstheme="majorHAnsi"/>
                <w:sz w:val="20"/>
                <w:szCs w:val="20"/>
                <w:lang w:eastAsia="pl-PL"/>
              </w:rPr>
              <w:t xml:space="preserve"> budowa nawierzchni</w:t>
            </w:r>
            <w:r w:rsidRPr="00AE17F7">
              <w:rPr>
                <w:rFonts w:eastAsia="Times New Roman" w:cstheme="majorHAnsi"/>
                <w:sz w:val="20"/>
                <w:szCs w:val="20"/>
                <w:lang w:eastAsia="pl-PL"/>
              </w:rPr>
              <w:t xml:space="preserve"> pod zieloną siłownie</w:t>
            </w:r>
          </w:p>
          <w:p w14:paraId="73A46A6D" w14:textId="109020F9" w:rsidR="00747D30" w:rsidRPr="00AE17F7"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w:t>
            </w:r>
            <w:r w:rsidR="00164900">
              <w:rPr>
                <w:rFonts w:eastAsia="Times New Roman" w:cstheme="majorHAnsi"/>
                <w:sz w:val="20"/>
                <w:szCs w:val="20"/>
                <w:lang w:eastAsia="pl-PL"/>
              </w:rPr>
              <w:t xml:space="preserve"> budowa budynku</w:t>
            </w:r>
            <w:r w:rsidRPr="00AE17F7">
              <w:rPr>
                <w:rFonts w:eastAsia="Times New Roman" w:cstheme="majorHAnsi"/>
                <w:sz w:val="20"/>
                <w:szCs w:val="20"/>
                <w:lang w:eastAsia="pl-PL"/>
              </w:rPr>
              <w:t xml:space="preserve"> g</w:t>
            </w:r>
            <w:r w:rsidR="00164900">
              <w:rPr>
                <w:rFonts w:eastAsia="Times New Roman" w:cstheme="majorHAnsi"/>
                <w:sz w:val="20"/>
                <w:szCs w:val="20"/>
                <w:lang w:eastAsia="pl-PL"/>
              </w:rPr>
              <w:t>ospodarczego</w:t>
            </w:r>
            <w:r w:rsidRPr="00AE17F7">
              <w:rPr>
                <w:rFonts w:eastAsia="Times New Roman" w:cstheme="majorHAnsi"/>
                <w:sz w:val="20"/>
                <w:szCs w:val="20"/>
                <w:lang w:eastAsia="pl-PL"/>
              </w:rPr>
              <w:t xml:space="preserve"> </w:t>
            </w:r>
          </w:p>
          <w:p w14:paraId="0593D482" w14:textId="356B0D66" w:rsidR="00747D30" w:rsidRPr="00AE17F7"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w</w:t>
            </w:r>
            <w:r w:rsidR="00747D30" w:rsidRPr="00AE17F7">
              <w:rPr>
                <w:rFonts w:eastAsia="Times New Roman" w:cstheme="majorHAnsi"/>
                <w:sz w:val="20"/>
                <w:szCs w:val="20"/>
                <w:lang w:eastAsia="pl-PL"/>
              </w:rPr>
              <w:t>yposażenie placu zabaw</w:t>
            </w:r>
          </w:p>
          <w:p w14:paraId="134C2AEA" w14:textId="69495C5C" w:rsidR="00747D30" w:rsidRPr="00AE17F7"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i</w:t>
            </w:r>
            <w:r w:rsidR="00747D30" w:rsidRPr="00AE17F7">
              <w:rPr>
                <w:rFonts w:eastAsia="Times New Roman" w:cstheme="majorHAnsi"/>
                <w:sz w:val="20"/>
                <w:szCs w:val="20"/>
                <w:lang w:eastAsia="pl-PL"/>
              </w:rPr>
              <w:t>nst</w:t>
            </w:r>
            <w:r>
              <w:rPr>
                <w:rFonts w:eastAsia="Times New Roman" w:cstheme="majorHAnsi"/>
                <w:sz w:val="20"/>
                <w:szCs w:val="20"/>
                <w:lang w:eastAsia="pl-PL"/>
              </w:rPr>
              <w:t>alacja elektryczna i oświetlenie</w:t>
            </w:r>
          </w:p>
          <w:p w14:paraId="6C170283" w14:textId="6446B7CA" w:rsidR="00747D30" w:rsidRPr="000F312D"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s</w:t>
            </w:r>
            <w:r w:rsidR="00747D30" w:rsidRPr="00AE17F7">
              <w:rPr>
                <w:rFonts w:eastAsia="Times New Roman" w:cstheme="majorHAnsi"/>
                <w:sz w:val="20"/>
                <w:szCs w:val="20"/>
                <w:lang w:eastAsia="pl-PL"/>
              </w:rPr>
              <w:t>tworzenie zieleni i trawników</w:t>
            </w:r>
          </w:p>
        </w:tc>
      </w:tr>
      <w:tr w:rsidR="00747D30" w:rsidRPr="00CA71C1" w14:paraId="41D87BF7" w14:textId="77777777" w:rsidTr="008A5282">
        <w:trPr>
          <w:trHeight w:val="75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691B8125" w14:textId="7E3F4E3F"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Lokalizacja projektu w ramach podobszaru rewitalizacji</w:t>
            </w:r>
          </w:p>
        </w:tc>
        <w:tc>
          <w:tcPr>
            <w:tcW w:w="6514" w:type="dxa"/>
            <w:gridSpan w:val="5"/>
            <w:vAlign w:val="center"/>
          </w:tcPr>
          <w:p w14:paraId="5F365144" w14:textId="3CA2C314" w:rsidR="00747D30" w:rsidRPr="00CA71C1" w:rsidRDefault="00747D30"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Podobszar Książnice Małe</w:t>
            </w:r>
          </w:p>
        </w:tc>
      </w:tr>
      <w:tr w:rsidR="00747D30" w:rsidRPr="00181BC0" w14:paraId="401876F3" w14:textId="77777777" w:rsidTr="008A5282">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2AFB6F90"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Miejsce realizacji danego projektu na obszarze rewitalizacji (adres)</w:t>
            </w:r>
          </w:p>
        </w:tc>
        <w:tc>
          <w:tcPr>
            <w:tcW w:w="6514" w:type="dxa"/>
            <w:gridSpan w:val="5"/>
            <w:noWrap/>
            <w:vAlign w:val="center"/>
          </w:tcPr>
          <w:p w14:paraId="0AF3A548" w14:textId="77777777" w:rsidR="00747D30" w:rsidRPr="00181BC0"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Działka</w:t>
            </w:r>
            <w:r>
              <w:rPr>
                <w:rFonts w:eastAsia="Times New Roman" w:cstheme="majorHAnsi"/>
                <w:sz w:val="20"/>
                <w:szCs w:val="20"/>
                <w:lang w:eastAsia="pl-PL"/>
              </w:rPr>
              <w:t xml:space="preserve"> nr</w:t>
            </w:r>
            <w:r w:rsidRPr="00AE17F7">
              <w:rPr>
                <w:rFonts w:eastAsia="Times New Roman" w:cstheme="majorHAnsi"/>
                <w:sz w:val="20"/>
                <w:szCs w:val="20"/>
                <w:lang w:eastAsia="pl-PL"/>
              </w:rPr>
              <w:t xml:space="preserve"> 132/1, Książnice Małe</w:t>
            </w:r>
          </w:p>
        </w:tc>
      </w:tr>
      <w:tr w:rsidR="00747D30" w:rsidRPr="00181BC0" w14:paraId="6DA115C1" w14:textId="77777777" w:rsidTr="008A5282">
        <w:trPr>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3816EDEF"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Źródła finansowania</w:t>
            </w:r>
          </w:p>
        </w:tc>
        <w:tc>
          <w:tcPr>
            <w:tcW w:w="1302" w:type="dxa"/>
            <w:noWrap/>
            <w:vAlign w:val="center"/>
          </w:tcPr>
          <w:p w14:paraId="62B2BB45" w14:textId="77777777" w:rsidR="00747D30" w:rsidRPr="00EB7786" w:rsidRDefault="00747D30" w:rsidP="00DD2BD9">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303" w:type="dxa"/>
            <w:vAlign w:val="center"/>
          </w:tcPr>
          <w:p w14:paraId="7DC730E9" w14:textId="77777777" w:rsidR="00747D30" w:rsidRPr="00B27DC3" w:rsidRDefault="00747D30"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B27DC3">
              <w:rPr>
                <w:rFonts w:cs="Calibri Light"/>
                <w:b/>
                <w:sz w:val="20"/>
                <w:szCs w:val="20"/>
              </w:rPr>
              <w:t>X EFRR</w:t>
            </w:r>
          </w:p>
        </w:tc>
        <w:tc>
          <w:tcPr>
            <w:tcW w:w="1303" w:type="dxa"/>
            <w:vAlign w:val="center"/>
          </w:tcPr>
          <w:p w14:paraId="5DAC5B98" w14:textId="77777777" w:rsidR="00747D30" w:rsidRPr="005B200F" w:rsidRDefault="00747D30"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303" w:type="dxa"/>
            <w:vAlign w:val="center"/>
          </w:tcPr>
          <w:p w14:paraId="3842C749" w14:textId="77777777" w:rsidR="00747D30" w:rsidRPr="0092413A" w:rsidRDefault="00747D30"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303" w:type="dxa"/>
            <w:vAlign w:val="center"/>
          </w:tcPr>
          <w:p w14:paraId="74E41907" w14:textId="77777777" w:rsidR="00747D30" w:rsidRPr="00997701" w:rsidRDefault="00747D30"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97701">
              <w:rPr>
                <w:rFonts w:cs="Calibri Light"/>
                <w:sz w:val="20"/>
                <w:szCs w:val="20"/>
              </w:rPr>
              <w:t>środki z innych źródeł</w:t>
            </w:r>
          </w:p>
        </w:tc>
      </w:tr>
      <w:tr w:rsidR="00747D30" w:rsidRPr="00181BC0" w14:paraId="41E0D3B0" w14:textId="77777777" w:rsidTr="008A5282">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BC3C047"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Szacowana (orientacyjna wartość projektu)</w:t>
            </w:r>
          </w:p>
        </w:tc>
        <w:tc>
          <w:tcPr>
            <w:tcW w:w="6514" w:type="dxa"/>
            <w:gridSpan w:val="5"/>
            <w:vAlign w:val="center"/>
          </w:tcPr>
          <w:p w14:paraId="7FB445A5" w14:textId="0741E03E" w:rsidR="00747D30" w:rsidRPr="00181BC0" w:rsidRDefault="0028527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238 000,00 zł </w:t>
            </w:r>
          </w:p>
        </w:tc>
      </w:tr>
      <w:tr w:rsidR="00747D30" w:rsidRPr="00181BC0" w14:paraId="40A2432C" w14:textId="77777777" w:rsidTr="00506DA3">
        <w:trPr>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6A476554"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 xml:space="preserve">Działanie w ramach RPO </w:t>
            </w:r>
          </w:p>
        </w:tc>
        <w:tc>
          <w:tcPr>
            <w:tcW w:w="6514" w:type="dxa"/>
            <w:gridSpan w:val="5"/>
            <w:vAlign w:val="center"/>
          </w:tcPr>
          <w:p w14:paraId="50073C54" w14:textId="0C952528" w:rsidR="00747D30" w:rsidRPr="00CA71C1" w:rsidRDefault="00506DA3" w:rsidP="00506DA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747D30" w:rsidRPr="00181BC0" w14:paraId="26F1ADE0" w14:textId="77777777" w:rsidTr="008A5282">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DB1C35F" w14:textId="77777777" w:rsidR="00747D30" w:rsidRPr="00F517A0" w:rsidRDefault="00747D30" w:rsidP="00DD2BD9">
            <w:pPr>
              <w:spacing w:line="240" w:lineRule="auto"/>
              <w:jc w:val="left"/>
              <w:rPr>
                <w:rFonts w:eastAsia="Times New Roman" w:cstheme="majorHAnsi"/>
                <w:b w:val="0"/>
                <w:sz w:val="20"/>
                <w:szCs w:val="20"/>
                <w:lang w:eastAsia="pl-PL"/>
              </w:rPr>
            </w:pPr>
            <w:r w:rsidRPr="00F517A0">
              <w:rPr>
                <w:rFonts w:eastAsia="Times New Roman" w:cstheme="majorHAnsi"/>
                <w:b w:val="0"/>
                <w:sz w:val="20"/>
                <w:szCs w:val="20"/>
                <w:lang w:eastAsia="pl-PL"/>
              </w:rPr>
              <w:t>Prognozowane rezultaty wraz ze sposobem ich oceny i zamierzenia w odniesieniu do celów rewitalizacji</w:t>
            </w:r>
          </w:p>
        </w:tc>
        <w:tc>
          <w:tcPr>
            <w:tcW w:w="6514" w:type="dxa"/>
            <w:gridSpan w:val="5"/>
            <w:hideMark/>
          </w:tcPr>
          <w:p w14:paraId="07A103D5" w14:textId="77777777" w:rsidR="00747D30"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471CC092" w14:textId="74B83760" w:rsidR="00747D30" w:rsidRDefault="0028527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Liczba zagospodarowanych terenów – 1 szt. </w:t>
            </w:r>
          </w:p>
          <w:p w14:paraId="351471BD" w14:textId="77777777" w:rsidR="00747D30"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3332CCAF" w14:textId="77777777" w:rsidR="00747D30" w:rsidRDefault="00747D3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Zapobieganie wyklucz</w:t>
            </w:r>
            <w:r>
              <w:rPr>
                <w:rFonts w:eastAsia="Times New Roman" w:cstheme="majorHAnsi"/>
                <w:sz w:val="20"/>
                <w:szCs w:val="20"/>
                <w:lang w:eastAsia="pl-PL"/>
              </w:rPr>
              <w:t>eniu społecznego osób starszych</w:t>
            </w:r>
            <w:r w:rsidRPr="00AE17F7">
              <w:rPr>
                <w:rFonts w:eastAsia="Times New Roman" w:cstheme="majorHAnsi"/>
                <w:sz w:val="20"/>
                <w:szCs w:val="20"/>
                <w:lang w:eastAsia="pl-PL"/>
              </w:rPr>
              <w:t>, osób niepełnosprawnych i rodzin z dziećmi.</w:t>
            </w:r>
          </w:p>
          <w:p w14:paraId="6C5C2B2F" w14:textId="27514EAD" w:rsidR="00164900" w:rsidRPr="00B6334F" w:rsidRDefault="00164900"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Wzrost liczby osób starszych i niepełnosprawnych korzystających ze zmodernizowanej infrastruktury technicznej – o 50 os./rok</w:t>
            </w:r>
          </w:p>
        </w:tc>
      </w:tr>
    </w:tbl>
    <w:p w14:paraId="20A83156" w14:textId="77777777" w:rsidR="00165B45" w:rsidRDefault="00165B45" w:rsidP="00165B45"/>
    <w:p w14:paraId="6F79643D" w14:textId="77777777" w:rsidR="00165B45" w:rsidRDefault="00165B45" w:rsidP="00165B45">
      <w:pPr>
        <w:spacing w:after="160" w:line="259" w:lineRule="auto"/>
        <w:jc w:val="left"/>
      </w:pPr>
      <w:r>
        <w:br w:type="page"/>
      </w:r>
    </w:p>
    <w:p w14:paraId="5BBA9DCE" w14:textId="670BACE7" w:rsidR="00596197" w:rsidRDefault="00596197" w:rsidP="00596197">
      <w:pPr>
        <w:pStyle w:val="Nagwek3"/>
      </w:pPr>
      <w:bookmarkStart w:id="199" w:name="_Toc491865388"/>
      <w:r>
        <w:t>9.2.3 Rachwałowice</w:t>
      </w:r>
      <w:bookmarkEnd w:id="199"/>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FB03F2" w:rsidRPr="004843F7" w14:paraId="4C1C45EC" w14:textId="77777777" w:rsidTr="00FB03F2">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3D14071" w14:textId="77777777" w:rsidR="00FB03F2" w:rsidRPr="00FB03F2" w:rsidRDefault="00FB03F2" w:rsidP="00BE0FA0">
            <w:pPr>
              <w:spacing w:line="216"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Nazwa projektu</w:t>
            </w:r>
          </w:p>
        </w:tc>
        <w:tc>
          <w:tcPr>
            <w:tcW w:w="6379" w:type="dxa"/>
            <w:gridSpan w:val="5"/>
            <w:vAlign w:val="center"/>
            <w:hideMark/>
          </w:tcPr>
          <w:p w14:paraId="7DA20810" w14:textId="231423CC" w:rsidR="00FB03F2" w:rsidRPr="00FB03F2" w:rsidRDefault="0030327D"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Pr>
                <w:rFonts w:eastAsia="Times New Roman" w:cstheme="majorHAnsi"/>
                <w:b w:val="0"/>
                <w:sz w:val="20"/>
                <w:szCs w:val="20"/>
                <w:lang w:eastAsia="pl-PL"/>
              </w:rPr>
              <w:t>Plenerowe Kino Letnie</w:t>
            </w:r>
            <w:r w:rsidR="00FB03F2">
              <w:rPr>
                <w:rFonts w:eastAsia="Times New Roman" w:cstheme="majorHAnsi"/>
                <w:b w:val="0"/>
                <w:sz w:val="20"/>
                <w:szCs w:val="20"/>
                <w:lang w:eastAsia="pl-PL"/>
              </w:rPr>
              <w:t xml:space="preserve"> – aktywizacja </w:t>
            </w:r>
            <w:r w:rsidR="00CA34A7">
              <w:rPr>
                <w:rFonts w:eastAsia="Times New Roman" w:cstheme="majorHAnsi"/>
                <w:b w:val="0"/>
                <w:sz w:val="20"/>
                <w:szCs w:val="20"/>
                <w:lang w:eastAsia="pl-PL"/>
              </w:rPr>
              <w:t>i integracja społeczności lokalnej</w:t>
            </w:r>
          </w:p>
        </w:tc>
      </w:tr>
      <w:tr w:rsidR="00FB03F2" w:rsidRPr="00181BC0" w14:paraId="00CAD00F" w14:textId="77777777" w:rsidTr="00FB03F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0F0F5B2"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Nazwa wnioskodawcy</w:t>
            </w:r>
          </w:p>
        </w:tc>
        <w:tc>
          <w:tcPr>
            <w:tcW w:w="6379" w:type="dxa"/>
            <w:gridSpan w:val="5"/>
            <w:noWrap/>
            <w:vAlign w:val="center"/>
          </w:tcPr>
          <w:p w14:paraId="770E75D1" w14:textId="77777777" w:rsidR="00FB03F2" w:rsidRPr="00181BC0" w:rsidRDefault="00FB03F2" w:rsidP="00BE0FA0">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FB03F2" w:rsidRPr="00181BC0" w14:paraId="660DC1FF" w14:textId="77777777" w:rsidTr="00FB03F2">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4517903"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Krótki opis problemu jaki ma rozwiązać realizacja projektu</w:t>
            </w:r>
          </w:p>
        </w:tc>
        <w:tc>
          <w:tcPr>
            <w:tcW w:w="6379" w:type="dxa"/>
            <w:gridSpan w:val="5"/>
            <w:vAlign w:val="center"/>
          </w:tcPr>
          <w:p w14:paraId="349C2A41" w14:textId="45691BB5" w:rsidR="00FB03F2" w:rsidRPr="00181BC0" w:rsidRDefault="00CA34A7" w:rsidP="00BE0FA0">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CA34A7">
              <w:rPr>
                <w:rFonts w:eastAsia="Times New Roman" w:cstheme="majorHAnsi"/>
                <w:sz w:val="20"/>
                <w:szCs w:val="20"/>
                <w:lang w:eastAsia="pl-PL"/>
              </w:rPr>
              <w:t>Niedostateczny poziom aktywności mieszkańców w wymiarze zorganizowanym i nieformalnym, niski poziom integracji społecznej</w:t>
            </w:r>
          </w:p>
        </w:tc>
      </w:tr>
      <w:tr w:rsidR="00FB03F2" w:rsidRPr="00181BC0" w14:paraId="31F92FE8" w14:textId="77777777" w:rsidTr="00FB03F2">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DB3752C"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Cel ogólny (cele) projektu</w:t>
            </w:r>
          </w:p>
        </w:tc>
        <w:tc>
          <w:tcPr>
            <w:tcW w:w="6379" w:type="dxa"/>
            <w:gridSpan w:val="5"/>
            <w:vAlign w:val="center"/>
          </w:tcPr>
          <w:p w14:paraId="48A30B66" w14:textId="43BD992A" w:rsidR="00FB03F2" w:rsidRPr="00181BC0" w:rsidRDefault="004E0954" w:rsidP="0030327D">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w:t>
            </w:r>
            <w:r w:rsidRPr="004E0954">
              <w:rPr>
                <w:rFonts w:eastAsia="Times New Roman" w:cstheme="majorHAnsi"/>
                <w:sz w:val="20"/>
                <w:szCs w:val="20"/>
                <w:lang w:eastAsia="pl-PL"/>
              </w:rPr>
              <w:t>obudzenie aktywności i integracja mieszkańców, poprzez stworzenie miejsca spotkań w postaci Plenerowego Ki</w:t>
            </w:r>
            <w:r w:rsidR="0030327D">
              <w:rPr>
                <w:rFonts w:eastAsia="Times New Roman" w:cstheme="majorHAnsi"/>
                <w:sz w:val="20"/>
                <w:szCs w:val="20"/>
                <w:lang w:eastAsia="pl-PL"/>
              </w:rPr>
              <w:t xml:space="preserve">na Letniego. Wzmacnianie </w:t>
            </w:r>
            <w:r w:rsidRPr="004E0954">
              <w:rPr>
                <w:rFonts w:eastAsia="Times New Roman" w:cstheme="majorHAnsi"/>
                <w:sz w:val="20"/>
                <w:szCs w:val="20"/>
                <w:lang w:eastAsia="pl-PL"/>
              </w:rPr>
              <w:t xml:space="preserve">więzi społecznych, wzrost atrakcyjności miejscowości. </w:t>
            </w:r>
          </w:p>
        </w:tc>
      </w:tr>
      <w:tr w:rsidR="00FB03F2" w:rsidRPr="00181BC0" w14:paraId="27F96FA9" w14:textId="77777777" w:rsidTr="00FB03F2">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50C0943A"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Powiązanie z celami rewitalizacji</w:t>
            </w:r>
          </w:p>
        </w:tc>
        <w:tc>
          <w:tcPr>
            <w:tcW w:w="6379" w:type="dxa"/>
            <w:gridSpan w:val="5"/>
            <w:vAlign w:val="center"/>
          </w:tcPr>
          <w:p w14:paraId="070362FE" w14:textId="35137EED" w:rsidR="00FB03F2" w:rsidRPr="00CD158B" w:rsidRDefault="004E0954" w:rsidP="00BE0FA0">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4E0954">
              <w:rPr>
                <w:rFonts w:eastAsia="Times New Roman" w:cstheme="majorHAnsi"/>
                <w:sz w:val="20"/>
                <w:szCs w:val="20"/>
                <w:lang w:eastAsia="pl-PL"/>
              </w:rPr>
              <w:t>Cel strategiczny rewitalizacji 1. Integracja i pobudzenie aktywności mieszkańców zamieszkujących obszar rewitalizacji</w:t>
            </w:r>
          </w:p>
        </w:tc>
      </w:tr>
      <w:tr w:rsidR="00FB03F2" w:rsidRPr="00CA71C1" w14:paraId="5FCB29B6" w14:textId="77777777" w:rsidTr="00FB03F2">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8D2C47D"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Zakres realizowanego zadania</w:t>
            </w:r>
          </w:p>
        </w:tc>
        <w:tc>
          <w:tcPr>
            <w:tcW w:w="6379" w:type="dxa"/>
            <w:gridSpan w:val="5"/>
            <w:vAlign w:val="center"/>
          </w:tcPr>
          <w:p w14:paraId="48C8F0D0" w14:textId="542B2595" w:rsidR="00FB03F2" w:rsidRPr="000F312D" w:rsidRDefault="0030327D" w:rsidP="004E0954">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 xml:space="preserve">Zakres rzeczowy inwestycji obejmować będzie </w:t>
            </w:r>
            <w:r>
              <w:rPr>
                <w:rFonts w:eastAsia="Times New Roman" w:cstheme="majorHAnsi"/>
                <w:sz w:val="20"/>
                <w:szCs w:val="20"/>
                <w:lang w:eastAsia="pl-PL"/>
              </w:rPr>
              <w:t>zakup</w:t>
            </w:r>
            <w:r w:rsidRPr="0030327D">
              <w:rPr>
                <w:rFonts w:eastAsia="Times New Roman" w:cstheme="majorHAnsi"/>
                <w:sz w:val="20"/>
                <w:szCs w:val="20"/>
                <w:lang w:eastAsia="pl-PL"/>
              </w:rPr>
              <w:t xml:space="preserve"> ekran</w:t>
            </w:r>
            <w:r>
              <w:rPr>
                <w:rFonts w:eastAsia="Times New Roman" w:cstheme="majorHAnsi"/>
                <w:sz w:val="20"/>
                <w:szCs w:val="20"/>
                <w:lang w:eastAsia="pl-PL"/>
              </w:rPr>
              <w:t>u</w:t>
            </w:r>
            <w:r w:rsidRPr="0030327D">
              <w:rPr>
                <w:rFonts w:eastAsia="Times New Roman" w:cstheme="majorHAnsi"/>
                <w:sz w:val="20"/>
                <w:szCs w:val="20"/>
                <w:lang w:eastAsia="pl-PL"/>
              </w:rPr>
              <w:t xml:space="preserve"> oraz projektor</w:t>
            </w:r>
            <w:r>
              <w:rPr>
                <w:rFonts w:eastAsia="Times New Roman" w:cstheme="majorHAnsi"/>
                <w:sz w:val="20"/>
                <w:szCs w:val="20"/>
                <w:lang w:eastAsia="pl-PL"/>
              </w:rPr>
              <w:t>a, dokonanie</w:t>
            </w:r>
            <w:r w:rsidRPr="0030327D">
              <w:rPr>
                <w:rFonts w:eastAsia="Times New Roman" w:cstheme="majorHAnsi"/>
                <w:sz w:val="20"/>
                <w:szCs w:val="20"/>
                <w:lang w:eastAsia="pl-PL"/>
              </w:rPr>
              <w:t xml:space="preserve"> opłat związanych z wypożyczeniem i wykupieniem licencji potrzebnej podczas publicznej projekcji filmów. </w:t>
            </w:r>
            <w:r>
              <w:rPr>
                <w:rFonts w:eastAsia="Times New Roman" w:cstheme="majorHAnsi"/>
                <w:sz w:val="20"/>
                <w:szCs w:val="20"/>
                <w:lang w:eastAsia="pl-PL"/>
              </w:rPr>
              <w:t>Zakup</w:t>
            </w:r>
            <w:r w:rsidRPr="0030327D">
              <w:rPr>
                <w:rFonts w:eastAsia="Times New Roman" w:cstheme="majorHAnsi"/>
                <w:sz w:val="20"/>
                <w:szCs w:val="20"/>
                <w:lang w:eastAsia="pl-PL"/>
              </w:rPr>
              <w:t xml:space="preserve"> leżaków, koców, a także lampionów, które nadadzą uroku podczas wieczornych maratonów filmowych.</w:t>
            </w:r>
          </w:p>
        </w:tc>
      </w:tr>
      <w:tr w:rsidR="00FB03F2" w:rsidRPr="00CA71C1" w14:paraId="16141B3A" w14:textId="77777777" w:rsidTr="00FB03F2">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ABEFECD"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Lokalizacja projektu w ramach podobszaru rewitalizacji</w:t>
            </w:r>
          </w:p>
        </w:tc>
        <w:tc>
          <w:tcPr>
            <w:tcW w:w="6379" w:type="dxa"/>
            <w:gridSpan w:val="5"/>
            <w:vAlign w:val="center"/>
          </w:tcPr>
          <w:p w14:paraId="4C41DEFB" w14:textId="77777777" w:rsidR="00FB03F2" w:rsidRPr="00CA71C1" w:rsidRDefault="00FB03F2" w:rsidP="00BE0FA0">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Podobszar Rachwałowice</w:t>
            </w:r>
          </w:p>
        </w:tc>
      </w:tr>
      <w:tr w:rsidR="00FB03F2" w:rsidRPr="00181BC0" w14:paraId="09C8F5CF" w14:textId="77777777" w:rsidTr="00FB03F2">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3ECD735"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531939BD" w14:textId="1541ECC3" w:rsidR="00FB03F2" w:rsidRPr="000409E6" w:rsidRDefault="00FB03F2" w:rsidP="004E0954">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Działka</w:t>
            </w:r>
            <w:r>
              <w:rPr>
                <w:rFonts w:eastAsia="Times New Roman" w:cstheme="majorHAnsi"/>
                <w:sz w:val="20"/>
                <w:szCs w:val="20"/>
                <w:lang w:eastAsia="pl-PL"/>
              </w:rPr>
              <w:t xml:space="preserve"> nr</w:t>
            </w:r>
            <w:r w:rsidRPr="00AE17F7">
              <w:rPr>
                <w:rFonts w:eastAsia="Times New Roman" w:cstheme="majorHAnsi"/>
                <w:sz w:val="20"/>
                <w:szCs w:val="20"/>
                <w:lang w:eastAsia="pl-PL"/>
              </w:rPr>
              <w:t xml:space="preserve"> </w:t>
            </w:r>
            <w:r>
              <w:rPr>
                <w:rFonts w:eastAsia="Times New Roman" w:cstheme="majorHAnsi"/>
                <w:sz w:val="20"/>
                <w:szCs w:val="20"/>
                <w:lang w:eastAsia="pl-PL"/>
              </w:rPr>
              <w:t>200</w:t>
            </w:r>
            <w:r w:rsidRPr="00AE17F7">
              <w:rPr>
                <w:rFonts w:eastAsia="Times New Roman" w:cstheme="majorHAnsi"/>
                <w:sz w:val="20"/>
                <w:szCs w:val="20"/>
                <w:lang w:eastAsia="pl-PL"/>
              </w:rPr>
              <w:t xml:space="preserve">, </w:t>
            </w:r>
            <w:r w:rsidR="004E0954">
              <w:rPr>
                <w:rFonts w:eastAsia="Times New Roman" w:cstheme="majorHAnsi"/>
                <w:sz w:val="20"/>
                <w:szCs w:val="20"/>
                <w:lang w:eastAsia="pl-PL"/>
              </w:rPr>
              <w:t>Rachwałowice</w:t>
            </w:r>
          </w:p>
        </w:tc>
      </w:tr>
      <w:tr w:rsidR="00FB03F2" w:rsidRPr="00181BC0" w14:paraId="437BD923" w14:textId="77777777" w:rsidTr="00FB03F2">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E1332BE"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Źródła finansowania</w:t>
            </w:r>
          </w:p>
        </w:tc>
        <w:tc>
          <w:tcPr>
            <w:tcW w:w="1275" w:type="dxa"/>
            <w:noWrap/>
            <w:vAlign w:val="center"/>
          </w:tcPr>
          <w:p w14:paraId="518E8A0D" w14:textId="77777777" w:rsidR="00FB03F2" w:rsidRPr="00EB7786" w:rsidRDefault="00FB03F2" w:rsidP="00BE0FA0">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6452E532" w14:textId="79880B9E" w:rsidR="00FB03F2" w:rsidRPr="004E0954" w:rsidRDefault="00FB03F2" w:rsidP="00BE0F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4E0954">
              <w:rPr>
                <w:rFonts w:cs="Calibri Light"/>
                <w:sz w:val="20"/>
                <w:szCs w:val="20"/>
              </w:rPr>
              <w:t>EFRR</w:t>
            </w:r>
          </w:p>
        </w:tc>
        <w:tc>
          <w:tcPr>
            <w:tcW w:w="1276" w:type="dxa"/>
            <w:vAlign w:val="center"/>
          </w:tcPr>
          <w:p w14:paraId="5B2F8C26" w14:textId="183B5E04" w:rsidR="00FB03F2" w:rsidRPr="002A64C0" w:rsidRDefault="00FB03F2" w:rsidP="00BE0F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2A64C0">
              <w:rPr>
                <w:rFonts w:cs="Calibri Light"/>
                <w:sz w:val="20"/>
                <w:szCs w:val="20"/>
              </w:rPr>
              <w:t>EFS</w:t>
            </w:r>
          </w:p>
        </w:tc>
        <w:tc>
          <w:tcPr>
            <w:tcW w:w="1276" w:type="dxa"/>
            <w:vAlign w:val="center"/>
          </w:tcPr>
          <w:p w14:paraId="4A20779A" w14:textId="77777777" w:rsidR="00FB03F2" w:rsidRPr="0092413A" w:rsidRDefault="00FB03F2" w:rsidP="00BE0F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276" w:type="dxa"/>
            <w:vAlign w:val="center"/>
          </w:tcPr>
          <w:p w14:paraId="5A993B11" w14:textId="77777777" w:rsidR="00FB03F2" w:rsidRPr="00997701" w:rsidRDefault="00FB03F2" w:rsidP="00BE0F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97701">
              <w:rPr>
                <w:rFonts w:cs="Calibri Light"/>
                <w:sz w:val="20"/>
                <w:szCs w:val="20"/>
              </w:rPr>
              <w:t>środki z innych źródeł</w:t>
            </w:r>
          </w:p>
        </w:tc>
      </w:tr>
      <w:tr w:rsidR="00FB03F2" w:rsidRPr="00181BC0" w14:paraId="7A3023DE" w14:textId="77777777" w:rsidTr="00FB03F2">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16F8100"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Szacowana (orientacyjna wartość projektu)</w:t>
            </w:r>
          </w:p>
        </w:tc>
        <w:tc>
          <w:tcPr>
            <w:tcW w:w="6379" w:type="dxa"/>
            <w:gridSpan w:val="5"/>
            <w:vAlign w:val="center"/>
          </w:tcPr>
          <w:p w14:paraId="5DB4BFD5" w14:textId="6A67D215" w:rsidR="00FB03F2" w:rsidRPr="00181BC0" w:rsidRDefault="004E0954" w:rsidP="00BE0FA0">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150 000,00 zł</w:t>
            </w:r>
          </w:p>
        </w:tc>
      </w:tr>
      <w:tr w:rsidR="00FB03F2" w:rsidRPr="00181BC0" w14:paraId="2462E12B" w14:textId="77777777" w:rsidTr="00185D83">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71297B2E"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 xml:space="preserve">Działanie w ramach RPO </w:t>
            </w:r>
          </w:p>
        </w:tc>
        <w:tc>
          <w:tcPr>
            <w:tcW w:w="6379" w:type="dxa"/>
            <w:gridSpan w:val="5"/>
            <w:vAlign w:val="center"/>
          </w:tcPr>
          <w:p w14:paraId="5F6798EF" w14:textId="17E71C74" w:rsidR="00FB03F2" w:rsidRPr="00CA71C1" w:rsidRDefault="002A64C0" w:rsidP="00185D8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t>
            </w:r>
          </w:p>
        </w:tc>
      </w:tr>
      <w:tr w:rsidR="00FB03F2" w:rsidRPr="00181BC0" w14:paraId="0501DFD3" w14:textId="77777777" w:rsidTr="00FB03F2">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A25C08A" w14:textId="77777777" w:rsidR="00FB03F2" w:rsidRPr="00FB03F2" w:rsidRDefault="00FB03F2" w:rsidP="00BE0FA0">
            <w:pPr>
              <w:spacing w:line="240" w:lineRule="auto"/>
              <w:jc w:val="left"/>
              <w:rPr>
                <w:rFonts w:eastAsia="Times New Roman" w:cstheme="majorHAnsi"/>
                <w:b w:val="0"/>
                <w:sz w:val="20"/>
                <w:szCs w:val="20"/>
                <w:lang w:eastAsia="pl-PL"/>
              </w:rPr>
            </w:pPr>
            <w:r w:rsidRPr="00FB03F2">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555834DE" w14:textId="77777777" w:rsidR="00FB03F2" w:rsidRDefault="00FB03F2" w:rsidP="00BE0FA0">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33F0FC7F" w14:textId="325B6FA0" w:rsidR="00FB03F2" w:rsidRDefault="0030327D" w:rsidP="00BE0FA0">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organizowanych seansów filmowych – 30 seansów/rok</w:t>
            </w:r>
          </w:p>
          <w:p w14:paraId="3F13516E" w14:textId="77777777" w:rsidR="00FB03F2" w:rsidRDefault="00FB03F2" w:rsidP="00BE0FA0">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6327B2C3" w14:textId="0A2EF24A" w:rsidR="00FB03F2" w:rsidRPr="00B6334F" w:rsidRDefault="0030327D" w:rsidP="00BE0FA0">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osób biorących udział w organizowanych wydarzeniach – 300 os./rok</w:t>
            </w:r>
          </w:p>
        </w:tc>
      </w:tr>
    </w:tbl>
    <w:p w14:paraId="0DB41E0C" w14:textId="7357975E" w:rsidR="0030327D" w:rsidRDefault="0030327D" w:rsidP="00FB03F2"/>
    <w:p w14:paraId="0256D88E" w14:textId="77777777" w:rsidR="0030327D" w:rsidRDefault="0030327D">
      <w:pPr>
        <w:spacing w:after="160" w:line="259" w:lineRule="auto"/>
        <w:jc w:val="left"/>
      </w:pPr>
      <w:r>
        <w:br w:type="page"/>
      </w:r>
    </w:p>
    <w:p w14:paraId="334EDBEB" w14:textId="77777777" w:rsidR="00FB03F2" w:rsidRPr="00FB03F2" w:rsidRDefault="00FB03F2" w:rsidP="00FB03F2"/>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30327D" w:rsidRPr="004843F7" w14:paraId="293A0D64" w14:textId="77777777" w:rsidTr="0030327D">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CF795A6" w14:textId="77777777" w:rsidR="0030327D" w:rsidRPr="0030327D" w:rsidRDefault="0030327D" w:rsidP="00DD2BD9">
            <w:pPr>
              <w:spacing w:line="216"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Nazwa projektu</w:t>
            </w:r>
          </w:p>
        </w:tc>
        <w:tc>
          <w:tcPr>
            <w:tcW w:w="6379" w:type="dxa"/>
            <w:gridSpan w:val="5"/>
            <w:vAlign w:val="center"/>
            <w:hideMark/>
          </w:tcPr>
          <w:p w14:paraId="4134FF7C" w14:textId="36998F9B" w:rsidR="0030327D" w:rsidRPr="00681DC5" w:rsidRDefault="0030327D"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Zagospodarowanie terenu przy remizie i w centrum</w:t>
            </w:r>
          </w:p>
        </w:tc>
      </w:tr>
      <w:tr w:rsidR="0030327D" w:rsidRPr="00181BC0" w14:paraId="0E1CC3E3" w14:textId="77777777" w:rsidTr="0030327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27D5DAB"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Nazwa wnioskodawcy</w:t>
            </w:r>
          </w:p>
        </w:tc>
        <w:tc>
          <w:tcPr>
            <w:tcW w:w="6379" w:type="dxa"/>
            <w:gridSpan w:val="5"/>
            <w:noWrap/>
            <w:vAlign w:val="center"/>
          </w:tcPr>
          <w:p w14:paraId="1E7F20DF" w14:textId="77777777" w:rsidR="0030327D" w:rsidRPr="00181BC0" w:rsidRDefault="0030327D"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30327D" w:rsidRPr="00181BC0" w14:paraId="4E50EA07" w14:textId="77777777" w:rsidTr="0030327D">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A8BA672"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Krótki opis problemu jaki ma rozwiązać realizacja projektu</w:t>
            </w:r>
          </w:p>
        </w:tc>
        <w:tc>
          <w:tcPr>
            <w:tcW w:w="6379" w:type="dxa"/>
            <w:gridSpan w:val="5"/>
            <w:vAlign w:val="center"/>
          </w:tcPr>
          <w:p w14:paraId="1A7D2714" w14:textId="42378428" w:rsidR="0030327D" w:rsidRPr="00181BC0" w:rsidRDefault="0030327D"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Rewitalizacja Ter</w:t>
            </w:r>
            <w:r>
              <w:rPr>
                <w:rFonts w:eastAsia="Times New Roman" w:cstheme="majorHAnsi"/>
                <w:sz w:val="20"/>
                <w:szCs w:val="20"/>
                <w:lang w:eastAsia="pl-PL"/>
              </w:rPr>
              <w:t>enu Podworskiego będzie związana</w:t>
            </w:r>
            <w:r w:rsidR="00FC2E86">
              <w:rPr>
                <w:rFonts w:eastAsia="Times New Roman" w:cstheme="majorHAnsi"/>
                <w:sz w:val="20"/>
                <w:szCs w:val="20"/>
                <w:lang w:eastAsia="pl-PL"/>
              </w:rPr>
              <w:t xml:space="preserve"> z rozszerzeniem i </w:t>
            </w:r>
            <w:r w:rsidRPr="00AE17F7">
              <w:rPr>
                <w:rFonts w:eastAsia="Times New Roman" w:cstheme="majorHAnsi"/>
                <w:sz w:val="20"/>
                <w:szCs w:val="20"/>
                <w:lang w:eastAsia="pl-PL"/>
              </w:rPr>
              <w:t>podniesie</w:t>
            </w:r>
            <w:r>
              <w:rPr>
                <w:rFonts w:eastAsia="Times New Roman" w:cstheme="majorHAnsi"/>
                <w:sz w:val="20"/>
                <w:szCs w:val="20"/>
                <w:lang w:eastAsia="pl-PL"/>
              </w:rPr>
              <w:t xml:space="preserve">niem jakości usług publicznych </w:t>
            </w:r>
            <w:r w:rsidR="00FC2E86">
              <w:rPr>
                <w:rFonts w:eastAsia="Times New Roman" w:cstheme="majorHAnsi"/>
                <w:sz w:val="20"/>
                <w:szCs w:val="20"/>
                <w:lang w:eastAsia="pl-PL"/>
              </w:rPr>
              <w:t>na terenie Gminy Koszyce a w </w:t>
            </w:r>
            <w:r w:rsidR="00FC2E86" w:rsidRPr="00AE17F7">
              <w:rPr>
                <w:rFonts w:eastAsia="Times New Roman" w:cstheme="majorHAnsi"/>
                <w:sz w:val="20"/>
                <w:szCs w:val="20"/>
                <w:lang w:eastAsia="pl-PL"/>
              </w:rPr>
              <w:t>s</w:t>
            </w:r>
            <w:r w:rsidR="00FC2E86">
              <w:rPr>
                <w:rFonts w:eastAsia="Times New Roman" w:cstheme="majorHAnsi"/>
                <w:sz w:val="20"/>
                <w:szCs w:val="20"/>
                <w:lang w:eastAsia="pl-PL"/>
              </w:rPr>
              <w:t>zc</w:t>
            </w:r>
            <w:r w:rsidR="00FC2E86" w:rsidRPr="00AE17F7">
              <w:rPr>
                <w:rFonts w:eastAsia="Times New Roman" w:cstheme="majorHAnsi"/>
                <w:sz w:val="20"/>
                <w:szCs w:val="20"/>
                <w:lang w:eastAsia="pl-PL"/>
              </w:rPr>
              <w:t>zególności</w:t>
            </w:r>
            <w:r w:rsidRPr="00AE17F7">
              <w:rPr>
                <w:rFonts w:eastAsia="Times New Roman" w:cstheme="majorHAnsi"/>
                <w:sz w:val="20"/>
                <w:szCs w:val="20"/>
                <w:lang w:eastAsia="pl-PL"/>
              </w:rPr>
              <w:t xml:space="preserve"> Wsi Rachwałowice</w:t>
            </w:r>
          </w:p>
        </w:tc>
      </w:tr>
      <w:tr w:rsidR="0030327D" w:rsidRPr="00181BC0" w14:paraId="3F5AC155" w14:textId="77777777" w:rsidTr="0030327D">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2E5C31F"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Cel ogólny (cele) projektu</w:t>
            </w:r>
          </w:p>
        </w:tc>
        <w:tc>
          <w:tcPr>
            <w:tcW w:w="6379" w:type="dxa"/>
            <w:gridSpan w:val="5"/>
            <w:vAlign w:val="center"/>
          </w:tcPr>
          <w:p w14:paraId="537B6190" w14:textId="77777777" w:rsidR="0030327D" w:rsidRPr="00181BC0" w:rsidRDefault="0030327D"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Powstanie nowej</w:t>
            </w:r>
            <w:r w:rsidRPr="00AE17F7">
              <w:rPr>
                <w:rFonts w:eastAsia="Times New Roman" w:cstheme="majorHAnsi"/>
                <w:sz w:val="20"/>
                <w:szCs w:val="20"/>
                <w:lang w:eastAsia="pl-PL"/>
              </w:rPr>
              <w:t xml:space="preserve"> przestrzeń dla czasu wol</w:t>
            </w:r>
            <w:r>
              <w:rPr>
                <w:rFonts w:eastAsia="Times New Roman" w:cstheme="majorHAnsi"/>
                <w:sz w:val="20"/>
                <w:szCs w:val="20"/>
                <w:lang w:eastAsia="pl-PL"/>
              </w:rPr>
              <w:t xml:space="preserve">nego i przemysłu </w:t>
            </w:r>
            <w:r w:rsidRPr="00AE17F7">
              <w:rPr>
                <w:rFonts w:eastAsia="Times New Roman" w:cstheme="majorHAnsi"/>
                <w:sz w:val="20"/>
                <w:szCs w:val="20"/>
                <w:lang w:eastAsia="pl-PL"/>
              </w:rPr>
              <w:t>kultury</w:t>
            </w:r>
          </w:p>
        </w:tc>
      </w:tr>
      <w:tr w:rsidR="0030327D" w:rsidRPr="00181BC0" w14:paraId="1E8FBFC3" w14:textId="77777777" w:rsidTr="0030327D">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7AE42921"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Powiązanie z celami rewitalizacji</w:t>
            </w:r>
          </w:p>
        </w:tc>
        <w:tc>
          <w:tcPr>
            <w:tcW w:w="6379" w:type="dxa"/>
            <w:gridSpan w:val="5"/>
            <w:vAlign w:val="center"/>
          </w:tcPr>
          <w:p w14:paraId="1E0AC762" w14:textId="3561531C" w:rsidR="0030327D" w:rsidRPr="00CD158B" w:rsidRDefault="0030327D"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30327D" w:rsidRPr="00CA71C1" w14:paraId="2B72041C" w14:textId="77777777" w:rsidTr="0030327D">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5FE9CC6"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Zakres realizowanego zadania</w:t>
            </w:r>
          </w:p>
        </w:tc>
        <w:tc>
          <w:tcPr>
            <w:tcW w:w="6379" w:type="dxa"/>
            <w:gridSpan w:val="5"/>
            <w:vAlign w:val="center"/>
          </w:tcPr>
          <w:p w14:paraId="23D131D8" w14:textId="32B7EE11" w:rsidR="0030327D" w:rsidRPr="000F312D" w:rsidRDefault="0030327D"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Zakres rzeczowy inwestycji obejmować będz</w:t>
            </w:r>
            <w:r w:rsidR="00FC2E86">
              <w:rPr>
                <w:rFonts w:eastAsia="Times New Roman" w:cstheme="majorHAnsi"/>
                <w:sz w:val="20"/>
                <w:szCs w:val="20"/>
                <w:lang w:eastAsia="pl-PL"/>
              </w:rPr>
              <w:t>ie roboty budowlane połączone z </w:t>
            </w:r>
            <w:r w:rsidRPr="00FD0343">
              <w:rPr>
                <w:rFonts w:eastAsia="Times New Roman" w:cstheme="majorHAnsi"/>
                <w:sz w:val="20"/>
                <w:szCs w:val="20"/>
                <w:lang w:eastAsia="pl-PL"/>
              </w:rPr>
              <w:t>zastosowaniem odnawialnych źródeł energii i nadaniem przestrzeni odpowiednich funkcji</w:t>
            </w:r>
          </w:p>
        </w:tc>
      </w:tr>
      <w:tr w:rsidR="0030327D" w:rsidRPr="00CA71C1" w14:paraId="47DFF74A" w14:textId="77777777" w:rsidTr="0030327D">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CD06CA7"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Lokalizacja projektu w ramach podobszaru rewitalizacji</w:t>
            </w:r>
          </w:p>
        </w:tc>
        <w:tc>
          <w:tcPr>
            <w:tcW w:w="6379" w:type="dxa"/>
            <w:gridSpan w:val="5"/>
            <w:vAlign w:val="center"/>
          </w:tcPr>
          <w:p w14:paraId="22E50AE7" w14:textId="0AB571B8" w:rsidR="0030327D" w:rsidRPr="00CA71C1" w:rsidRDefault="0030327D"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Podobszar Rachwałowice</w:t>
            </w:r>
          </w:p>
        </w:tc>
      </w:tr>
      <w:tr w:rsidR="0030327D" w:rsidRPr="00181BC0" w14:paraId="15207689" w14:textId="77777777" w:rsidTr="0030327D">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304BA7E"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58E64636" w14:textId="63600B5F" w:rsidR="0030327D" w:rsidRPr="000409E6" w:rsidRDefault="0030327D" w:rsidP="00FC2E86">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AE17F7">
              <w:rPr>
                <w:rFonts w:eastAsia="Times New Roman" w:cstheme="majorHAnsi"/>
                <w:sz w:val="20"/>
                <w:szCs w:val="20"/>
                <w:lang w:eastAsia="pl-PL"/>
              </w:rPr>
              <w:t>Działka</w:t>
            </w:r>
            <w:r>
              <w:rPr>
                <w:rFonts w:eastAsia="Times New Roman" w:cstheme="majorHAnsi"/>
                <w:sz w:val="20"/>
                <w:szCs w:val="20"/>
                <w:lang w:eastAsia="pl-PL"/>
              </w:rPr>
              <w:t xml:space="preserve"> nr</w:t>
            </w:r>
            <w:r w:rsidRPr="00AE17F7">
              <w:rPr>
                <w:rFonts w:eastAsia="Times New Roman" w:cstheme="majorHAnsi"/>
                <w:sz w:val="20"/>
                <w:szCs w:val="20"/>
                <w:lang w:eastAsia="pl-PL"/>
              </w:rPr>
              <w:t xml:space="preserve"> </w:t>
            </w:r>
            <w:r>
              <w:rPr>
                <w:rFonts w:eastAsia="Times New Roman" w:cstheme="majorHAnsi"/>
                <w:sz w:val="20"/>
                <w:szCs w:val="20"/>
                <w:lang w:eastAsia="pl-PL"/>
              </w:rPr>
              <w:t>200</w:t>
            </w:r>
            <w:r w:rsidRPr="00AE17F7">
              <w:rPr>
                <w:rFonts w:eastAsia="Times New Roman" w:cstheme="majorHAnsi"/>
                <w:sz w:val="20"/>
                <w:szCs w:val="20"/>
                <w:lang w:eastAsia="pl-PL"/>
              </w:rPr>
              <w:t xml:space="preserve">, </w:t>
            </w:r>
            <w:r w:rsidR="00FC2E86">
              <w:rPr>
                <w:rFonts w:eastAsia="Times New Roman" w:cstheme="majorHAnsi"/>
                <w:sz w:val="20"/>
                <w:szCs w:val="20"/>
                <w:lang w:eastAsia="pl-PL"/>
              </w:rPr>
              <w:t>Rachwałowice</w:t>
            </w:r>
          </w:p>
        </w:tc>
      </w:tr>
      <w:tr w:rsidR="0030327D" w:rsidRPr="00181BC0" w14:paraId="6E5E5215" w14:textId="77777777" w:rsidTr="0030327D">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0BB4711"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Źródła finansowania</w:t>
            </w:r>
          </w:p>
        </w:tc>
        <w:tc>
          <w:tcPr>
            <w:tcW w:w="1275" w:type="dxa"/>
            <w:noWrap/>
            <w:vAlign w:val="center"/>
          </w:tcPr>
          <w:p w14:paraId="2BA1FF57" w14:textId="77777777" w:rsidR="0030327D" w:rsidRPr="00EB7786" w:rsidRDefault="0030327D" w:rsidP="00DD2BD9">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00CD6DE0" w14:textId="77777777" w:rsidR="0030327D" w:rsidRPr="00B27DC3" w:rsidRDefault="0030327D"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B27DC3">
              <w:rPr>
                <w:rFonts w:cs="Calibri Light"/>
                <w:b/>
                <w:sz w:val="20"/>
                <w:szCs w:val="20"/>
              </w:rPr>
              <w:t>X EFRR</w:t>
            </w:r>
          </w:p>
        </w:tc>
        <w:tc>
          <w:tcPr>
            <w:tcW w:w="1276" w:type="dxa"/>
            <w:vAlign w:val="center"/>
          </w:tcPr>
          <w:p w14:paraId="63FCCB01" w14:textId="77777777" w:rsidR="0030327D" w:rsidRPr="005B200F" w:rsidRDefault="0030327D"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276" w:type="dxa"/>
            <w:vAlign w:val="center"/>
          </w:tcPr>
          <w:p w14:paraId="7404D664" w14:textId="77777777" w:rsidR="0030327D" w:rsidRPr="0092413A" w:rsidRDefault="0030327D"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276" w:type="dxa"/>
            <w:vAlign w:val="center"/>
          </w:tcPr>
          <w:p w14:paraId="78A1B309" w14:textId="77777777" w:rsidR="0030327D" w:rsidRPr="00997701" w:rsidRDefault="0030327D"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97701">
              <w:rPr>
                <w:rFonts w:cs="Calibri Light"/>
                <w:sz w:val="20"/>
                <w:szCs w:val="20"/>
              </w:rPr>
              <w:t>środki z innych źródeł</w:t>
            </w:r>
          </w:p>
        </w:tc>
      </w:tr>
      <w:tr w:rsidR="0030327D" w:rsidRPr="00181BC0" w14:paraId="50C2F3BB" w14:textId="77777777" w:rsidTr="0030327D">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DA215D1"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Szacowana (orientacyjna wartość projektu)</w:t>
            </w:r>
          </w:p>
        </w:tc>
        <w:tc>
          <w:tcPr>
            <w:tcW w:w="6379" w:type="dxa"/>
            <w:gridSpan w:val="5"/>
            <w:vAlign w:val="center"/>
          </w:tcPr>
          <w:p w14:paraId="5E2BC8CB" w14:textId="7FC3089B" w:rsidR="0030327D" w:rsidRPr="00181BC0" w:rsidRDefault="0028527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750 000,00 zł </w:t>
            </w:r>
          </w:p>
        </w:tc>
      </w:tr>
      <w:tr w:rsidR="0030327D" w:rsidRPr="00181BC0" w14:paraId="2A549C6B" w14:textId="77777777" w:rsidTr="00506DA3">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2BC0C0AF"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 xml:space="preserve">Działanie w ramach RPO </w:t>
            </w:r>
          </w:p>
        </w:tc>
        <w:tc>
          <w:tcPr>
            <w:tcW w:w="6379" w:type="dxa"/>
            <w:gridSpan w:val="5"/>
            <w:vAlign w:val="center"/>
          </w:tcPr>
          <w:p w14:paraId="1CACC029" w14:textId="2E4239F6" w:rsidR="0030327D" w:rsidRPr="00CA71C1" w:rsidRDefault="00506DA3" w:rsidP="00506DA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30327D" w:rsidRPr="00181BC0" w14:paraId="17FAE1F1" w14:textId="77777777" w:rsidTr="0030327D">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379A88F" w14:textId="77777777" w:rsidR="0030327D" w:rsidRPr="0030327D" w:rsidRDefault="0030327D" w:rsidP="00DD2BD9">
            <w:pPr>
              <w:spacing w:line="240" w:lineRule="auto"/>
              <w:jc w:val="left"/>
              <w:rPr>
                <w:rFonts w:eastAsia="Times New Roman" w:cstheme="majorHAnsi"/>
                <w:b w:val="0"/>
                <w:sz w:val="20"/>
                <w:szCs w:val="20"/>
                <w:lang w:eastAsia="pl-PL"/>
              </w:rPr>
            </w:pPr>
            <w:r w:rsidRPr="0030327D">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7D445867" w14:textId="77777777" w:rsidR="0030327D" w:rsidRDefault="0030327D"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79EF6A62" w14:textId="75426A1A" w:rsidR="008C0D1E" w:rsidRDefault="0028527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w:t>
            </w:r>
            <w:r w:rsidR="008C0D1E">
              <w:rPr>
                <w:rFonts w:eastAsia="Times New Roman" w:cstheme="majorHAnsi"/>
                <w:sz w:val="20"/>
                <w:szCs w:val="20"/>
                <w:lang w:eastAsia="pl-PL"/>
              </w:rPr>
              <w:t xml:space="preserve"> rewitalizowanych przestrzeni publicznych </w:t>
            </w:r>
            <w:r>
              <w:rPr>
                <w:rFonts w:eastAsia="Times New Roman" w:cstheme="majorHAnsi"/>
                <w:sz w:val="20"/>
                <w:szCs w:val="20"/>
                <w:lang w:eastAsia="pl-PL"/>
              </w:rPr>
              <w:t>–</w:t>
            </w:r>
            <w:r w:rsidR="008C0D1E">
              <w:rPr>
                <w:rFonts w:eastAsia="Times New Roman" w:cstheme="majorHAnsi"/>
                <w:sz w:val="20"/>
                <w:szCs w:val="20"/>
                <w:lang w:eastAsia="pl-PL"/>
              </w:rPr>
              <w:t xml:space="preserve"> </w:t>
            </w:r>
            <w:r>
              <w:rPr>
                <w:rFonts w:eastAsia="Times New Roman" w:cstheme="majorHAnsi"/>
                <w:sz w:val="20"/>
                <w:szCs w:val="20"/>
                <w:lang w:eastAsia="pl-PL"/>
              </w:rPr>
              <w:t xml:space="preserve">1 szt. </w:t>
            </w:r>
          </w:p>
          <w:p w14:paraId="42005B2F" w14:textId="77777777" w:rsidR="0030327D" w:rsidRDefault="0030327D"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22B6E5FB" w14:textId="77777777" w:rsidR="0030327D" w:rsidRDefault="0030327D" w:rsidP="00DD2BD9">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5DA181BC" w14:textId="305E7749" w:rsidR="0030327D" w:rsidRPr="00B6334F" w:rsidRDefault="008C0D1E"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osób korzystających ze zrewitalizowanej przestrzeni publicznej – 1 000 os./rok</w:t>
            </w:r>
          </w:p>
        </w:tc>
      </w:tr>
    </w:tbl>
    <w:p w14:paraId="0EBA8976" w14:textId="77777777" w:rsidR="00165B45" w:rsidRDefault="00165B45" w:rsidP="00165B45"/>
    <w:p w14:paraId="25381C1B" w14:textId="77777777" w:rsidR="00165B45" w:rsidRDefault="00165B45" w:rsidP="00165B45">
      <w:pPr>
        <w:spacing w:after="160" w:line="259" w:lineRule="auto"/>
        <w:jc w:val="left"/>
      </w:pPr>
      <w:r>
        <w:br w:type="page"/>
      </w:r>
    </w:p>
    <w:p w14:paraId="661A92E4" w14:textId="17F05399" w:rsidR="00596197" w:rsidRDefault="00596197" w:rsidP="00596197">
      <w:pPr>
        <w:pStyle w:val="Nagwek3"/>
      </w:pPr>
      <w:bookmarkStart w:id="200" w:name="_Toc491865389"/>
      <w:r>
        <w:t>9.2.4 Włostowice</w:t>
      </w:r>
      <w:bookmarkEnd w:id="200"/>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694825" w:rsidRPr="004843F7" w14:paraId="4A159D99" w14:textId="77777777" w:rsidTr="00694825">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374FF1C" w14:textId="77777777" w:rsidR="00694825" w:rsidRPr="00694825" w:rsidRDefault="00694825" w:rsidP="005B30A2">
            <w:pPr>
              <w:spacing w:line="216"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Nazwa projektu</w:t>
            </w:r>
          </w:p>
        </w:tc>
        <w:tc>
          <w:tcPr>
            <w:tcW w:w="6379" w:type="dxa"/>
            <w:gridSpan w:val="5"/>
            <w:vAlign w:val="center"/>
            <w:hideMark/>
          </w:tcPr>
          <w:p w14:paraId="3A6B868D" w14:textId="4EB6CCB5" w:rsidR="00694825" w:rsidRPr="00681DC5" w:rsidRDefault="00694825"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Budowa społeczeństwa obywatelskiego</w:t>
            </w:r>
          </w:p>
        </w:tc>
      </w:tr>
      <w:tr w:rsidR="00694825" w:rsidRPr="00181BC0" w14:paraId="06E80D4F" w14:textId="77777777" w:rsidTr="0069482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981D12B"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Nazwa wnioskodawcy</w:t>
            </w:r>
          </w:p>
        </w:tc>
        <w:tc>
          <w:tcPr>
            <w:tcW w:w="6379" w:type="dxa"/>
            <w:gridSpan w:val="5"/>
            <w:noWrap/>
            <w:vAlign w:val="center"/>
          </w:tcPr>
          <w:p w14:paraId="544219E3" w14:textId="77777777" w:rsidR="00694825" w:rsidRPr="00181BC0" w:rsidRDefault="00694825"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r>
              <w:rPr>
                <w:rFonts w:eastAsia="Times New Roman" w:cstheme="majorHAnsi"/>
                <w:sz w:val="20"/>
                <w:szCs w:val="20"/>
                <w:lang w:eastAsia="pl-PL"/>
              </w:rPr>
              <w:t>, Muzeum Ziemi Koszyckiej</w:t>
            </w:r>
          </w:p>
        </w:tc>
      </w:tr>
      <w:tr w:rsidR="00694825" w:rsidRPr="00181BC0" w14:paraId="735A406B" w14:textId="77777777" w:rsidTr="00694825">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736B32E"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Krótki opis problemu jaki ma rozwiązać realizacja projektu</w:t>
            </w:r>
          </w:p>
        </w:tc>
        <w:tc>
          <w:tcPr>
            <w:tcW w:w="6379" w:type="dxa"/>
            <w:gridSpan w:val="5"/>
            <w:vAlign w:val="center"/>
          </w:tcPr>
          <w:p w14:paraId="5884A27B" w14:textId="04E7574F" w:rsidR="00694825" w:rsidRPr="00181BC0" w:rsidRDefault="00694825"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C0D1E">
              <w:rPr>
                <w:rFonts w:eastAsia="Times New Roman" w:cstheme="majorHAnsi"/>
                <w:sz w:val="20"/>
                <w:szCs w:val="20"/>
                <w:lang w:eastAsia="pl-PL"/>
              </w:rPr>
              <w:t>Niedostateczny poziom aktywności mieszkańców w wymiarze zorganizowanym i nieformalnym, niski poziom integracji społecznej</w:t>
            </w:r>
          </w:p>
        </w:tc>
      </w:tr>
      <w:tr w:rsidR="00694825" w:rsidRPr="00181BC0" w14:paraId="77847E37" w14:textId="77777777" w:rsidTr="00694825">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32CFA089"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Cel ogólny (cele) projektu</w:t>
            </w:r>
          </w:p>
        </w:tc>
        <w:tc>
          <w:tcPr>
            <w:tcW w:w="6379" w:type="dxa"/>
            <w:gridSpan w:val="5"/>
            <w:vAlign w:val="center"/>
          </w:tcPr>
          <w:p w14:paraId="624E78FD" w14:textId="77777777" w:rsidR="00694825" w:rsidRPr="00181BC0" w:rsidRDefault="00694825"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Wzrost aktywności społecznej organizacji i stowarzyszeń działających na terenie gminy Koszyce. Podniesienie umiejętności i kompetencji społeczności lokalnych działających w stowarzyszeniach i organizacjach pozarządowych na terenie gminy</w:t>
            </w:r>
          </w:p>
        </w:tc>
      </w:tr>
      <w:tr w:rsidR="00694825" w:rsidRPr="00181BC0" w14:paraId="711EBF1F" w14:textId="77777777" w:rsidTr="00694825">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F439C7B"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Powiązanie z celami rewitalizacji</w:t>
            </w:r>
          </w:p>
        </w:tc>
        <w:tc>
          <w:tcPr>
            <w:tcW w:w="6379" w:type="dxa"/>
            <w:gridSpan w:val="5"/>
            <w:vAlign w:val="center"/>
          </w:tcPr>
          <w:p w14:paraId="11DD47F8" w14:textId="71CFC352" w:rsidR="00694825" w:rsidRPr="00CD158B" w:rsidRDefault="00694825"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375108">
              <w:rPr>
                <w:rFonts w:eastAsia="Times New Roman" w:cstheme="majorHAnsi"/>
                <w:sz w:val="20"/>
                <w:szCs w:val="20"/>
                <w:lang w:eastAsia="pl-PL"/>
              </w:rPr>
              <w:t>Cel strategiczny rewitalizacji 1. Integracja i pobudzenie aktywności mieszkańców zamies</w:t>
            </w:r>
            <w:r>
              <w:rPr>
                <w:rFonts w:eastAsia="Times New Roman" w:cstheme="majorHAnsi"/>
                <w:sz w:val="20"/>
                <w:szCs w:val="20"/>
                <w:lang w:eastAsia="pl-PL"/>
              </w:rPr>
              <w:t xml:space="preserve">zkujących obszar rewitalizacji </w:t>
            </w:r>
          </w:p>
        </w:tc>
      </w:tr>
      <w:tr w:rsidR="00694825" w:rsidRPr="00CA71C1" w14:paraId="14D24FDB" w14:textId="77777777" w:rsidTr="00694825">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11332AD"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Zakres realizowanego zadania</w:t>
            </w:r>
          </w:p>
        </w:tc>
        <w:tc>
          <w:tcPr>
            <w:tcW w:w="6379" w:type="dxa"/>
            <w:gridSpan w:val="5"/>
            <w:vAlign w:val="center"/>
          </w:tcPr>
          <w:p w14:paraId="1E164670" w14:textId="77777777" w:rsidR="00694825" w:rsidRDefault="00285275" w:rsidP="00467463">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 </w:t>
            </w:r>
            <w:r w:rsidR="00694825">
              <w:rPr>
                <w:rFonts w:eastAsia="Times New Roman" w:cstheme="majorHAnsi"/>
                <w:sz w:val="20"/>
                <w:szCs w:val="20"/>
                <w:lang w:eastAsia="pl-PL"/>
              </w:rPr>
              <w:t xml:space="preserve">Organizacja szkoleń i warsztatów dla sektora NGO </w:t>
            </w:r>
          </w:p>
          <w:p w14:paraId="5CAB73D2" w14:textId="38C2440C" w:rsidR="00285275" w:rsidRDefault="00285275" w:rsidP="00467463">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 </w:t>
            </w:r>
            <w:r w:rsidRPr="00285275">
              <w:rPr>
                <w:rFonts w:eastAsia="Times New Roman" w:cstheme="majorHAnsi"/>
                <w:sz w:val="20"/>
                <w:szCs w:val="20"/>
                <w:lang w:eastAsia="pl-PL"/>
              </w:rPr>
              <w:t>„Piknik rodzinny" - rodzinne spotkanie z grami i zabawami na świeżym powietrzu</w:t>
            </w:r>
          </w:p>
          <w:p w14:paraId="288BC35B" w14:textId="3AE52FD5" w:rsidR="00285275" w:rsidRPr="000F312D" w:rsidRDefault="00285275" w:rsidP="00467463">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 </w:t>
            </w:r>
            <w:r w:rsidRPr="00285275">
              <w:rPr>
                <w:rFonts w:eastAsia="Times New Roman" w:cstheme="majorHAnsi"/>
                <w:sz w:val="20"/>
                <w:szCs w:val="20"/>
                <w:lang w:eastAsia="pl-PL"/>
              </w:rPr>
              <w:t>„Zielona Szkoła dla Rodziców"</w:t>
            </w:r>
          </w:p>
        </w:tc>
      </w:tr>
      <w:tr w:rsidR="00694825" w:rsidRPr="00CA71C1" w14:paraId="599EE98B" w14:textId="77777777" w:rsidTr="00694825">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AA8E45D"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Lokalizacja projektu w ramach podobszaru rewitalizacji</w:t>
            </w:r>
          </w:p>
        </w:tc>
        <w:tc>
          <w:tcPr>
            <w:tcW w:w="6379" w:type="dxa"/>
            <w:gridSpan w:val="5"/>
            <w:vAlign w:val="center"/>
          </w:tcPr>
          <w:p w14:paraId="4C4DA424" w14:textId="1E12AD33" w:rsidR="00694825" w:rsidRPr="00CA71C1" w:rsidRDefault="00694825" w:rsidP="005B30A2">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Podobszar Włostowice</w:t>
            </w:r>
          </w:p>
        </w:tc>
      </w:tr>
      <w:tr w:rsidR="00694825" w:rsidRPr="00181BC0" w14:paraId="5E791EFD" w14:textId="77777777" w:rsidTr="00694825">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0A5915F"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6AC68F6C" w14:textId="2352984D" w:rsidR="00694825" w:rsidRPr="00181BC0" w:rsidRDefault="00694825" w:rsidP="008C0D1E">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Podobszar Włostowice</w:t>
            </w:r>
          </w:p>
        </w:tc>
      </w:tr>
      <w:tr w:rsidR="00694825" w:rsidRPr="00181BC0" w14:paraId="2804553F" w14:textId="77777777" w:rsidTr="00694825">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403CBCD"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Źródła finansowania</w:t>
            </w:r>
          </w:p>
        </w:tc>
        <w:tc>
          <w:tcPr>
            <w:tcW w:w="1275" w:type="dxa"/>
            <w:noWrap/>
            <w:vAlign w:val="center"/>
          </w:tcPr>
          <w:p w14:paraId="20AE1B84" w14:textId="77777777" w:rsidR="00694825" w:rsidRPr="00EB7786" w:rsidRDefault="00694825" w:rsidP="005B30A2">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52625897" w14:textId="68ED7C7D" w:rsidR="00694825" w:rsidRPr="002A64C0" w:rsidRDefault="002A64C0" w:rsidP="005B30A2">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Pr>
                <w:rFonts w:cs="Calibri Light"/>
                <w:b/>
                <w:sz w:val="20"/>
                <w:szCs w:val="20"/>
              </w:rPr>
              <w:t xml:space="preserve">X </w:t>
            </w:r>
            <w:r w:rsidR="00694825" w:rsidRPr="002A64C0">
              <w:rPr>
                <w:rFonts w:cs="Calibri Light"/>
                <w:b/>
                <w:sz w:val="20"/>
                <w:szCs w:val="20"/>
              </w:rPr>
              <w:t>EFRR</w:t>
            </w:r>
          </w:p>
        </w:tc>
        <w:tc>
          <w:tcPr>
            <w:tcW w:w="1276" w:type="dxa"/>
            <w:vAlign w:val="center"/>
          </w:tcPr>
          <w:p w14:paraId="21ED7731" w14:textId="38928B0E" w:rsidR="00694825" w:rsidRPr="002A64C0" w:rsidRDefault="00694825" w:rsidP="005B30A2">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2A64C0">
              <w:rPr>
                <w:rFonts w:cs="Calibri Light"/>
                <w:sz w:val="20"/>
                <w:szCs w:val="20"/>
              </w:rPr>
              <w:t>EFS</w:t>
            </w:r>
          </w:p>
        </w:tc>
        <w:tc>
          <w:tcPr>
            <w:tcW w:w="1276" w:type="dxa"/>
            <w:vAlign w:val="center"/>
          </w:tcPr>
          <w:p w14:paraId="2E026094" w14:textId="77777777" w:rsidR="00694825" w:rsidRPr="0092413A" w:rsidRDefault="00694825" w:rsidP="005B30A2">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276" w:type="dxa"/>
            <w:vAlign w:val="center"/>
          </w:tcPr>
          <w:p w14:paraId="2C3FD613" w14:textId="77777777" w:rsidR="00694825" w:rsidRPr="008710BF" w:rsidRDefault="00694825" w:rsidP="005B30A2">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710BF">
              <w:rPr>
                <w:rFonts w:cs="Calibri Light"/>
                <w:sz w:val="20"/>
                <w:szCs w:val="20"/>
              </w:rPr>
              <w:t>środki z innych źródeł</w:t>
            </w:r>
          </w:p>
        </w:tc>
      </w:tr>
      <w:tr w:rsidR="00694825" w:rsidRPr="00181BC0" w14:paraId="5B7C0B64" w14:textId="77777777" w:rsidTr="00694825">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55D8A2E"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Szacowana (orientacyjna wartość projektu)</w:t>
            </w:r>
          </w:p>
        </w:tc>
        <w:tc>
          <w:tcPr>
            <w:tcW w:w="6379" w:type="dxa"/>
            <w:gridSpan w:val="5"/>
            <w:vAlign w:val="center"/>
          </w:tcPr>
          <w:p w14:paraId="308AE4E6" w14:textId="79476388" w:rsidR="00694825" w:rsidRPr="00181BC0" w:rsidRDefault="00285275"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200 000,00 zł </w:t>
            </w:r>
          </w:p>
        </w:tc>
      </w:tr>
      <w:tr w:rsidR="00694825" w:rsidRPr="00181BC0" w14:paraId="1ED68C1E" w14:textId="77777777" w:rsidTr="007D6D0D">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7D2F21E"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 xml:space="preserve">Działanie w ramach RPO </w:t>
            </w:r>
          </w:p>
        </w:tc>
        <w:tc>
          <w:tcPr>
            <w:tcW w:w="6379" w:type="dxa"/>
            <w:gridSpan w:val="5"/>
            <w:vAlign w:val="center"/>
          </w:tcPr>
          <w:p w14:paraId="329F2837" w14:textId="24591E23" w:rsidR="00694825" w:rsidRPr="00CA71C1" w:rsidRDefault="007D6D0D" w:rsidP="007D6D0D">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D6D0D">
              <w:rPr>
                <w:rFonts w:eastAsia="Times New Roman" w:cstheme="majorHAnsi"/>
                <w:sz w:val="20"/>
                <w:szCs w:val="20"/>
                <w:lang w:eastAsia="pl-PL"/>
              </w:rPr>
              <w:t>Poddziałanie 9.1.2. Aktywna integracja</w:t>
            </w:r>
          </w:p>
        </w:tc>
      </w:tr>
      <w:tr w:rsidR="00694825" w:rsidRPr="00181BC0" w14:paraId="7E6BDB34" w14:textId="77777777" w:rsidTr="00694825">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DAD4984" w14:textId="77777777" w:rsidR="00694825" w:rsidRPr="00694825" w:rsidRDefault="00694825" w:rsidP="005B30A2">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4BEA0560" w14:textId="77777777" w:rsidR="00694825" w:rsidRDefault="00694825"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53EEAC30" w14:textId="2FDA31C1" w:rsidR="00694825" w:rsidRDefault="00694825" w:rsidP="005B30A2">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organizacji pozarządowych zaangażowanych w projekt – 6 organizacji/rok</w:t>
            </w:r>
          </w:p>
          <w:p w14:paraId="60B37B20" w14:textId="574DBFFF" w:rsidR="00694825" w:rsidRDefault="00694825" w:rsidP="005B30A2">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19196607" w14:textId="271A1DD7" w:rsidR="00694825" w:rsidRPr="008710BF" w:rsidRDefault="00694825" w:rsidP="005B30A2">
            <w:pPr>
              <w:spacing w:line="240" w:lineRule="auto"/>
              <w:cnfStyle w:val="000000100000" w:firstRow="0" w:lastRow="0" w:firstColumn="0" w:lastColumn="0" w:oddVBand="0" w:evenVBand="0" w:oddHBand="1" w:evenHBand="0" w:firstRowFirstColumn="0" w:firstRowLastColumn="0" w:lastRowFirstColumn="0" w:lastRowLastColumn="0"/>
            </w:pPr>
            <w:r w:rsidRPr="008567A7">
              <w:rPr>
                <w:rFonts w:eastAsia="Times New Roman" w:cstheme="majorHAnsi"/>
                <w:sz w:val="20"/>
                <w:szCs w:val="20"/>
                <w:lang w:eastAsia="pl-PL"/>
              </w:rPr>
              <w:t>Wzrost kompetencji i umiejętności członków stowarzyszeń i organizacji pozarządowych w budowi</w:t>
            </w:r>
            <w:r>
              <w:rPr>
                <w:rFonts w:eastAsia="Times New Roman" w:cstheme="majorHAnsi"/>
                <w:sz w:val="20"/>
                <w:szCs w:val="20"/>
                <w:lang w:eastAsia="pl-PL"/>
              </w:rPr>
              <w:t xml:space="preserve">e społeczeństwa obywatelskiego </w:t>
            </w:r>
            <w:r w:rsidRPr="008567A7">
              <w:rPr>
                <w:rFonts w:eastAsia="Times New Roman" w:cstheme="majorHAnsi"/>
                <w:sz w:val="20"/>
                <w:szCs w:val="20"/>
                <w:lang w:eastAsia="pl-PL"/>
              </w:rPr>
              <w:t>i zaufania społecznego. Oferta artystyczna wpłynie na rozwijanie zainteresowań tej formy działalności</w:t>
            </w:r>
            <w:r>
              <w:rPr>
                <w:rFonts w:eastAsia="Times New Roman" w:cstheme="majorHAnsi"/>
                <w:sz w:val="20"/>
                <w:szCs w:val="20"/>
                <w:lang w:eastAsia="pl-PL"/>
              </w:rPr>
              <w:t xml:space="preserve"> kulturalnej</w:t>
            </w:r>
          </w:p>
        </w:tc>
      </w:tr>
    </w:tbl>
    <w:p w14:paraId="0A858F8C" w14:textId="156B6670" w:rsidR="00681DC5" w:rsidRDefault="00681DC5" w:rsidP="00165B45">
      <w:pPr>
        <w:spacing w:after="160" w:line="259" w:lineRule="auto"/>
        <w:jc w:val="left"/>
      </w:pPr>
    </w:p>
    <w:p w14:paraId="544593C1" w14:textId="77777777" w:rsidR="00681DC5" w:rsidRDefault="00681DC5">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694825" w:rsidRPr="004843F7" w14:paraId="0FC58424" w14:textId="77777777" w:rsidTr="00694825">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795D5D5D" w14:textId="77777777" w:rsidR="00694825" w:rsidRPr="00694825" w:rsidRDefault="00694825" w:rsidP="00DD2BD9">
            <w:pPr>
              <w:spacing w:line="216"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Nazwa projektu</w:t>
            </w:r>
          </w:p>
        </w:tc>
        <w:tc>
          <w:tcPr>
            <w:tcW w:w="6379" w:type="dxa"/>
            <w:gridSpan w:val="5"/>
            <w:vAlign w:val="center"/>
            <w:hideMark/>
          </w:tcPr>
          <w:p w14:paraId="0DD3C1FB" w14:textId="61F9FBDB" w:rsidR="00694825" w:rsidRPr="00681DC5" w:rsidRDefault="00694825"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Zagospodarowanie terenu przy oczyszczalni</w:t>
            </w:r>
          </w:p>
        </w:tc>
      </w:tr>
      <w:tr w:rsidR="00694825" w:rsidRPr="00181BC0" w14:paraId="15BE375F" w14:textId="77777777" w:rsidTr="0069482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26882C3"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Nazwa wnioskodawcy</w:t>
            </w:r>
          </w:p>
        </w:tc>
        <w:tc>
          <w:tcPr>
            <w:tcW w:w="6379" w:type="dxa"/>
            <w:gridSpan w:val="5"/>
            <w:noWrap/>
            <w:vAlign w:val="center"/>
          </w:tcPr>
          <w:p w14:paraId="0E6D64BC" w14:textId="77777777"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694825" w:rsidRPr="00181BC0" w14:paraId="11599F10" w14:textId="77777777" w:rsidTr="00694825">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0523C17"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Krótki opis problemu jaki ma rozwiązać realizacja projektu</w:t>
            </w:r>
          </w:p>
        </w:tc>
        <w:tc>
          <w:tcPr>
            <w:tcW w:w="6379" w:type="dxa"/>
            <w:gridSpan w:val="5"/>
            <w:vAlign w:val="center"/>
          </w:tcPr>
          <w:p w14:paraId="6DD7F833" w14:textId="77777777" w:rsidR="00694825" w:rsidRPr="00181BC0" w:rsidRDefault="00694825"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Rosnące koszty ogrzewania powodują konieczność rozważenia zmiany systemu ogrzewania bu</w:t>
            </w:r>
            <w:r>
              <w:rPr>
                <w:rFonts w:eastAsia="Times New Roman" w:cstheme="majorHAnsi"/>
                <w:sz w:val="20"/>
                <w:szCs w:val="20"/>
                <w:lang w:eastAsia="pl-PL"/>
              </w:rPr>
              <w:t xml:space="preserve">dynku na bardziej ekologiczny, </w:t>
            </w:r>
            <w:r w:rsidRPr="00FD0343">
              <w:rPr>
                <w:rFonts w:eastAsia="Times New Roman" w:cstheme="majorHAnsi"/>
                <w:sz w:val="20"/>
                <w:szCs w:val="20"/>
                <w:lang w:eastAsia="pl-PL"/>
              </w:rPr>
              <w:t>z wykorzystaniem paneli fotowoltaicznych. Projekt pozwoli zachować w niezmieniony stan przyrody, utrzymania stabilności ekosystemów, oraz zapobieganie powstawaniu zanieczyszczeń i innych uciążliwości spowodowane wykorzystywania węgla.</w:t>
            </w:r>
          </w:p>
        </w:tc>
      </w:tr>
      <w:tr w:rsidR="00694825" w:rsidRPr="00181BC0" w14:paraId="1E21F161" w14:textId="77777777" w:rsidTr="00694825">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963C50A"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Cel ogólny (cele) projektu</w:t>
            </w:r>
          </w:p>
        </w:tc>
        <w:tc>
          <w:tcPr>
            <w:tcW w:w="6379" w:type="dxa"/>
            <w:gridSpan w:val="5"/>
            <w:vAlign w:val="center"/>
          </w:tcPr>
          <w:p w14:paraId="238AC7DB" w14:textId="77777777"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Poprawa stanu środowiska a w szczególności poprawa jakości powietrza oraz czystości wód i gleb. Zwiększenie efektywności energetycznej budynków (zastosowanie odnawialnych źródeł energii –</w:t>
            </w:r>
            <w:r>
              <w:rPr>
                <w:rFonts w:eastAsia="Times New Roman" w:cstheme="majorHAnsi"/>
                <w:sz w:val="20"/>
                <w:szCs w:val="20"/>
                <w:lang w:eastAsia="pl-PL"/>
              </w:rPr>
              <w:t xml:space="preserve"> </w:t>
            </w:r>
            <w:r w:rsidRPr="00FD0343">
              <w:rPr>
                <w:rFonts w:eastAsia="Times New Roman" w:cstheme="majorHAnsi"/>
                <w:sz w:val="20"/>
                <w:szCs w:val="20"/>
                <w:lang w:eastAsia="pl-PL"/>
              </w:rPr>
              <w:t>panele fotowoltaiczne); Poprawa jakości i stanu technicznego obiektów użyteczności publicznej</w:t>
            </w:r>
          </w:p>
        </w:tc>
      </w:tr>
      <w:tr w:rsidR="00694825" w:rsidRPr="00181BC0" w14:paraId="37D92440" w14:textId="77777777" w:rsidTr="00694825">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09149A4A"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Powiązanie z celami rewitalizacji</w:t>
            </w:r>
          </w:p>
        </w:tc>
        <w:tc>
          <w:tcPr>
            <w:tcW w:w="6379" w:type="dxa"/>
            <w:gridSpan w:val="5"/>
            <w:vAlign w:val="center"/>
          </w:tcPr>
          <w:p w14:paraId="21A89DC7" w14:textId="77777777" w:rsidR="00694825" w:rsidRPr="007E64AC" w:rsidRDefault="00694825"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 xml:space="preserve">Cel strategiczny rewitalizacji 2. Odnowa przestrzeni publicznej i dostosowanie infrastruktury do potrzeb mieszkańców </w:t>
            </w:r>
          </w:p>
          <w:p w14:paraId="766FBE01" w14:textId="1EF615C3" w:rsidR="00694825" w:rsidRPr="00CD158B" w:rsidRDefault="00694825"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Cel strategiczny rewitalizacji 3. Aktywna o</w:t>
            </w:r>
            <w:r w:rsidR="00FC2E86">
              <w:rPr>
                <w:rFonts w:eastAsia="Times New Roman" w:cstheme="majorHAnsi"/>
                <w:sz w:val="20"/>
                <w:szCs w:val="20"/>
                <w:lang w:eastAsia="pl-PL"/>
              </w:rPr>
              <w:t>chrona środowiska naturalnego i </w:t>
            </w:r>
            <w:r w:rsidRPr="007E64AC">
              <w:rPr>
                <w:rFonts w:eastAsia="Times New Roman" w:cstheme="majorHAnsi"/>
                <w:sz w:val="20"/>
                <w:szCs w:val="20"/>
                <w:lang w:eastAsia="pl-PL"/>
              </w:rPr>
              <w:t>udostępnianie jego zasobów</w:t>
            </w:r>
          </w:p>
        </w:tc>
      </w:tr>
      <w:tr w:rsidR="00694825" w:rsidRPr="00CA71C1" w14:paraId="2C72A61F" w14:textId="77777777" w:rsidTr="00694825">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9E6ADDC"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Zakres realizowanego zadania</w:t>
            </w:r>
          </w:p>
        </w:tc>
        <w:tc>
          <w:tcPr>
            <w:tcW w:w="6379" w:type="dxa"/>
            <w:gridSpan w:val="5"/>
            <w:vAlign w:val="center"/>
          </w:tcPr>
          <w:p w14:paraId="31A89BED" w14:textId="77777777" w:rsidR="00694825" w:rsidRPr="000F312D"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Założenie paneli fotowoltaicznych</w:t>
            </w:r>
          </w:p>
        </w:tc>
      </w:tr>
      <w:tr w:rsidR="00694825" w:rsidRPr="00CA71C1" w14:paraId="485B800E" w14:textId="77777777" w:rsidTr="00694825">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6993E142"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Lokalizacja projektu w ramach podobszaru rewitalizacji</w:t>
            </w:r>
          </w:p>
        </w:tc>
        <w:tc>
          <w:tcPr>
            <w:tcW w:w="6379" w:type="dxa"/>
            <w:gridSpan w:val="5"/>
            <w:vAlign w:val="center"/>
          </w:tcPr>
          <w:p w14:paraId="693599D5" w14:textId="2A84B86E" w:rsidR="00694825" w:rsidRPr="00CA71C1" w:rsidRDefault="00694825"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155440">
              <w:rPr>
                <w:rFonts w:eastAsia="Times New Roman" w:cstheme="majorHAnsi"/>
                <w:sz w:val="20"/>
                <w:szCs w:val="20"/>
                <w:lang w:eastAsia="pl-PL"/>
              </w:rPr>
              <w:t>Podobszar Włostowice</w:t>
            </w:r>
          </w:p>
        </w:tc>
      </w:tr>
      <w:tr w:rsidR="00694825" w:rsidRPr="00181BC0" w14:paraId="2A841781" w14:textId="77777777" w:rsidTr="00694825">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7D89DA2"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1C23F53E" w14:textId="77777777"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 xml:space="preserve">Działki </w:t>
            </w:r>
            <w:r>
              <w:rPr>
                <w:rFonts w:eastAsia="Times New Roman" w:cstheme="majorHAnsi"/>
                <w:sz w:val="20"/>
                <w:szCs w:val="20"/>
                <w:lang w:eastAsia="pl-PL"/>
              </w:rPr>
              <w:t xml:space="preserve">nr: </w:t>
            </w:r>
            <w:r w:rsidRPr="00FD0343">
              <w:rPr>
                <w:rFonts w:eastAsia="Times New Roman" w:cstheme="majorHAnsi"/>
                <w:sz w:val="20"/>
                <w:szCs w:val="20"/>
                <w:lang w:eastAsia="pl-PL"/>
              </w:rPr>
              <w:t>771/2,</w:t>
            </w:r>
            <w:r>
              <w:rPr>
                <w:rFonts w:eastAsia="Times New Roman" w:cstheme="majorHAnsi"/>
                <w:sz w:val="20"/>
                <w:szCs w:val="20"/>
                <w:lang w:eastAsia="pl-PL"/>
              </w:rPr>
              <w:t xml:space="preserve"> </w:t>
            </w:r>
            <w:r w:rsidRPr="00FD0343">
              <w:rPr>
                <w:rFonts w:eastAsia="Times New Roman" w:cstheme="majorHAnsi"/>
                <w:sz w:val="20"/>
                <w:szCs w:val="20"/>
                <w:lang w:eastAsia="pl-PL"/>
              </w:rPr>
              <w:t>645</w:t>
            </w:r>
            <w:r>
              <w:rPr>
                <w:rFonts w:eastAsia="Times New Roman" w:cstheme="majorHAnsi"/>
                <w:sz w:val="20"/>
                <w:szCs w:val="20"/>
                <w:lang w:eastAsia="pl-PL"/>
              </w:rPr>
              <w:t xml:space="preserve"> </w:t>
            </w:r>
            <w:r w:rsidRPr="00FD0343">
              <w:rPr>
                <w:rFonts w:eastAsia="Times New Roman" w:cstheme="majorHAnsi"/>
                <w:sz w:val="20"/>
                <w:szCs w:val="20"/>
                <w:lang w:eastAsia="pl-PL"/>
              </w:rPr>
              <w:t>,646,</w:t>
            </w:r>
            <w:r>
              <w:rPr>
                <w:rFonts w:eastAsia="Times New Roman" w:cstheme="majorHAnsi"/>
                <w:sz w:val="20"/>
                <w:szCs w:val="20"/>
                <w:lang w:eastAsia="pl-PL"/>
              </w:rPr>
              <w:t xml:space="preserve"> </w:t>
            </w:r>
            <w:r w:rsidRPr="00FD0343">
              <w:rPr>
                <w:rFonts w:eastAsia="Times New Roman" w:cstheme="majorHAnsi"/>
                <w:sz w:val="20"/>
                <w:szCs w:val="20"/>
                <w:lang w:eastAsia="pl-PL"/>
              </w:rPr>
              <w:t>647,</w:t>
            </w:r>
            <w:r>
              <w:rPr>
                <w:rFonts w:eastAsia="Times New Roman" w:cstheme="majorHAnsi"/>
                <w:sz w:val="20"/>
                <w:szCs w:val="20"/>
                <w:lang w:eastAsia="pl-PL"/>
              </w:rPr>
              <w:t xml:space="preserve"> </w:t>
            </w:r>
            <w:r w:rsidRPr="00FD0343">
              <w:rPr>
                <w:rFonts w:eastAsia="Times New Roman" w:cstheme="majorHAnsi"/>
                <w:sz w:val="20"/>
                <w:szCs w:val="20"/>
                <w:lang w:eastAsia="pl-PL"/>
              </w:rPr>
              <w:t>648,</w:t>
            </w:r>
            <w:r>
              <w:rPr>
                <w:rFonts w:eastAsia="Times New Roman" w:cstheme="majorHAnsi"/>
                <w:sz w:val="20"/>
                <w:szCs w:val="20"/>
                <w:lang w:eastAsia="pl-PL"/>
              </w:rPr>
              <w:t xml:space="preserve"> </w:t>
            </w:r>
            <w:r w:rsidRPr="00FD0343">
              <w:rPr>
                <w:rFonts w:eastAsia="Times New Roman" w:cstheme="majorHAnsi"/>
                <w:sz w:val="20"/>
                <w:szCs w:val="20"/>
                <w:lang w:eastAsia="pl-PL"/>
              </w:rPr>
              <w:t>649,</w:t>
            </w:r>
            <w:r>
              <w:rPr>
                <w:rFonts w:eastAsia="Times New Roman" w:cstheme="majorHAnsi"/>
                <w:sz w:val="20"/>
                <w:szCs w:val="20"/>
                <w:lang w:eastAsia="pl-PL"/>
              </w:rPr>
              <w:t xml:space="preserve"> </w:t>
            </w:r>
            <w:r w:rsidRPr="00FD0343">
              <w:rPr>
                <w:rFonts w:eastAsia="Times New Roman" w:cstheme="majorHAnsi"/>
                <w:sz w:val="20"/>
                <w:szCs w:val="20"/>
                <w:lang w:eastAsia="pl-PL"/>
              </w:rPr>
              <w:t>650,</w:t>
            </w:r>
            <w:r>
              <w:rPr>
                <w:rFonts w:eastAsia="Times New Roman" w:cstheme="majorHAnsi"/>
                <w:sz w:val="20"/>
                <w:szCs w:val="20"/>
                <w:lang w:eastAsia="pl-PL"/>
              </w:rPr>
              <w:t xml:space="preserve"> </w:t>
            </w:r>
            <w:r w:rsidRPr="00FD0343">
              <w:rPr>
                <w:rFonts w:eastAsia="Times New Roman" w:cstheme="majorHAnsi"/>
                <w:sz w:val="20"/>
                <w:szCs w:val="20"/>
                <w:lang w:eastAsia="pl-PL"/>
              </w:rPr>
              <w:t>651,</w:t>
            </w:r>
            <w:r>
              <w:rPr>
                <w:rFonts w:eastAsia="Times New Roman" w:cstheme="majorHAnsi"/>
                <w:sz w:val="20"/>
                <w:szCs w:val="20"/>
                <w:lang w:eastAsia="pl-PL"/>
              </w:rPr>
              <w:t xml:space="preserve"> </w:t>
            </w:r>
            <w:r w:rsidRPr="00FD0343">
              <w:rPr>
                <w:rFonts w:eastAsia="Times New Roman" w:cstheme="majorHAnsi"/>
                <w:sz w:val="20"/>
                <w:szCs w:val="20"/>
                <w:lang w:eastAsia="pl-PL"/>
              </w:rPr>
              <w:t>652,</w:t>
            </w:r>
            <w:r>
              <w:rPr>
                <w:rFonts w:eastAsia="Times New Roman" w:cstheme="majorHAnsi"/>
                <w:sz w:val="20"/>
                <w:szCs w:val="20"/>
                <w:lang w:eastAsia="pl-PL"/>
              </w:rPr>
              <w:t xml:space="preserve"> </w:t>
            </w:r>
            <w:r w:rsidRPr="00FD0343">
              <w:rPr>
                <w:rFonts w:eastAsia="Times New Roman" w:cstheme="majorHAnsi"/>
                <w:sz w:val="20"/>
                <w:szCs w:val="20"/>
                <w:lang w:eastAsia="pl-PL"/>
              </w:rPr>
              <w:t>653,</w:t>
            </w:r>
            <w:r>
              <w:rPr>
                <w:rFonts w:eastAsia="Times New Roman" w:cstheme="majorHAnsi"/>
                <w:sz w:val="20"/>
                <w:szCs w:val="20"/>
                <w:lang w:eastAsia="pl-PL"/>
              </w:rPr>
              <w:t xml:space="preserve"> </w:t>
            </w:r>
            <w:r w:rsidRPr="00FD0343">
              <w:rPr>
                <w:rFonts w:eastAsia="Times New Roman" w:cstheme="majorHAnsi"/>
                <w:sz w:val="20"/>
                <w:szCs w:val="20"/>
                <w:lang w:eastAsia="pl-PL"/>
              </w:rPr>
              <w:t>654,</w:t>
            </w:r>
            <w:r>
              <w:rPr>
                <w:rFonts w:eastAsia="Times New Roman" w:cstheme="majorHAnsi"/>
                <w:sz w:val="20"/>
                <w:szCs w:val="20"/>
                <w:lang w:eastAsia="pl-PL"/>
              </w:rPr>
              <w:t xml:space="preserve"> </w:t>
            </w:r>
            <w:r w:rsidRPr="00FD0343">
              <w:rPr>
                <w:rFonts w:eastAsia="Times New Roman" w:cstheme="majorHAnsi"/>
                <w:sz w:val="20"/>
                <w:szCs w:val="20"/>
                <w:lang w:eastAsia="pl-PL"/>
              </w:rPr>
              <w:t>658/1,</w:t>
            </w:r>
            <w:r>
              <w:rPr>
                <w:rFonts w:eastAsia="Times New Roman" w:cstheme="majorHAnsi"/>
                <w:sz w:val="20"/>
                <w:szCs w:val="20"/>
                <w:lang w:eastAsia="pl-PL"/>
              </w:rPr>
              <w:t xml:space="preserve"> </w:t>
            </w:r>
            <w:r w:rsidRPr="00FD0343">
              <w:rPr>
                <w:rFonts w:eastAsia="Times New Roman" w:cstheme="majorHAnsi"/>
                <w:sz w:val="20"/>
                <w:szCs w:val="20"/>
                <w:lang w:eastAsia="pl-PL"/>
              </w:rPr>
              <w:t>625/2,</w:t>
            </w:r>
            <w:r>
              <w:rPr>
                <w:rFonts w:eastAsia="Times New Roman" w:cstheme="majorHAnsi"/>
                <w:sz w:val="20"/>
                <w:szCs w:val="20"/>
                <w:lang w:eastAsia="pl-PL"/>
              </w:rPr>
              <w:t xml:space="preserve"> </w:t>
            </w:r>
            <w:r w:rsidRPr="00FD0343">
              <w:rPr>
                <w:rFonts w:eastAsia="Times New Roman" w:cstheme="majorHAnsi"/>
                <w:sz w:val="20"/>
                <w:szCs w:val="20"/>
                <w:lang w:eastAsia="pl-PL"/>
              </w:rPr>
              <w:t>625/4,</w:t>
            </w:r>
            <w:r>
              <w:rPr>
                <w:rFonts w:eastAsia="Times New Roman" w:cstheme="majorHAnsi"/>
                <w:sz w:val="20"/>
                <w:szCs w:val="20"/>
                <w:lang w:eastAsia="pl-PL"/>
              </w:rPr>
              <w:t xml:space="preserve"> </w:t>
            </w:r>
            <w:r w:rsidRPr="00FD0343">
              <w:rPr>
                <w:rFonts w:eastAsia="Times New Roman" w:cstheme="majorHAnsi"/>
                <w:sz w:val="20"/>
                <w:szCs w:val="20"/>
                <w:lang w:eastAsia="pl-PL"/>
              </w:rPr>
              <w:t>623/3,</w:t>
            </w:r>
            <w:r>
              <w:rPr>
                <w:rFonts w:eastAsia="Times New Roman" w:cstheme="majorHAnsi"/>
                <w:sz w:val="20"/>
                <w:szCs w:val="20"/>
                <w:lang w:eastAsia="pl-PL"/>
              </w:rPr>
              <w:t xml:space="preserve"> </w:t>
            </w:r>
            <w:r w:rsidRPr="00FD0343">
              <w:rPr>
                <w:rFonts w:eastAsia="Times New Roman" w:cstheme="majorHAnsi"/>
                <w:sz w:val="20"/>
                <w:szCs w:val="20"/>
                <w:lang w:eastAsia="pl-PL"/>
              </w:rPr>
              <w:t>623/, 620/7,</w:t>
            </w:r>
            <w:r>
              <w:rPr>
                <w:rFonts w:eastAsia="Times New Roman" w:cstheme="majorHAnsi"/>
                <w:sz w:val="20"/>
                <w:szCs w:val="20"/>
                <w:lang w:eastAsia="pl-PL"/>
              </w:rPr>
              <w:t xml:space="preserve"> </w:t>
            </w:r>
            <w:r w:rsidRPr="00FD0343">
              <w:rPr>
                <w:rFonts w:eastAsia="Times New Roman" w:cstheme="majorHAnsi"/>
                <w:sz w:val="20"/>
                <w:szCs w:val="20"/>
                <w:lang w:eastAsia="pl-PL"/>
              </w:rPr>
              <w:t>620/5,</w:t>
            </w:r>
            <w:r>
              <w:rPr>
                <w:rFonts w:eastAsia="Times New Roman" w:cstheme="majorHAnsi"/>
                <w:sz w:val="20"/>
                <w:szCs w:val="20"/>
                <w:lang w:eastAsia="pl-PL"/>
              </w:rPr>
              <w:t xml:space="preserve"> </w:t>
            </w:r>
            <w:r w:rsidRPr="00FD0343">
              <w:rPr>
                <w:rFonts w:eastAsia="Times New Roman" w:cstheme="majorHAnsi"/>
                <w:sz w:val="20"/>
                <w:szCs w:val="20"/>
                <w:lang w:eastAsia="pl-PL"/>
              </w:rPr>
              <w:t>622/3,</w:t>
            </w:r>
            <w:r>
              <w:rPr>
                <w:rFonts w:eastAsia="Times New Roman" w:cstheme="majorHAnsi"/>
                <w:sz w:val="20"/>
                <w:szCs w:val="20"/>
                <w:lang w:eastAsia="pl-PL"/>
              </w:rPr>
              <w:t xml:space="preserve"> </w:t>
            </w:r>
            <w:r w:rsidRPr="00FD0343">
              <w:rPr>
                <w:rFonts w:eastAsia="Times New Roman" w:cstheme="majorHAnsi"/>
                <w:sz w:val="20"/>
                <w:szCs w:val="20"/>
                <w:lang w:eastAsia="pl-PL"/>
              </w:rPr>
              <w:t>627 Włostowice</w:t>
            </w:r>
          </w:p>
        </w:tc>
      </w:tr>
      <w:tr w:rsidR="00694825" w:rsidRPr="00181BC0" w14:paraId="4FDFAB50" w14:textId="77777777" w:rsidTr="00694825">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7AC061F"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Źródła finansowania</w:t>
            </w:r>
          </w:p>
        </w:tc>
        <w:tc>
          <w:tcPr>
            <w:tcW w:w="1275" w:type="dxa"/>
            <w:noWrap/>
            <w:vAlign w:val="center"/>
          </w:tcPr>
          <w:p w14:paraId="2D73A8E8" w14:textId="77777777" w:rsidR="00694825" w:rsidRPr="00EB7786"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4923975C" w14:textId="79CDB088" w:rsidR="00694825" w:rsidRPr="002A64C0" w:rsidRDefault="002A64C0"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2A64C0">
              <w:rPr>
                <w:rFonts w:cs="Calibri Light"/>
                <w:b/>
                <w:sz w:val="20"/>
                <w:szCs w:val="20"/>
              </w:rPr>
              <w:t xml:space="preserve">X </w:t>
            </w:r>
            <w:r w:rsidR="00694825" w:rsidRPr="002A64C0">
              <w:rPr>
                <w:rFonts w:cs="Calibri Light"/>
                <w:b/>
                <w:sz w:val="20"/>
                <w:szCs w:val="20"/>
              </w:rPr>
              <w:t>EFRR</w:t>
            </w:r>
          </w:p>
        </w:tc>
        <w:tc>
          <w:tcPr>
            <w:tcW w:w="1276" w:type="dxa"/>
            <w:vAlign w:val="center"/>
          </w:tcPr>
          <w:p w14:paraId="75727E68" w14:textId="77777777" w:rsidR="00694825" w:rsidRPr="005B200F"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276" w:type="dxa"/>
            <w:vAlign w:val="center"/>
          </w:tcPr>
          <w:p w14:paraId="446861C1" w14:textId="77777777" w:rsidR="00694825" w:rsidRPr="0092413A"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276" w:type="dxa"/>
            <w:vAlign w:val="center"/>
          </w:tcPr>
          <w:p w14:paraId="737AFA42" w14:textId="77777777" w:rsidR="00694825" w:rsidRPr="00FD0343"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FD0343">
              <w:rPr>
                <w:rFonts w:cs="Calibri Light"/>
                <w:b/>
                <w:sz w:val="20"/>
                <w:szCs w:val="20"/>
              </w:rPr>
              <w:t>X środki z innych źródeł</w:t>
            </w:r>
          </w:p>
        </w:tc>
      </w:tr>
      <w:tr w:rsidR="00694825" w:rsidRPr="00181BC0" w14:paraId="4A833027" w14:textId="77777777" w:rsidTr="00694825">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2705297"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Szacowana (orientacyjna wartość projektu)</w:t>
            </w:r>
          </w:p>
        </w:tc>
        <w:tc>
          <w:tcPr>
            <w:tcW w:w="6379" w:type="dxa"/>
            <w:gridSpan w:val="5"/>
            <w:vAlign w:val="center"/>
          </w:tcPr>
          <w:p w14:paraId="7A1D20E0" w14:textId="79FF3BB5" w:rsidR="00694825" w:rsidRPr="00181BC0" w:rsidRDefault="0028527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300 000,00 zł </w:t>
            </w:r>
          </w:p>
        </w:tc>
      </w:tr>
      <w:tr w:rsidR="00694825" w:rsidRPr="00181BC0" w14:paraId="1CF25884" w14:textId="77777777" w:rsidTr="00506DA3">
        <w:trPr>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64A2E227"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 xml:space="preserve">Działanie w ramach RPO </w:t>
            </w:r>
          </w:p>
        </w:tc>
        <w:tc>
          <w:tcPr>
            <w:tcW w:w="6379" w:type="dxa"/>
            <w:gridSpan w:val="5"/>
            <w:vAlign w:val="center"/>
          </w:tcPr>
          <w:p w14:paraId="57CADFA3" w14:textId="11A65F85" w:rsidR="00694825" w:rsidRPr="00CA71C1" w:rsidRDefault="00506DA3" w:rsidP="00506DA3">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06DA3">
              <w:rPr>
                <w:rFonts w:eastAsia="Times New Roman" w:cstheme="majorHAnsi"/>
                <w:sz w:val="20"/>
                <w:szCs w:val="20"/>
                <w:lang w:eastAsia="pl-PL"/>
              </w:rPr>
              <w:t>11.2 Odnowa obszarów wiejskich</w:t>
            </w:r>
          </w:p>
        </w:tc>
      </w:tr>
      <w:tr w:rsidR="00694825" w:rsidRPr="00181BC0" w14:paraId="0C33F545" w14:textId="77777777" w:rsidTr="00694825">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A44DCC4"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5ED61502" w14:textId="77777777" w:rsid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55F0C458" w14:textId="2195632E" w:rsid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Z</w:t>
            </w:r>
            <w:r w:rsidRPr="00FD0343">
              <w:rPr>
                <w:rFonts w:eastAsia="Times New Roman" w:cstheme="majorHAnsi"/>
                <w:sz w:val="20"/>
                <w:szCs w:val="20"/>
                <w:lang w:eastAsia="pl-PL"/>
              </w:rPr>
              <w:t>mniejszenie zużycia energii pie</w:t>
            </w:r>
            <w:r>
              <w:rPr>
                <w:rFonts w:eastAsia="Times New Roman" w:cstheme="majorHAnsi"/>
                <w:sz w:val="20"/>
                <w:szCs w:val="20"/>
                <w:lang w:eastAsia="pl-PL"/>
              </w:rPr>
              <w:t>rwotnej w budynkach publicznych – o 20%</w:t>
            </w:r>
          </w:p>
          <w:p w14:paraId="5A7BF0B6" w14:textId="77777777" w:rsid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5FCE6635" w14:textId="77777777" w:rsidR="00694825" w:rsidRPr="00B6334F"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Zwiększenie świadomości ekologicznej mieszkańców</w:t>
            </w:r>
          </w:p>
        </w:tc>
      </w:tr>
    </w:tbl>
    <w:p w14:paraId="40550EC4" w14:textId="77777777" w:rsidR="00165B45" w:rsidRDefault="00165B45" w:rsidP="00165B45"/>
    <w:p w14:paraId="1A243F9C" w14:textId="77777777" w:rsidR="00165B45" w:rsidRDefault="00165B45" w:rsidP="00165B45">
      <w:pPr>
        <w:spacing w:after="160" w:line="259" w:lineRule="auto"/>
        <w:jc w:val="left"/>
      </w:pPr>
      <w:r>
        <w:br w:type="page"/>
      </w: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694825" w:rsidRPr="004843F7" w14:paraId="2D3BD58A" w14:textId="77777777" w:rsidTr="00694825">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E3D8609" w14:textId="77777777" w:rsidR="00694825" w:rsidRPr="00694825" w:rsidRDefault="00694825" w:rsidP="00DD2BD9">
            <w:pPr>
              <w:spacing w:line="216"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Nazwa projektu</w:t>
            </w:r>
          </w:p>
        </w:tc>
        <w:tc>
          <w:tcPr>
            <w:tcW w:w="6379" w:type="dxa"/>
            <w:gridSpan w:val="5"/>
            <w:vAlign w:val="center"/>
            <w:hideMark/>
          </w:tcPr>
          <w:p w14:paraId="394BD51F" w14:textId="33C0F479" w:rsidR="00694825" w:rsidRPr="00681DC5" w:rsidRDefault="00694825"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Centrum Turystyki i Rekreacji we Włostowicach na Terenie Koszyckiego Obszaru Chronionego Krajobrazu</w:t>
            </w:r>
          </w:p>
        </w:tc>
      </w:tr>
      <w:tr w:rsidR="00694825" w:rsidRPr="00181BC0" w14:paraId="7F0A1AE4" w14:textId="77777777" w:rsidTr="00694825">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6E860B5"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Nazwa wnioskodawcy</w:t>
            </w:r>
          </w:p>
        </w:tc>
        <w:tc>
          <w:tcPr>
            <w:tcW w:w="6379" w:type="dxa"/>
            <w:gridSpan w:val="5"/>
            <w:noWrap/>
            <w:vAlign w:val="center"/>
          </w:tcPr>
          <w:p w14:paraId="1BD2BF85" w14:textId="77777777"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694825" w:rsidRPr="00181BC0" w14:paraId="77EE7D2B" w14:textId="77777777" w:rsidTr="00694825">
        <w:trPr>
          <w:trHeight w:val="56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7D53515"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Krótki opis problemu jaki ma rozwiązać realizacja projektu</w:t>
            </w:r>
          </w:p>
        </w:tc>
        <w:tc>
          <w:tcPr>
            <w:tcW w:w="6379" w:type="dxa"/>
            <w:gridSpan w:val="5"/>
            <w:vAlign w:val="center"/>
          </w:tcPr>
          <w:p w14:paraId="69623740" w14:textId="798690CB" w:rsidR="00694825" w:rsidRPr="00181BC0" w:rsidRDefault="00694825"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710BF">
              <w:rPr>
                <w:rFonts w:eastAsia="Times New Roman" w:cstheme="majorHAnsi"/>
                <w:sz w:val="20"/>
                <w:szCs w:val="20"/>
                <w:lang w:eastAsia="pl-PL"/>
              </w:rPr>
              <w:t>Realizacja projektu ma na celu uporządkowanie Terenu Koszyckiego Obszaru Chronionego Krajobrazu, zlokalizowanej we Włostowicach. Stworzenie elementów zagospodarowania Centr</w:t>
            </w:r>
            <w:r>
              <w:rPr>
                <w:rFonts w:eastAsia="Times New Roman" w:cstheme="majorHAnsi"/>
                <w:sz w:val="20"/>
                <w:szCs w:val="20"/>
                <w:lang w:eastAsia="pl-PL"/>
              </w:rPr>
              <w:t xml:space="preserve">um Turystyki i Rekreacji, nada </w:t>
            </w:r>
            <w:r w:rsidRPr="008710BF">
              <w:rPr>
                <w:rFonts w:eastAsia="Times New Roman" w:cstheme="majorHAnsi"/>
                <w:sz w:val="20"/>
                <w:szCs w:val="20"/>
                <w:lang w:eastAsia="pl-PL"/>
              </w:rPr>
              <w:t>funkcje gospodarcze, społeczne, edukacyjne, turystyczne, rekreacyjne i kulturowe. Projekt przyczyni się do ochrony i wykorzystania dziedzictwa przyrodniczego, poprawi atrakcyjność przestrzenni we Włostowicach.</w:t>
            </w:r>
          </w:p>
        </w:tc>
      </w:tr>
      <w:tr w:rsidR="00694825" w:rsidRPr="00181BC0" w14:paraId="71A47263" w14:textId="77777777" w:rsidTr="00694825">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54B3B527"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Cel ogólny (cele) projektu</w:t>
            </w:r>
          </w:p>
        </w:tc>
        <w:tc>
          <w:tcPr>
            <w:tcW w:w="6379" w:type="dxa"/>
            <w:gridSpan w:val="5"/>
            <w:vAlign w:val="center"/>
          </w:tcPr>
          <w:p w14:paraId="0D397E06" w14:textId="619699EA"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Eliminowanie</w:t>
            </w:r>
            <w:r w:rsidRPr="008710BF">
              <w:rPr>
                <w:rFonts w:eastAsia="Times New Roman" w:cstheme="majorHAnsi"/>
                <w:sz w:val="20"/>
                <w:szCs w:val="20"/>
                <w:lang w:eastAsia="pl-PL"/>
              </w:rPr>
              <w:t xml:space="preserve"> wykluczenia społecznego poprzez stworzenie warunków do rozwoju, nie tylko w sferze ekonomicznej, ale również, a może przede wszystkim rekreacyjno - kulturalnej. Liczne place zabaw i miejsca odpoczynku w gminie mają wpływać pozytywnie na rozwój życia rodzinnego. Miejsca takie są alternatywą nie tylko dla ludzi młodych, ale całych rodzin, które mają gdzie spędzać wspólnie czas wolny. Również osoby starsze i niepełnosprawne, które będą miały możliwość aktywne</w:t>
            </w:r>
            <w:r>
              <w:rPr>
                <w:rFonts w:eastAsia="Times New Roman" w:cstheme="majorHAnsi"/>
                <w:sz w:val="20"/>
                <w:szCs w:val="20"/>
                <w:lang w:eastAsia="pl-PL"/>
              </w:rPr>
              <w:t>go spędzenia czasu wolnego. Waż</w:t>
            </w:r>
            <w:r w:rsidRPr="008710BF">
              <w:rPr>
                <w:rFonts w:eastAsia="Times New Roman" w:cstheme="majorHAnsi"/>
                <w:sz w:val="20"/>
                <w:szCs w:val="20"/>
                <w:lang w:eastAsia="pl-PL"/>
              </w:rPr>
              <w:t>na jest też aktywizacja terenów wiejskich, przy uwzględnieniu ochr</w:t>
            </w:r>
            <w:r>
              <w:rPr>
                <w:rFonts w:eastAsia="Times New Roman" w:cstheme="majorHAnsi"/>
                <w:sz w:val="20"/>
                <w:szCs w:val="20"/>
                <w:lang w:eastAsia="pl-PL"/>
              </w:rPr>
              <w:t xml:space="preserve">ony dziedzictwa przyrodniczego </w:t>
            </w:r>
            <w:r w:rsidRPr="008710BF">
              <w:rPr>
                <w:rFonts w:eastAsia="Times New Roman" w:cstheme="majorHAnsi"/>
                <w:sz w:val="20"/>
                <w:szCs w:val="20"/>
                <w:lang w:eastAsia="pl-PL"/>
              </w:rPr>
              <w:t>i zachowania ich różnorodności biologicznej.</w:t>
            </w:r>
          </w:p>
        </w:tc>
      </w:tr>
      <w:tr w:rsidR="00694825" w:rsidRPr="00181BC0" w14:paraId="0C15511B" w14:textId="77777777" w:rsidTr="00694825">
        <w:trPr>
          <w:trHeight w:val="1042"/>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419E1872"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Powiązanie z celami rewitalizacji</w:t>
            </w:r>
          </w:p>
        </w:tc>
        <w:tc>
          <w:tcPr>
            <w:tcW w:w="6379" w:type="dxa"/>
            <w:gridSpan w:val="5"/>
            <w:vAlign w:val="center"/>
          </w:tcPr>
          <w:p w14:paraId="6B6CF57F" w14:textId="77777777" w:rsidR="00694825" w:rsidRPr="007E64AC" w:rsidRDefault="00694825"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 xml:space="preserve">Cel strategiczny rewitalizacji 1. Integracja i pobudzenie aktywności mieszkańców zamieszkujących obszar rewitalizacji </w:t>
            </w:r>
          </w:p>
          <w:p w14:paraId="4E130CC9" w14:textId="77777777" w:rsidR="00694825" w:rsidRPr="007E64AC" w:rsidRDefault="00694825"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 xml:space="preserve">Cel strategiczny rewitalizacji 2. Odnowa przestrzeni publicznej i dostosowanie infrastruktury do potrzeb mieszkańców </w:t>
            </w:r>
          </w:p>
          <w:p w14:paraId="691CAC92" w14:textId="5E34FE81" w:rsidR="00694825" w:rsidRPr="00CD158B" w:rsidRDefault="00694825" w:rsidP="007E64A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7E64AC">
              <w:rPr>
                <w:rFonts w:eastAsia="Times New Roman" w:cstheme="majorHAnsi"/>
                <w:sz w:val="20"/>
                <w:szCs w:val="20"/>
                <w:lang w:eastAsia="pl-PL"/>
              </w:rPr>
              <w:t>Cel strategiczny rewitalizacji 3. Aktywna o</w:t>
            </w:r>
            <w:r w:rsidR="00FC2E86">
              <w:rPr>
                <w:rFonts w:eastAsia="Times New Roman" w:cstheme="majorHAnsi"/>
                <w:sz w:val="20"/>
                <w:szCs w:val="20"/>
                <w:lang w:eastAsia="pl-PL"/>
              </w:rPr>
              <w:t>chrona środowiska naturalnego i </w:t>
            </w:r>
            <w:r w:rsidRPr="007E64AC">
              <w:rPr>
                <w:rFonts w:eastAsia="Times New Roman" w:cstheme="majorHAnsi"/>
                <w:sz w:val="20"/>
                <w:szCs w:val="20"/>
                <w:lang w:eastAsia="pl-PL"/>
              </w:rPr>
              <w:t>udostępnianie jego zasobów</w:t>
            </w:r>
          </w:p>
        </w:tc>
      </w:tr>
      <w:tr w:rsidR="00694825" w:rsidRPr="00CA71C1" w14:paraId="7B411689" w14:textId="77777777" w:rsidTr="00694825">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17248645"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Zakres realizowanego zadania</w:t>
            </w:r>
          </w:p>
        </w:tc>
        <w:tc>
          <w:tcPr>
            <w:tcW w:w="6379" w:type="dxa"/>
            <w:gridSpan w:val="5"/>
            <w:vAlign w:val="center"/>
          </w:tcPr>
          <w:p w14:paraId="6F3FBCF6" w14:textId="77777777" w:rsidR="00694825" w:rsidRPr="000F312D"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8710BF">
              <w:rPr>
                <w:rFonts w:eastAsia="Times New Roman" w:cstheme="majorHAnsi"/>
                <w:sz w:val="20"/>
                <w:szCs w:val="20"/>
                <w:lang w:eastAsia="pl-PL"/>
              </w:rPr>
              <w:t>Zakres rzeczowy projektu obejmuje: rekultywację stawu, elementy małej architektury, strefę spotkań, strefy spacerowe, strefę rekreacji i edukacji ekologicznej, str</w:t>
            </w:r>
            <w:r>
              <w:rPr>
                <w:rFonts w:eastAsia="Times New Roman" w:cstheme="majorHAnsi"/>
                <w:sz w:val="20"/>
                <w:szCs w:val="20"/>
                <w:lang w:eastAsia="pl-PL"/>
              </w:rPr>
              <w:t xml:space="preserve">efę przyrodniczo-krajobrazowa. </w:t>
            </w:r>
            <w:r w:rsidRPr="008710BF">
              <w:rPr>
                <w:rFonts w:eastAsia="Times New Roman" w:cstheme="majorHAnsi"/>
                <w:sz w:val="20"/>
                <w:szCs w:val="20"/>
                <w:lang w:eastAsia="pl-PL"/>
              </w:rPr>
              <w:t>Remont i budowę alejek wraz z dostosowaniem ich do potrzeb osób niepełnosprawnych, budowę placu zabaw dla dzieci, świetlenia parkowego wzdłuż alejek, stawienie ławek.</w:t>
            </w:r>
          </w:p>
        </w:tc>
      </w:tr>
      <w:tr w:rsidR="00694825" w:rsidRPr="00CA71C1" w14:paraId="017E0744" w14:textId="77777777" w:rsidTr="00694825">
        <w:trPr>
          <w:trHeight w:val="75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2BC2CA3A"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Lokalizacja projektu w ramach podobszaru rewitalizacji</w:t>
            </w:r>
          </w:p>
        </w:tc>
        <w:tc>
          <w:tcPr>
            <w:tcW w:w="6379" w:type="dxa"/>
            <w:gridSpan w:val="5"/>
            <w:vAlign w:val="center"/>
          </w:tcPr>
          <w:p w14:paraId="6AD4D1B5" w14:textId="5E7A290B" w:rsidR="00694825" w:rsidRPr="00CA71C1" w:rsidRDefault="00694825"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155440">
              <w:rPr>
                <w:rFonts w:eastAsia="Times New Roman" w:cstheme="majorHAnsi"/>
                <w:sz w:val="20"/>
                <w:szCs w:val="20"/>
                <w:lang w:eastAsia="pl-PL"/>
              </w:rPr>
              <w:t>Podobszar Włostowice</w:t>
            </w:r>
          </w:p>
        </w:tc>
      </w:tr>
      <w:tr w:rsidR="00694825" w:rsidRPr="00181BC0" w14:paraId="2DD7A217" w14:textId="77777777" w:rsidTr="00694825">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48440A6B"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Miejsce realizacji danego projektu na obszarze rewitalizacji (adres)</w:t>
            </w:r>
          </w:p>
        </w:tc>
        <w:tc>
          <w:tcPr>
            <w:tcW w:w="6379" w:type="dxa"/>
            <w:gridSpan w:val="5"/>
            <w:noWrap/>
            <w:vAlign w:val="center"/>
          </w:tcPr>
          <w:p w14:paraId="75508A54" w14:textId="77777777"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 xml:space="preserve">Działki </w:t>
            </w:r>
            <w:r>
              <w:rPr>
                <w:rFonts w:eastAsia="Times New Roman" w:cstheme="majorHAnsi"/>
                <w:sz w:val="20"/>
                <w:szCs w:val="20"/>
                <w:lang w:eastAsia="pl-PL"/>
              </w:rPr>
              <w:t>nr 800 i 801/1, Włostowice</w:t>
            </w:r>
          </w:p>
        </w:tc>
      </w:tr>
      <w:tr w:rsidR="00694825" w:rsidRPr="00181BC0" w14:paraId="5401C61F" w14:textId="77777777" w:rsidTr="00694825">
        <w:trPr>
          <w:trHeight w:val="915"/>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69CE623B"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Źródła finansowania</w:t>
            </w:r>
          </w:p>
        </w:tc>
        <w:tc>
          <w:tcPr>
            <w:tcW w:w="1275" w:type="dxa"/>
            <w:noWrap/>
            <w:vAlign w:val="center"/>
          </w:tcPr>
          <w:p w14:paraId="2D9B63DA" w14:textId="77777777" w:rsidR="00694825" w:rsidRPr="00EB7786"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3D5263AF" w14:textId="62FA4B8A" w:rsidR="00694825" w:rsidRPr="002A64C0" w:rsidRDefault="002A64C0"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2A64C0">
              <w:rPr>
                <w:rFonts w:cs="Calibri Light"/>
                <w:b/>
                <w:sz w:val="20"/>
                <w:szCs w:val="20"/>
              </w:rPr>
              <w:t xml:space="preserve">X </w:t>
            </w:r>
            <w:r w:rsidR="00694825" w:rsidRPr="002A64C0">
              <w:rPr>
                <w:rFonts w:cs="Calibri Light"/>
                <w:b/>
                <w:sz w:val="20"/>
                <w:szCs w:val="20"/>
              </w:rPr>
              <w:t>EFRR</w:t>
            </w:r>
          </w:p>
        </w:tc>
        <w:tc>
          <w:tcPr>
            <w:tcW w:w="1276" w:type="dxa"/>
            <w:vAlign w:val="center"/>
          </w:tcPr>
          <w:p w14:paraId="1CC700FA" w14:textId="77777777" w:rsidR="00694825" w:rsidRPr="005B200F"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276" w:type="dxa"/>
            <w:vAlign w:val="center"/>
          </w:tcPr>
          <w:p w14:paraId="197D267A" w14:textId="77777777" w:rsidR="00694825" w:rsidRPr="0092413A"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276" w:type="dxa"/>
            <w:vAlign w:val="center"/>
          </w:tcPr>
          <w:p w14:paraId="7139DDE0" w14:textId="77777777" w:rsidR="00694825" w:rsidRPr="008710BF"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710BF">
              <w:rPr>
                <w:rFonts w:cs="Calibri Light"/>
                <w:sz w:val="20"/>
                <w:szCs w:val="20"/>
              </w:rPr>
              <w:t>środki z innych źródeł</w:t>
            </w:r>
          </w:p>
        </w:tc>
      </w:tr>
      <w:tr w:rsidR="00694825" w:rsidRPr="00181BC0" w14:paraId="665C4232" w14:textId="77777777" w:rsidTr="00694825">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090342AC"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Szacowana (orientacyjna wartość projektu)</w:t>
            </w:r>
          </w:p>
        </w:tc>
        <w:tc>
          <w:tcPr>
            <w:tcW w:w="6379" w:type="dxa"/>
            <w:gridSpan w:val="5"/>
            <w:vAlign w:val="center"/>
          </w:tcPr>
          <w:p w14:paraId="5D216CEA" w14:textId="77777777"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8710BF">
              <w:rPr>
                <w:rFonts w:eastAsia="Times New Roman" w:cstheme="majorHAnsi"/>
                <w:sz w:val="20"/>
                <w:szCs w:val="20"/>
                <w:lang w:eastAsia="pl-PL"/>
              </w:rPr>
              <w:t>1 410 072,00</w:t>
            </w:r>
            <w:r>
              <w:rPr>
                <w:rFonts w:eastAsia="Times New Roman" w:cstheme="majorHAnsi"/>
                <w:sz w:val="20"/>
                <w:szCs w:val="20"/>
                <w:lang w:eastAsia="pl-PL"/>
              </w:rPr>
              <w:t xml:space="preserve"> </w:t>
            </w:r>
            <w:r w:rsidRPr="008710BF">
              <w:rPr>
                <w:rFonts w:eastAsia="Times New Roman" w:cstheme="majorHAnsi"/>
                <w:sz w:val="20"/>
                <w:szCs w:val="20"/>
                <w:lang w:eastAsia="pl-PL"/>
              </w:rPr>
              <w:t>zł</w:t>
            </w:r>
          </w:p>
        </w:tc>
      </w:tr>
      <w:tr w:rsidR="00694825" w:rsidRPr="00181BC0" w14:paraId="582A2648" w14:textId="77777777" w:rsidTr="004A4FBA">
        <w:trPr>
          <w:trHeight w:val="283"/>
        </w:trPr>
        <w:tc>
          <w:tcPr>
            <w:cnfStyle w:val="001000000000" w:firstRow="0" w:lastRow="0" w:firstColumn="1" w:lastColumn="0" w:oddVBand="0" w:evenVBand="0" w:oddHBand="0" w:evenHBand="0" w:firstRowFirstColumn="0" w:firstRowLastColumn="0" w:lastRowFirstColumn="0" w:lastRowLastColumn="0"/>
            <w:tcW w:w="2504" w:type="dxa"/>
            <w:vAlign w:val="center"/>
          </w:tcPr>
          <w:p w14:paraId="30293C59"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 xml:space="preserve">Działanie w ramach RPO </w:t>
            </w:r>
          </w:p>
        </w:tc>
        <w:tc>
          <w:tcPr>
            <w:tcW w:w="6379" w:type="dxa"/>
            <w:gridSpan w:val="5"/>
            <w:vAlign w:val="center"/>
          </w:tcPr>
          <w:p w14:paraId="38FCE000" w14:textId="7294ED11" w:rsidR="00694825" w:rsidRPr="00CA71C1" w:rsidRDefault="00AA6021" w:rsidP="00AA6021">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AA6021">
              <w:rPr>
                <w:rFonts w:eastAsia="Times New Roman" w:cstheme="majorHAnsi"/>
                <w:sz w:val="20"/>
                <w:szCs w:val="20"/>
                <w:lang w:eastAsia="pl-PL"/>
              </w:rPr>
              <w:t>11.2 Odnowa obszarów wiejskich</w:t>
            </w:r>
          </w:p>
        </w:tc>
      </w:tr>
      <w:tr w:rsidR="00694825" w:rsidRPr="00181BC0" w14:paraId="4D51CBE5" w14:textId="77777777" w:rsidTr="00FC2E86">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2504" w:type="dxa"/>
            <w:vAlign w:val="center"/>
            <w:hideMark/>
          </w:tcPr>
          <w:p w14:paraId="284EBC39"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Prognozowane rezultaty wraz ze sposobem ich oceny i zamierzenia w odniesieniu do celów rewitalizacji</w:t>
            </w:r>
          </w:p>
        </w:tc>
        <w:tc>
          <w:tcPr>
            <w:tcW w:w="6379" w:type="dxa"/>
            <w:gridSpan w:val="5"/>
            <w:hideMark/>
          </w:tcPr>
          <w:p w14:paraId="6F978FE0" w14:textId="77777777" w:rsid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247774EB" w14:textId="30FEBE0C" w:rsid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obiektów poddanych rewitalizacji – 1 kompleks rekreacyjno-przyrodniczy</w:t>
            </w:r>
          </w:p>
          <w:p w14:paraId="15CD2E9F" w14:textId="77777777" w:rsid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66621739" w14:textId="094F7B99" w:rsidR="00694825" w:rsidRP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694825">
              <w:rPr>
                <w:rFonts w:eastAsia="Times New Roman" w:cstheme="majorHAnsi"/>
                <w:sz w:val="20"/>
                <w:szCs w:val="20"/>
                <w:lang w:eastAsia="pl-PL"/>
              </w:rPr>
              <w:t>Liczba osób korzystających ze zrewitalizowanych przestrzeni publicznych – 1 500 os./rok</w:t>
            </w:r>
          </w:p>
          <w:p w14:paraId="7B8235AB" w14:textId="77777777" w:rsidR="00694825" w:rsidRPr="00B6334F"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8710BF">
              <w:rPr>
                <w:rFonts w:eastAsia="Times New Roman" w:cstheme="majorHAnsi"/>
                <w:sz w:val="20"/>
                <w:szCs w:val="20"/>
                <w:lang w:eastAsia="pl-PL"/>
              </w:rPr>
              <w:t>Wspieranie dziedzictwa reg</w:t>
            </w:r>
            <w:r>
              <w:rPr>
                <w:rFonts w:eastAsia="Times New Roman" w:cstheme="majorHAnsi"/>
                <w:sz w:val="20"/>
                <w:szCs w:val="20"/>
                <w:lang w:eastAsia="pl-PL"/>
              </w:rPr>
              <w:t xml:space="preserve">ionalnego, kultury i turystyki. </w:t>
            </w:r>
            <w:r w:rsidRPr="008710BF">
              <w:rPr>
                <w:rFonts w:eastAsia="Times New Roman" w:cstheme="majorHAnsi"/>
                <w:sz w:val="20"/>
                <w:szCs w:val="20"/>
                <w:lang w:eastAsia="pl-PL"/>
              </w:rPr>
              <w:t xml:space="preserve">Wsparcie i rozwój turystyki powinny przede wszystkim przyczynić się do wzrostu konkurencyjności gospodarki, a następnie </w:t>
            </w:r>
            <w:r>
              <w:rPr>
                <w:rFonts w:eastAsia="Times New Roman" w:cstheme="majorHAnsi"/>
                <w:sz w:val="20"/>
                <w:szCs w:val="20"/>
                <w:lang w:eastAsia="pl-PL"/>
              </w:rPr>
              <w:t xml:space="preserve">wzrostu aktywności społecznej. </w:t>
            </w:r>
            <w:r w:rsidRPr="008710BF">
              <w:rPr>
                <w:rFonts w:eastAsia="Times New Roman" w:cstheme="majorHAnsi"/>
                <w:sz w:val="20"/>
                <w:szCs w:val="20"/>
                <w:lang w:eastAsia="pl-PL"/>
              </w:rPr>
              <w:t>Rezultatem będzie również wzrost zainteresowania odwiedzających miejscami należącymi do Gminy Koszyce  Obszaru Chronionego Krajobrazu oraz stanowiących atrakcje turystyczne.</w:t>
            </w:r>
          </w:p>
        </w:tc>
      </w:tr>
    </w:tbl>
    <w:p w14:paraId="3A905749" w14:textId="29F89844" w:rsidR="00165B45" w:rsidRPr="004A4FBA" w:rsidRDefault="00165B45" w:rsidP="001E2402">
      <w:pPr>
        <w:spacing w:after="160" w:line="259" w:lineRule="auto"/>
        <w:jc w:val="left"/>
        <w:rPr>
          <w:sz w:val="2"/>
          <w:szCs w:val="2"/>
        </w:rPr>
      </w:pPr>
    </w:p>
    <w:tbl>
      <w:tblPr>
        <w:tblStyle w:val="Tabelasiatki4akcent31"/>
        <w:tblW w:w="9072" w:type="dxa"/>
        <w:tblLook w:val="04A0" w:firstRow="1" w:lastRow="0" w:firstColumn="1" w:lastColumn="0" w:noHBand="0" w:noVBand="1"/>
      </w:tblPr>
      <w:tblGrid>
        <w:gridCol w:w="2558"/>
        <w:gridCol w:w="1302"/>
        <w:gridCol w:w="1303"/>
        <w:gridCol w:w="1303"/>
        <w:gridCol w:w="1303"/>
        <w:gridCol w:w="1303"/>
      </w:tblGrid>
      <w:tr w:rsidR="00694825" w:rsidRPr="004843F7" w14:paraId="7274E150" w14:textId="77777777" w:rsidTr="001E2402">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9452320" w14:textId="77777777" w:rsidR="00694825" w:rsidRPr="00694825" w:rsidRDefault="00694825" w:rsidP="00DD2BD9">
            <w:pPr>
              <w:spacing w:line="216"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Nazwa projektu</w:t>
            </w:r>
          </w:p>
        </w:tc>
        <w:tc>
          <w:tcPr>
            <w:tcW w:w="6514" w:type="dxa"/>
            <w:gridSpan w:val="5"/>
            <w:vAlign w:val="center"/>
            <w:hideMark/>
          </w:tcPr>
          <w:p w14:paraId="6C61793C" w14:textId="0C03C670" w:rsidR="00694825" w:rsidRPr="00681DC5" w:rsidRDefault="00694825"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681DC5">
              <w:rPr>
                <w:rFonts w:eastAsia="Times New Roman" w:cstheme="majorHAnsi"/>
                <w:b w:val="0"/>
                <w:sz w:val="20"/>
                <w:szCs w:val="20"/>
                <w:lang w:eastAsia="pl-PL"/>
              </w:rPr>
              <w:t>Rozbudowa świetlicy oraz zagospodarowanie terenu</w:t>
            </w:r>
          </w:p>
        </w:tc>
      </w:tr>
      <w:tr w:rsidR="00694825" w:rsidRPr="00181BC0" w14:paraId="54DFE0B5" w14:textId="77777777" w:rsidTr="001E240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2F2799A0"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Nazwa wnioskodawcy</w:t>
            </w:r>
          </w:p>
        </w:tc>
        <w:tc>
          <w:tcPr>
            <w:tcW w:w="6514" w:type="dxa"/>
            <w:gridSpan w:val="5"/>
            <w:noWrap/>
            <w:vAlign w:val="center"/>
          </w:tcPr>
          <w:p w14:paraId="1D3D5483" w14:textId="77777777"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694825" w:rsidRPr="00181BC0" w14:paraId="62202C5D" w14:textId="77777777" w:rsidTr="001E2402">
        <w:trPr>
          <w:trHeight w:val="56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594B911"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Krótki opis problemu jaki ma rozwiązać realizacja projektu</w:t>
            </w:r>
          </w:p>
        </w:tc>
        <w:tc>
          <w:tcPr>
            <w:tcW w:w="6514" w:type="dxa"/>
            <w:gridSpan w:val="5"/>
            <w:vAlign w:val="center"/>
          </w:tcPr>
          <w:p w14:paraId="658CB59D" w14:textId="77777777" w:rsidR="00694825" w:rsidRPr="00181BC0" w:rsidRDefault="00694825"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Realizacja przedsięwzięcia służyć będzie społeczności lokalnej obszaru rewitalizacji gdyż przyczyni się do rozwoju społeczno-kulturalnego jego mieszkańców oraz rozwoju turystyki.  Wpłynie na rozwój społeczny wsi Włostowice i integrację mieszkańców, którzy zyskają miejsce do spędzania wolnego czasu.</w:t>
            </w:r>
          </w:p>
        </w:tc>
      </w:tr>
      <w:tr w:rsidR="00694825" w:rsidRPr="00181BC0" w14:paraId="7626DE3B" w14:textId="77777777" w:rsidTr="001E2402">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0EB36E72"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Cel ogólny (cele) projektu</w:t>
            </w:r>
          </w:p>
        </w:tc>
        <w:tc>
          <w:tcPr>
            <w:tcW w:w="6514" w:type="dxa"/>
            <w:gridSpan w:val="5"/>
            <w:vAlign w:val="center"/>
          </w:tcPr>
          <w:p w14:paraId="14A0C15E" w14:textId="4D820420" w:rsidR="00694825" w:rsidRPr="00181BC0" w:rsidRDefault="007113E9" w:rsidP="007113E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Utworzenie miejsca do rozwoju społeczno-kulturalnego</w:t>
            </w:r>
          </w:p>
        </w:tc>
      </w:tr>
      <w:tr w:rsidR="00694825" w:rsidRPr="00181BC0" w14:paraId="570F91C7" w14:textId="77777777" w:rsidTr="001E2402">
        <w:trPr>
          <w:trHeight w:val="1042"/>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45356CE5"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Powiązanie z celami rewitalizacji</w:t>
            </w:r>
          </w:p>
        </w:tc>
        <w:tc>
          <w:tcPr>
            <w:tcW w:w="6514" w:type="dxa"/>
            <w:gridSpan w:val="5"/>
            <w:vAlign w:val="center"/>
          </w:tcPr>
          <w:p w14:paraId="2D9F65C2" w14:textId="55825B13" w:rsidR="00694825" w:rsidRPr="00CD158B" w:rsidRDefault="00694825" w:rsidP="0058658E">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8658E">
              <w:rPr>
                <w:rFonts w:eastAsia="Times New Roman" w:cstheme="majorHAnsi"/>
                <w:sz w:val="20"/>
                <w:szCs w:val="20"/>
                <w:lang w:eastAsia="pl-PL"/>
              </w:rPr>
              <w:t>Cel strategiczny rewitalizacji 2. Odnowa przestrzeni publicznej i dostosowanie infrast</w:t>
            </w:r>
            <w:r>
              <w:rPr>
                <w:rFonts w:eastAsia="Times New Roman" w:cstheme="majorHAnsi"/>
                <w:sz w:val="20"/>
                <w:szCs w:val="20"/>
                <w:lang w:eastAsia="pl-PL"/>
              </w:rPr>
              <w:t xml:space="preserve">ruktury do potrzeb mieszkańców </w:t>
            </w:r>
          </w:p>
        </w:tc>
      </w:tr>
      <w:tr w:rsidR="00694825" w:rsidRPr="00CA71C1" w14:paraId="6A3DC600" w14:textId="77777777" w:rsidTr="001E2402">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64F2B4F"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Zakres realizowanego zadania</w:t>
            </w:r>
          </w:p>
        </w:tc>
        <w:tc>
          <w:tcPr>
            <w:tcW w:w="6514" w:type="dxa"/>
            <w:gridSpan w:val="5"/>
            <w:vAlign w:val="center"/>
          </w:tcPr>
          <w:p w14:paraId="363D56F5" w14:textId="30B2738C" w:rsidR="00694825" w:rsidRPr="000F312D"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Projekt polegał będzie na rozb</w:t>
            </w:r>
            <w:r>
              <w:rPr>
                <w:rFonts w:eastAsia="Times New Roman" w:cstheme="majorHAnsi"/>
                <w:sz w:val="20"/>
                <w:szCs w:val="20"/>
                <w:lang w:eastAsia="pl-PL"/>
              </w:rPr>
              <w:t>udowie świetlicy w Włostowicach oraz zagospodarowaniu</w:t>
            </w:r>
            <w:r w:rsidRPr="00E83A71">
              <w:rPr>
                <w:rFonts w:eastAsia="Times New Roman" w:cstheme="majorHAnsi"/>
                <w:sz w:val="20"/>
                <w:szCs w:val="20"/>
                <w:lang w:eastAsia="pl-PL"/>
              </w:rPr>
              <w:t xml:space="preserve"> terenu przyległego do budynku.</w:t>
            </w:r>
          </w:p>
        </w:tc>
      </w:tr>
      <w:tr w:rsidR="00694825" w:rsidRPr="00CA71C1" w14:paraId="33DFCF80" w14:textId="77777777" w:rsidTr="001E2402">
        <w:trPr>
          <w:trHeight w:val="75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18C49D5F"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Lokalizacja projektu w ramach podobszaru rewitalizacji</w:t>
            </w:r>
          </w:p>
        </w:tc>
        <w:tc>
          <w:tcPr>
            <w:tcW w:w="6514" w:type="dxa"/>
            <w:gridSpan w:val="5"/>
            <w:vAlign w:val="center"/>
          </w:tcPr>
          <w:p w14:paraId="49D60DE4" w14:textId="7627260C" w:rsidR="00694825" w:rsidRPr="00CA71C1" w:rsidRDefault="00694825"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155440">
              <w:rPr>
                <w:rFonts w:eastAsia="Times New Roman" w:cstheme="majorHAnsi"/>
                <w:sz w:val="20"/>
                <w:szCs w:val="20"/>
                <w:lang w:eastAsia="pl-PL"/>
              </w:rPr>
              <w:t>Podobszar Włostowice</w:t>
            </w:r>
          </w:p>
        </w:tc>
      </w:tr>
      <w:tr w:rsidR="00694825" w:rsidRPr="00181BC0" w14:paraId="3BB62E20" w14:textId="77777777" w:rsidTr="001E2402">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1E93291E"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Miejsce realizacji danego projektu na obszarze rewitalizacji (adres)</w:t>
            </w:r>
          </w:p>
        </w:tc>
        <w:tc>
          <w:tcPr>
            <w:tcW w:w="6514" w:type="dxa"/>
            <w:gridSpan w:val="5"/>
            <w:noWrap/>
            <w:vAlign w:val="center"/>
          </w:tcPr>
          <w:p w14:paraId="0E9D1834" w14:textId="77777777"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FD0343">
              <w:rPr>
                <w:rFonts w:eastAsia="Times New Roman" w:cstheme="majorHAnsi"/>
                <w:sz w:val="20"/>
                <w:szCs w:val="20"/>
                <w:lang w:eastAsia="pl-PL"/>
              </w:rPr>
              <w:t xml:space="preserve">Działki </w:t>
            </w:r>
            <w:r>
              <w:rPr>
                <w:rFonts w:eastAsia="Times New Roman" w:cstheme="majorHAnsi"/>
                <w:sz w:val="20"/>
                <w:szCs w:val="20"/>
                <w:lang w:eastAsia="pl-PL"/>
              </w:rPr>
              <w:t>nr 801/7, Włostowice</w:t>
            </w:r>
          </w:p>
        </w:tc>
      </w:tr>
      <w:tr w:rsidR="00694825" w:rsidRPr="00181BC0" w14:paraId="0A4587C9" w14:textId="77777777" w:rsidTr="001E2402">
        <w:trPr>
          <w:trHeight w:val="9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41E922B5"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Źródła finansowania</w:t>
            </w:r>
          </w:p>
        </w:tc>
        <w:tc>
          <w:tcPr>
            <w:tcW w:w="1302" w:type="dxa"/>
            <w:noWrap/>
            <w:vAlign w:val="center"/>
          </w:tcPr>
          <w:p w14:paraId="27E54522" w14:textId="77777777" w:rsidR="00694825" w:rsidRPr="00EB7786"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303" w:type="dxa"/>
            <w:vAlign w:val="center"/>
          </w:tcPr>
          <w:p w14:paraId="2199F8DA" w14:textId="3730C9F8" w:rsidR="00694825" w:rsidRPr="002A64C0" w:rsidRDefault="002A64C0"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2A64C0">
              <w:rPr>
                <w:rFonts w:cs="Calibri Light"/>
                <w:b/>
                <w:sz w:val="20"/>
                <w:szCs w:val="20"/>
              </w:rPr>
              <w:t xml:space="preserve">X </w:t>
            </w:r>
            <w:r w:rsidR="00694825" w:rsidRPr="002A64C0">
              <w:rPr>
                <w:rFonts w:cs="Calibri Light"/>
                <w:b/>
                <w:sz w:val="20"/>
                <w:szCs w:val="20"/>
              </w:rPr>
              <w:t>EFRR</w:t>
            </w:r>
          </w:p>
        </w:tc>
        <w:tc>
          <w:tcPr>
            <w:tcW w:w="1303" w:type="dxa"/>
            <w:vAlign w:val="center"/>
          </w:tcPr>
          <w:p w14:paraId="2AEC9252" w14:textId="77777777" w:rsidR="00694825" w:rsidRPr="005B200F"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303" w:type="dxa"/>
            <w:vAlign w:val="center"/>
          </w:tcPr>
          <w:p w14:paraId="50B6266F" w14:textId="77777777" w:rsidR="00694825" w:rsidRPr="0092413A"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303" w:type="dxa"/>
            <w:vAlign w:val="center"/>
          </w:tcPr>
          <w:p w14:paraId="76ED5793" w14:textId="77777777" w:rsidR="00694825" w:rsidRPr="008710BF" w:rsidRDefault="0069482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710BF">
              <w:rPr>
                <w:rFonts w:cs="Calibri Light"/>
                <w:sz w:val="20"/>
                <w:szCs w:val="20"/>
              </w:rPr>
              <w:t>środki z innych źródeł</w:t>
            </w:r>
          </w:p>
        </w:tc>
      </w:tr>
      <w:tr w:rsidR="00694825" w:rsidRPr="00181BC0" w14:paraId="6ED98E6A" w14:textId="77777777" w:rsidTr="001E2402">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71BD7295"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Szacowana (orientacyjna wartość projektu)</w:t>
            </w:r>
          </w:p>
        </w:tc>
        <w:tc>
          <w:tcPr>
            <w:tcW w:w="6514" w:type="dxa"/>
            <w:gridSpan w:val="5"/>
            <w:vAlign w:val="center"/>
          </w:tcPr>
          <w:p w14:paraId="0BE1C1EE" w14:textId="5C12126B" w:rsidR="00694825" w:rsidRPr="00181BC0"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D61B67">
              <w:rPr>
                <w:rFonts w:eastAsia="Times New Roman" w:cstheme="majorHAnsi"/>
                <w:sz w:val="20"/>
                <w:szCs w:val="20"/>
                <w:lang w:eastAsia="pl-PL"/>
              </w:rPr>
              <w:t>360 231,88 zł</w:t>
            </w:r>
          </w:p>
        </w:tc>
      </w:tr>
      <w:tr w:rsidR="00694825" w:rsidRPr="00181BC0" w14:paraId="0E3FCC5C" w14:textId="77777777" w:rsidTr="00AA6021">
        <w:trPr>
          <w:trHeight w:val="615"/>
        </w:trPr>
        <w:tc>
          <w:tcPr>
            <w:cnfStyle w:val="001000000000" w:firstRow="0" w:lastRow="0" w:firstColumn="1" w:lastColumn="0" w:oddVBand="0" w:evenVBand="0" w:oddHBand="0" w:evenHBand="0" w:firstRowFirstColumn="0" w:firstRowLastColumn="0" w:lastRowFirstColumn="0" w:lastRowLastColumn="0"/>
            <w:tcW w:w="2558" w:type="dxa"/>
            <w:vAlign w:val="center"/>
          </w:tcPr>
          <w:p w14:paraId="56ECCF08"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 xml:space="preserve">Działanie w ramach RPO </w:t>
            </w:r>
          </w:p>
        </w:tc>
        <w:tc>
          <w:tcPr>
            <w:tcW w:w="6514" w:type="dxa"/>
            <w:gridSpan w:val="5"/>
            <w:vAlign w:val="center"/>
          </w:tcPr>
          <w:p w14:paraId="55CF56BF" w14:textId="706AEB4C" w:rsidR="00694825" w:rsidRPr="00CA71C1" w:rsidRDefault="00AA6021" w:rsidP="00AA6021">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AA6021">
              <w:rPr>
                <w:rFonts w:eastAsia="Times New Roman" w:cstheme="majorHAnsi"/>
                <w:sz w:val="20"/>
                <w:szCs w:val="20"/>
                <w:lang w:eastAsia="pl-PL"/>
              </w:rPr>
              <w:t>11.2 Odnowa obszarów wiejskich</w:t>
            </w:r>
          </w:p>
        </w:tc>
      </w:tr>
      <w:tr w:rsidR="00694825" w:rsidRPr="00181BC0" w14:paraId="2D227A10" w14:textId="77777777" w:rsidTr="001E2402">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2558" w:type="dxa"/>
            <w:vAlign w:val="center"/>
            <w:hideMark/>
          </w:tcPr>
          <w:p w14:paraId="5FF7E094" w14:textId="77777777" w:rsidR="00694825" w:rsidRPr="00694825" w:rsidRDefault="00694825" w:rsidP="00DD2BD9">
            <w:pPr>
              <w:spacing w:line="240" w:lineRule="auto"/>
              <w:jc w:val="left"/>
              <w:rPr>
                <w:rFonts w:eastAsia="Times New Roman" w:cstheme="majorHAnsi"/>
                <w:b w:val="0"/>
                <w:sz w:val="20"/>
                <w:szCs w:val="20"/>
                <w:lang w:eastAsia="pl-PL"/>
              </w:rPr>
            </w:pPr>
            <w:r w:rsidRPr="00694825">
              <w:rPr>
                <w:rFonts w:eastAsia="Times New Roman" w:cstheme="majorHAnsi"/>
                <w:b w:val="0"/>
                <w:sz w:val="20"/>
                <w:szCs w:val="20"/>
                <w:lang w:eastAsia="pl-PL"/>
              </w:rPr>
              <w:t>Prognozowane rezultaty wraz ze sposobem ich oceny i zamierzenia w odniesieniu do celów rewitalizacji</w:t>
            </w:r>
          </w:p>
        </w:tc>
        <w:tc>
          <w:tcPr>
            <w:tcW w:w="6514" w:type="dxa"/>
            <w:gridSpan w:val="5"/>
            <w:hideMark/>
          </w:tcPr>
          <w:p w14:paraId="267E791C" w14:textId="31C823EE" w:rsid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0FE51DE3" w14:textId="4E40AB69" w:rsidR="007113E9" w:rsidRDefault="007113E9"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obiektów poddanych procesowi rewitalizacji -  1 obiekt</w:t>
            </w:r>
          </w:p>
          <w:p w14:paraId="5CF8E151" w14:textId="77777777" w:rsidR="00694825"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52E8B877" w14:textId="77777777" w:rsidR="00694825" w:rsidRPr="00E83A71"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Istotnym rezultatem jest aktywizacja społeczna mieszkańców obszaru rewitalizacji, gdyż budynek świetlicy stanowi miejsce spotkań różnych organi</w:t>
            </w:r>
            <w:r>
              <w:rPr>
                <w:rFonts w:eastAsia="Times New Roman" w:cstheme="majorHAnsi"/>
                <w:sz w:val="20"/>
                <w:szCs w:val="20"/>
                <w:lang w:eastAsia="pl-PL"/>
              </w:rPr>
              <w:t xml:space="preserve">zacji pozarządowych formalnych </w:t>
            </w:r>
            <w:r w:rsidRPr="00E83A71">
              <w:rPr>
                <w:rFonts w:eastAsia="Times New Roman" w:cstheme="majorHAnsi"/>
                <w:sz w:val="20"/>
                <w:szCs w:val="20"/>
                <w:lang w:eastAsia="pl-PL"/>
              </w:rPr>
              <w:t>i nieformalnych. Planowane przedsięwzięcie pozwoli na wykorzystanie zasobów dziedzictwa kulturowego Gminy przyczyni się do budowania świadomości kulturowej mieszkańców obszaru rewitalizacji</w:t>
            </w:r>
            <w:r>
              <w:rPr>
                <w:rFonts w:eastAsia="Times New Roman" w:cstheme="majorHAnsi"/>
                <w:sz w:val="20"/>
                <w:szCs w:val="20"/>
                <w:lang w:eastAsia="pl-PL"/>
              </w:rPr>
              <w:t xml:space="preserve"> wzrostu integracji społecznej. I</w:t>
            </w:r>
            <w:r w:rsidRPr="00E83A71">
              <w:rPr>
                <w:rFonts w:eastAsia="Times New Roman" w:cstheme="majorHAnsi"/>
                <w:sz w:val="20"/>
                <w:szCs w:val="20"/>
                <w:lang w:eastAsia="pl-PL"/>
              </w:rPr>
              <w:t>nwestycja pozwoli na osiągnięcie celu stworzenia bardziej funkcjonalnej przestrzeni publicznej połączona ze wzrostem bezpieczeństwa mieszkańców oraz poprawą warunków do rozwoju działalności gospodarczej. Zmniejszenie zachowań patologicznych przez organizowanie czasu wolnego.</w:t>
            </w:r>
          </w:p>
          <w:p w14:paraId="44F9977B" w14:textId="79613A91" w:rsidR="00694825" w:rsidRPr="00E83A71" w:rsidRDefault="007113E9"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-Liczba osób korzystających z roz</w:t>
            </w:r>
            <w:r w:rsidR="00694825" w:rsidRPr="00E83A71">
              <w:rPr>
                <w:rFonts w:eastAsia="Times New Roman" w:cstheme="majorHAnsi"/>
                <w:sz w:val="20"/>
                <w:szCs w:val="20"/>
                <w:lang w:eastAsia="pl-PL"/>
              </w:rPr>
              <w:t xml:space="preserve">budowanej infrastruktury </w:t>
            </w:r>
          </w:p>
          <w:p w14:paraId="363512E4" w14:textId="2210BAD3" w:rsidR="00694825" w:rsidRPr="008710BF" w:rsidRDefault="00694825" w:rsidP="00DD2BD9">
            <w:pPr>
              <w:spacing w:line="240" w:lineRule="auto"/>
              <w:cnfStyle w:val="000000100000" w:firstRow="0" w:lastRow="0" w:firstColumn="0" w:lastColumn="0" w:oddVBand="0" w:evenVBand="0" w:oddHBand="1" w:evenHBand="0" w:firstRowFirstColumn="0" w:firstRowLastColumn="0" w:lastRowFirstColumn="0" w:lastRowLastColumn="0"/>
            </w:pPr>
            <w:r w:rsidRPr="00E83A71">
              <w:rPr>
                <w:rFonts w:eastAsia="Times New Roman" w:cstheme="majorHAnsi"/>
                <w:sz w:val="20"/>
                <w:szCs w:val="20"/>
                <w:lang w:eastAsia="pl-PL"/>
              </w:rPr>
              <w:t>w ramach projektu</w:t>
            </w:r>
            <w:r>
              <w:rPr>
                <w:rFonts w:eastAsia="Times New Roman" w:cstheme="majorHAnsi"/>
                <w:sz w:val="20"/>
                <w:szCs w:val="20"/>
                <w:lang w:eastAsia="pl-PL"/>
              </w:rPr>
              <w:t xml:space="preserve"> - </w:t>
            </w:r>
            <w:r w:rsidR="007113E9">
              <w:rPr>
                <w:rFonts w:eastAsia="Times New Roman" w:cstheme="majorHAnsi"/>
                <w:sz w:val="20"/>
                <w:szCs w:val="20"/>
                <w:lang w:eastAsia="pl-PL"/>
              </w:rPr>
              <w:t xml:space="preserve"> 500 os./rok</w:t>
            </w:r>
          </w:p>
        </w:tc>
      </w:tr>
    </w:tbl>
    <w:p w14:paraId="1EB18B5C" w14:textId="77777777" w:rsidR="00165B45" w:rsidRDefault="00165B45" w:rsidP="00165B45"/>
    <w:p w14:paraId="1C3C1035" w14:textId="77777777" w:rsidR="00165B45" w:rsidRDefault="00165B45" w:rsidP="00165B45">
      <w:pPr>
        <w:spacing w:after="160" w:line="259" w:lineRule="auto"/>
        <w:jc w:val="left"/>
      </w:pPr>
      <w:r>
        <w:br w:type="page"/>
      </w:r>
    </w:p>
    <w:tbl>
      <w:tblPr>
        <w:tblStyle w:val="Tabelasiatki4akcent31"/>
        <w:tblW w:w="9351" w:type="dxa"/>
        <w:tblLook w:val="04A0" w:firstRow="1" w:lastRow="0" w:firstColumn="1" w:lastColumn="0" w:noHBand="0" w:noVBand="1"/>
      </w:tblPr>
      <w:tblGrid>
        <w:gridCol w:w="468"/>
        <w:gridCol w:w="2504"/>
        <w:gridCol w:w="1275"/>
        <w:gridCol w:w="1276"/>
        <w:gridCol w:w="1276"/>
        <w:gridCol w:w="1276"/>
        <w:gridCol w:w="1276"/>
      </w:tblGrid>
      <w:tr w:rsidR="00165B45" w:rsidRPr="004843F7" w14:paraId="53AA7C8B" w14:textId="77777777" w:rsidTr="00DD2BD9">
        <w:trPr>
          <w:cnfStyle w:val="100000000000" w:firstRow="1" w:lastRow="0" w:firstColumn="0" w:lastColumn="0" w:oddVBand="0" w:evenVBand="0" w:oddHBand="0"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468" w:type="dxa"/>
            <w:noWrap/>
            <w:vAlign w:val="center"/>
            <w:hideMark/>
          </w:tcPr>
          <w:p w14:paraId="4746752E" w14:textId="77777777" w:rsidR="00165B45" w:rsidRPr="000F312D" w:rsidRDefault="00165B45" w:rsidP="00DD2BD9">
            <w:pPr>
              <w:spacing w:line="216" w:lineRule="auto"/>
              <w:jc w:val="left"/>
              <w:rPr>
                <w:rFonts w:eastAsia="Times New Roman" w:cstheme="majorHAnsi"/>
                <w:b w:val="0"/>
                <w:sz w:val="20"/>
                <w:szCs w:val="20"/>
                <w:lang w:eastAsia="pl-PL"/>
              </w:rPr>
            </w:pPr>
          </w:p>
        </w:tc>
        <w:tc>
          <w:tcPr>
            <w:tcW w:w="2504" w:type="dxa"/>
            <w:vAlign w:val="center"/>
            <w:hideMark/>
          </w:tcPr>
          <w:p w14:paraId="750A3AD4" w14:textId="77777777" w:rsidR="00165B45" w:rsidRPr="000F312D" w:rsidRDefault="00165B45" w:rsidP="00DD2BD9">
            <w:pPr>
              <w:spacing w:line="216" w:lineRule="auto"/>
              <w:jc w:val="left"/>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0F312D">
              <w:rPr>
                <w:rFonts w:eastAsia="Times New Roman" w:cstheme="majorHAnsi"/>
                <w:b w:val="0"/>
                <w:sz w:val="20"/>
                <w:szCs w:val="20"/>
                <w:lang w:eastAsia="pl-PL"/>
              </w:rPr>
              <w:t>Nazwa projektu</w:t>
            </w:r>
          </w:p>
        </w:tc>
        <w:tc>
          <w:tcPr>
            <w:tcW w:w="6379" w:type="dxa"/>
            <w:gridSpan w:val="5"/>
            <w:vAlign w:val="center"/>
            <w:hideMark/>
          </w:tcPr>
          <w:p w14:paraId="247FBE0B" w14:textId="0FECE7FE" w:rsidR="00165B45" w:rsidRPr="003E379D" w:rsidRDefault="00165B45" w:rsidP="00650F4A">
            <w:pPr>
              <w:pStyle w:val="Akapitzlist"/>
              <w:numPr>
                <w:ilvl w:val="0"/>
                <w:numId w:val="55"/>
              </w:numPr>
              <w:spacing w:line="216" w:lineRule="auto"/>
              <w:cnfStyle w:val="100000000000" w:firstRow="1" w:lastRow="0" w:firstColumn="0" w:lastColumn="0" w:oddVBand="0" w:evenVBand="0" w:oddHBand="0" w:evenHBand="0" w:firstRowFirstColumn="0" w:firstRowLastColumn="0" w:lastRowFirstColumn="0" w:lastRowLastColumn="0"/>
              <w:rPr>
                <w:rFonts w:eastAsia="Times New Roman" w:cstheme="majorHAnsi"/>
                <w:b w:val="0"/>
                <w:sz w:val="20"/>
                <w:szCs w:val="20"/>
                <w:lang w:eastAsia="pl-PL"/>
              </w:rPr>
            </w:pPr>
            <w:r w:rsidRPr="003E379D">
              <w:rPr>
                <w:rFonts w:eastAsia="Times New Roman" w:cstheme="majorHAnsi"/>
                <w:b w:val="0"/>
                <w:sz w:val="20"/>
                <w:szCs w:val="20"/>
                <w:lang w:eastAsia="pl-PL"/>
              </w:rPr>
              <w:t>Stworzenie ścieżek wypoczynkowych</w:t>
            </w:r>
          </w:p>
        </w:tc>
      </w:tr>
      <w:tr w:rsidR="00165B45" w:rsidRPr="00181BC0" w14:paraId="0A3C5AA8" w14:textId="77777777" w:rsidTr="00DD2BD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68" w:type="dxa"/>
            <w:vMerge w:val="restart"/>
            <w:noWrap/>
            <w:hideMark/>
          </w:tcPr>
          <w:p w14:paraId="4E78C473" w14:textId="77777777" w:rsidR="00165B45" w:rsidRPr="00181BC0" w:rsidRDefault="00165B45" w:rsidP="00DD2BD9">
            <w:pPr>
              <w:spacing w:line="240" w:lineRule="auto"/>
              <w:jc w:val="left"/>
              <w:rPr>
                <w:rFonts w:eastAsia="Times New Roman" w:cstheme="majorHAnsi"/>
                <w:sz w:val="20"/>
                <w:szCs w:val="20"/>
                <w:lang w:eastAsia="pl-PL"/>
              </w:rPr>
            </w:pPr>
            <w:r w:rsidRPr="00181BC0">
              <w:rPr>
                <w:rFonts w:eastAsia="Times New Roman" w:cstheme="majorHAnsi"/>
                <w:sz w:val="20"/>
                <w:szCs w:val="20"/>
                <w:lang w:eastAsia="pl-PL"/>
              </w:rPr>
              <w:t> </w:t>
            </w:r>
          </w:p>
        </w:tc>
        <w:tc>
          <w:tcPr>
            <w:tcW w:w="2504" w:type="dxa"/>
            <w:vAlign w:val="center"/>
            <w:hideMark/>
          </w:tcPr>
          <w:p w14:paraId="0A155575" w14:textId="77777777" w:rsidR="00165B45" w:rsidRPr="00181BC0" w:rsidRDefault="00165B45" w:rsidP="00DD2BD9">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81BC0">
              <w:rPr>
                <w:rFonts w:eastAsia="Times New Roman" w:cstheme="majorHAnsi"/>
                <w:sz w:val="20"/>
                <w:szCs w:val="20"/>
                <w:lang w:eastAsia="pl-PL"/>
              </w:rPr>
              <w:t>Nazwa wnioskodawcy</w:t>
            </w:r>
          </w:p>
        </w:tc>
        <w:tc>
          <w:tcPr>
            <w:tcW w:w="6379" w:type="dxa"/>
            <w:gridSpan w:val="5"/>
            <w:noWrap/>
            <w:vAlign w:val="center"/>
          </w:tcPr>
          <w:p w14:paraId="6F7C2FA2" w14:textId="77777777" w:rsidR="00165B45" w:rsidRPr="00181BC0"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B7786">
              <w:rPr>
                <w:rFonts w:eastAsia="Times New Roman" w:cstheme="majorHAnsi"/>
                <w:sz w:val="20"/>
                <w:szCs w:val="20"/>
                <w:lang w:eastAsia="pl-PL"/>
              </w:rPr>
              <w:t>Gmina Koszyce</w:t>
            </w:r>
          </w:p>
        </w:tc>
      </w:tr>
      <w:tr w:rsidR="00165B45" w:rsidRPr="00181BC0" w14:paraId="14E88149" w14:textId="77777777" w:rsidTr="00DD2BD9">
        <w:trPr>
          <w:trHeight w:val="566"/>
        </w:trPr>
        <w:tc>
          <w:tcPr>
            <w:cnfStyle w:val="001000000000" w:firstRow="0" w:lastRow="0" w:firstColumn="1" w:lastColumn="0" w:oddVBand="0" w:evenVBand="0" w:oddHBand="0" w:evenHBand="0" w:firstRowFirstColumn="0" w:firstRowLastColumn="0" w:lastRowFirstColumn="0" w:lastRowLastColumn="0"/>
            <w:tcW w:w="468" w:type="dxa"/>
            <w:vMerge/>
            <w:hideMark/>
          </w:tcPr>
          <w:p w14:paraId="486E9BCC"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hideMark/>
          </w:tcPr>
          <w:p w14:paraId="565BC6DC" w14:textId="77777777" w:rsidR="00165B45" w:rsidRPr="00181BC0" w:rsidRDefault="00165B45" w:rsidP="00DD2BD9">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181BC0">
              <w:rPr>
                <w:rFonts w:eastAsia="Times New Roman" w:cstheme="majorHAnsi"/>
                <w:sz w:val="20"/>
                <w:szCs w:val="20"/>
                <w:lang w:eastAsia="pl-PL"/>
              </w:rPr>
              <w:t>Krótki opis problemu jaki ma rozwiązać realizacja projektu</w:t>
            </w:r>
          </w:p>
        </w:tc>
        <w:tc>
          <w:tcPr>
            <w:tcW w:w="6379" w:type="dxa"/>
            <w:gridSpan w:val="5"/>
            <w:vAlign w:val="center"/>
          </w:tcPr>
          <w:p w14:paraId="19E8D964" w14:textId="77777777" w:rsidR="00165B45" w:rsidRPr="00181BC0" w:rsidRDefault="00165B45"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Budowa ścieżki rowerowej przyczyni się do wzrostu aktywności ruchowej mieszkańców i zwiększenia zainteresowania aktywnym wypoczynkiem w plenerze, co przyczyni się do poprawy ich zdrowia i ogólnego samopoczucia. Przedsięwzięcie wpłynie również na udostępnienie atrakcyjnych terenów, a tym samym na rozwój turystyki.</w:t>
            </w:r>
          </w:p>
        </w:tc>
      </w:tr>
      <w:tr w:rsidR="00165B45" w:rsidRPr="00181BC0" w14:paraId="58D01289" w14:textId="77777777" w:rsidTr="00DD2BD9">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468" w:type="dxa"/>
            <w:vMerge/>
            <w:hideMark/>
          </w:tcPr>
          <w:p w14:paraId="36B48A96"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hideMark/>
          </w:tcPr>
          <w:p w14:paraId="473577C1" w14:textId="77777777" w:rsidR="00165B45" w:rsidRPr="00181BC0" w:rsidRDefault="00165B45" w:rsidP="00DD2BD9">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81BC0">
              <w:rPr>
                <w:rFonts w:eastAsia="Times New Roman" w:cstheme="majorHAnsi"/>
                <w:sz w:val="20"/>
                <w:szCs w:val="20"/>
                <w:lang w:eastAsia="pl-PL"/>
              </w:rPr>
              <w:t>Cel ogólny (cele) projektu</w:t>
            </w:r>
          </w:p>
        </w:tc>
        <w:tc>
          <w:tcPr>
            <w:tcW w:w="6379" w:type="dxa"/>
            <w:gridSpan w:val="5"/>
            <w:vAlign w:val="center"/>
          </w:tcPr>
          <w:p w14:paraId="69400A17" w14:textId="06C106C8" w:rsidR="00165B45" w:rsidRPr="00181BC0" w:rsidRDefault="00165B45" w:rsidP="007113E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 xml:space="preserve">Realizacja przedsięwzięcia pozwoli na osiągnięcie celu stworzenia bardziej funkcjonalnej </w:t>
            </w:r>
            <w:r w:rsidR="007113E9">
              <w:rPr>
                <w:rFonts w:eastAsia="Times New Roman" w:cstheme="majorHAnsi"/>
                <w:sz w:val="20"/>
                <w:szCs w:val="20"/>
                <w:lang w:eastAsia="pl-PL"/>
              </w:rPr>
              <w:t>przestrzeni publicznej, wzrostu</w:t>
            </w:r>
            <w:r w:rsidRPr="00E83A71">
              <w:rPr>
                <w:rFonts w:eastAsia="Times New Roman" w:cstheme="majorHAnsi"/>
                <w:sz w:val="20"/>
                <w:szCs w:val="20"/>
                <w:lang w:eastAsia="pl-PL"/>
              </w:rPr>
              <w:t xml:space="preserve"> bezpieczeństwa mie</w:t>
            </w:r>
            <w:r w:rsidR="007113E9">
              <w:rPr>
                <w:rFonts w:eastAsia="Times New Roman" w:cstheme="majorHAnsi"/>
                <w:sz w:val="20"/>
                <w:szCs w:val="20"/>
                <w:lang w:eastAsia="pl-PL"/>
              </w:rPr>
              <w:t>szkańców oraz poprawy</w:t>
            </w:r>
            <w:r>
              <w:rPr>
                <w:rFonts w:eastAsia="Times New Roman" w:cstheme="majorHAnsi"/>
                <w:sz w:val="20"/>
                <w:szCs w:val="20"/>
                <w:lang w:eastAsia="pl-PL"/>
              </w:rPr>
              <w:t xml:space="preserve"> warunków </w:t>
            </w:r>
            <w:r w:rsidRPr="00E83A71">
              <w:rPr>
                <w:rFonts w:eastAsia="Times New Roman" w:cstheme="majorHAnsi"/>
                <w:sz w:val="20"/>
                <w:szCs w:val="20"/>
                <w:lang w:eastAsia="pl-PL"/>
              </w:rPr>
              <w:t>do rozwoju działalno</w:t>
            </w:r>
            <w:r>
              <w:rPr>
                <w:rFonts w:eastAsia="Times New Roman" w:cstheme="majorHAnsi"/>
                <w:sz w:val="20"/>
                <w:szCs w:val="20"/>
                <w:lang w:eastAsia="pl-PL"/>
              </w:rPr>
              <w:t xml:space="preserve">ści gospodarczej. Poprawi stan </w:t>
            </w:r>
            <w:r w:rsidR="007113E9">
              <w:rPr>
                <w:rFonts w:eastAsia="Times New Roman" w:cstheme="majorHAnsi"/>
                <w:sz w:val="20"/>
                <w:szCs w:val="20"/>
                <w:lang w:eastAsia="pl-PL"/>
              </w:rPr>
              <w:t>i dostępność</w:t>
            </w:r>
            <w:r w:rsidRPr="00E83A71">
              <w:rPr>
                <w:rFonts w:eastAsia="Times New Roman" w:cstheme="majorHAnsi"/>
                <w:sz w:val="20"/>
                <w:szCs w:val="20"/>
                <w:lang w:eastAsia="pl-PL"/>
              </w:rPr>
              <w:t xml:space="preserve"> infrastrukt</w:t>
            </w:r>
            <w:r w:rsidR="007113E9">
              <w:rPr>
                <w:rFonts w:eastAsia="Times New Roman" w:cstheme="majorHAnsi"/>
                <w:sz w:val="20"/>
                <w:szCs w:val="20"/>
                <w:lang w:eastAsia="pl-PL"/>
              </w:rPr>
              <w:t>ury technicznej oraz ochrony</w:t>
            </w:r>
            <w:r w:rsidRPr="00E83A71">
              <w:rPr>
                <w:rFonts w:eastAsia="Times New Roman" w:cstheme="majorHAnsi"/>
                <w:sz w:val="20"/>
                <w:szCs w:val="20"/>
                <w:lang w:eastAsia="pl-PL"/>
              </w:rPr>
              <w:t xml:space="preserve"> środowiska naturalnego.</w:t>
            </w:r>
          </w:p>
        </w:tc>
      </w:tr>
      <w:tr w:rsidR="00165B45" w:rsidRPr="00181BC0" w14:paraId="68E3E97B" w14:textId="77777777" w:rsidTr="00DD2BD9">
        <w:trPr>
          <w:trHeight w:val="1042"/>
        </w:trPr>
        <w:tc>
          <w:tcPr>
            <w:cnfStyle w:val="001000000000" w:firstRow="0" w:lastRow="0" w:firstColumn="1" w:lastColumn="0" w:oddVBand="0" w:evenVBand="0" w:oddHBand="0" w:evenHBand="0" w:firstRowFirstColumn="0" w:firstRowLastColumn="0" w:lastRowFirstColumn="0" w:lastRowLastColumn="0"/>
            <w:tcW w:w="468" w:type="dxa"/>
            <w:vMerge/>
          </w:tcPr>
          <w:p w14:paraId="4163E71D"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tcPr>
          <w:p w14:paraId="30A6191B" w14:textId="77777777" w:rsidR="00165B45" w:rsidRPr="00181BC0" w:rsidRDefault="00165B45" w:rsidP="00DD2BD9">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184A57">
              <w:rPr>
                <w:rFonts w:eastAsia="Times New Roman" w:cstheme="majorHAnsi"/>
                <w:sz w:val="20"/>
                <w:szCs w:val="20"/>
                <w:lang w:eastAsia="pl-PL"/>
              </w:rPr>
              <w:t>Powiązanie z celami rewitalizacji</w:t>
            </w:r>
          </w:p>
        </w:tc>
        <w:tc>
          <w:tcPr>
            <w:tcW w:w="6379" w:type="dxa"/>
            <w:gridSpan w:val="5"/>
            <w:vAlign w:val="center"/>
          </w:tcPr>
          <w:p w14:paraId="1C7DC3E5" w14:textId="77777777" w:rsidR="0058658E" w:rsidRPr="0058658E" w:rsidRDefault="0058658E" w:rsidP="0058658E">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8658E">
              <w:rPr>
                <w:rFonts w:eastAsia="Times New Roman" w:cstheme="majorHAnsi"/>
                <w:sz w:val="20"/>
                <w:szCs w:val="20"/>
                <w:lang w:eastAsia="pl-PL"/>
              </w:rPr>
              <w:t xml:space="preserve">Cel strategiczny rewitalizacji 2. Odnowa przestrzeni publicznej i dostosowanie infrastruktury do potrzeb mieszkańców </w:t>
            </w:r>
          </w:p>
          <w:p w14:paraId="6F1DE4EA" w14:textId="1FD0EB2E" w:rsidR="00165B45" w:rsidRPr="00CD158B" w:rsidRDefault="0058658E" w:rsidP="0058658E">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8658E">
              <w:rPr>
                <w:rFonts w:eastAsia="Times New Roman" w:cstheme="majorHAnsi"/>
                <w:sz w:val="20"/>
                <w:szCs w:val="20"/>
                <w:lang w:eastAsia="pl-PL"/>
              </w:rPr>
              <w:t>Cel strategiczny rewitalizacji 3. Aktywna ochrona środowiska naturalnego i udostępnianie jego zasobów</w:t>
            </w:r>
          </w:p>
        </w:tc>
      </w:tr>
      <w:tr w:rsidR="00165B45" w:rsidRPr="00CA71C1" w14:paraId="3F2B1DD1" w14:textId="77777777" w:rsidTr="00DD2BD9">
        <w:trPr>
          <w:cnfStyle w:val="000000100000" w:firstRow="0" w:lastRow="0" w:firstColumn="0" w:lastColumn="0" w:oddVBand="0" w:evenVBand="0" w:oddHBand="1" w:evenHBand="0" w:firstRowFirstColumn="0" w:firstRowLastColumn="0" w:lastRowFirstColumn="0" w:lastRowLastColumn="0"/>
          <w:trHeight w:val="1063"/>
        </w:trPr>
        <w:tc>
          <w:tcPr>
            <w:cnfStyle w:val="001000000000" w:firstRow="0" w:lastRow="0" w:firstColumn="1" w:lastColumn="0" w:oddVBand="0" w:evenVBand="0" w:oddHBand="0" w:evenHBand="0" w:firstRowFirstColumn="0" w:firstRowLastColumn="0" w:lastRowFirstColumn="0" w:lastRowLastColumn="0"/>
            <w:tcW w:w="468" w:type="dxa"/>
            <w:vMerge/>
            <w:hideMark/>
          </w:tcPr>
          <w:p w14:paraId="0A80F2EC"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hideMark/>
          </w:tcPr>
          <w:p w14:paraId="0FF3F60B" w14:textId="77777777" w:rsidR="00165B45" w:rsidRPr="00181BC0" w:rsidRDefault="00165B45" w:rsidP="00DD2BD9">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81BC0">
              <w:rPr>
                <w:rFonts w:eastAsia="Times New Roman" w:cstheme="majorHAnsi"/>
                <w:sz w:val="20"/>
                <w:szCs w:val="20"/>
                <w:lang w:eastAsia="pl-PL"/>
              </w:rPr>
              <w:t>Zakres realizowanego zadania</w:t>
            </w:r>
          </w:p>
        </w:tc>
        <w:tc>
          <w:tcPr>
            <w:tcW w:w="6379" w:type="dxa"/>
            <w:gridSpan w:val="5"/>
            <w:vAlign w:val="center"/>
          </w:tcPr>
          <w:p w14:paraId="1D32C137" w14:textId="77777777" w:rsidR="00165B45" w:rsidRPr="000F312D"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Budowa ścieżki rowerowo pieszej na terenie Gminy Koszyce na odcinku Włostowice – Książnice Małe</w:t>
            </w:r>
          </w:p>
        </w:tc>
      </w:tr>
      <w:tr w:rsidR="00165B45" w:rsidRPr="00CA71C1" w14:paraId="553E659A" w14:textId="77777777" w:rsidTr="00DD2BD9">
        <w:trPr>
          <w:trHeight w:val="755"/>
        </w:trPr>
        <w:tc>
          <w:tcPr>
            <w:cnfStyle w:val="001000000000" w:firstRow="0" w:lastRow="0" w:firstColumn="1" w:lastColumn="0" w:oddVBand="0" w:evenVBand="0" w:oddHBand="0" w:evenHBand="0" w:firstRowFirstColumn="0" w:firstRowLastColumn="0" w:lastRowFirstColumn="0" w:lastRowLastColumn="0"/>
            <w:tcW w:w="468" w:type="dxa"/>
            <w:vMerge/>
          </w:tcPr>
          <w:p w14:paraId="7423B5A9"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tcPr>
          <w:p w14:paraId="18FD1353" w14:textId="77777777" w:rsidR="00165B45" w:rsidRPr="00181BC0" w:rsidRDefault="00165B45" w:rsidP="00DD2BD9">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184A57">
              <w:rPr>
                <w:rFonts w:eastAsia="Times New Roman" w:cstheme="majorHAnsi"/>
                <w:sz w:val="20"/>
                <w:szCs w:val="20"/>
                <w:lang w:eastAsia="pl-PL"/>
              </w:rPr>
              <w:t>Lokalizacja projektu w ramach podobszaru rewitalizacji</w:t>
            </w:r>
          </w:p>
        </w:tc>
        <w:tc>
          <w:tcPr>
            <w:tcW w:w="6379" w:type="dxa"/>
            <w:gridSpan w:val="5"/>
            <w:vAlign w:val="center"/>
          </w:tcPr>
          <w:p w14:paraId="3FDB259A" w14:textId="3C057537" w:rsidR="00165B45" w:rsidRPr="00CA71C1" w:rsidRDefault="00155440" w:rsidP="00DD2BD9">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155440">
              <w:rPr>
                <w:rFonts w:eastAsia="Times New Roman" w:cstheme="majorHAnsi"/>
                <w:sz w:val="20"/>
                <w:szCs w:val="20"/>
                <w:lang w:eastAsia="pl-PL"/>
              </w:rPr>
              <w:t>Podobszar Włostowice</w:t>
            </w:r>
          </w:p>
        </w:tc>
      </w:tr>
      <w:tr w:rsidR="00165B45" w:rsidRPr="00181BC0" w14:paraId="47AD19B9" w14:textId="77777777" w:rsidTr="00DD2BD9">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468" w:type="dxa"/>
            <w:vMerge/>
            <w:hideMark/>
          </w:tcPr>
          <w:p w14:paraId="55CCAAEC"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hideMark/>
          </w:tcPr>
          <w:p w14:paraId="27C601BE" w14:textId="77777777" w:rsidR="00165B45" w:rsidRPr="00181BC0" w:rsidRDefault="00165B45" w:rsidP="00DD2BD9">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81BC0">
              <w:rPr>
                <w:rFonts w:eastAsia="Times New Roman" w:cstheme="majorHAnsi"/>
                <w:sz w:val="20"/>
                <w:szCs w:val="20"/>
                <w:lang w:eastAsia="pl-PL"/>
              </w:rPr>
              <w:t>Miejsce realizacji danego projektu na obszarze rewitalizacji (adres)</w:t>
            </w:r>
          </w:p>
        </w:tc>
        <w:tc>
          <w:tcPr>
            <w:tcW w:w="6379" w:type="dxa"/>
            <w:gridSpan w:val="5"/>
            <w:noWrap/>
            <w:vAlign w:val="center"/>
          </w:tcPr>
          <w:p w14:paraId="723D9FFA" w14:textId="77777777" w:rsidR="00165B45" w:rsidRPr="00E83A71"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Ścieżki we Włostowicach w stronę Książnic Małych</w:t>
            </w:r>
          </w:p>
          <w:p w14:paraId="412F1E60" w14:textId="77777777" w:rsidR="00165B45" w:rsidRPr="00181BC0"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Ścieżki w Książnic Małych w stronę Włostowic</w:t>
            </w:r>
          </w:p>
        </w:tc>
      </w:tr>
      <w:tr w:rsidR="00165B45" w:rsidRPr="00181BC0" w14:paraId="664E29A5" w14:textId="77777777" w:rsidTr="00DD2BD9">
        <w:trPr>
          <w:trHeight w:val="915"/>
        </w:trPr>
        <w:tc>
          <w:tcPr>
            <w:cnfStyle w:val="001000000000" w:firstRow="0" w:lastRow="0" w:firstColumn="1" w:lastColumn="0" w:oddVBand="0" w:evenVBand="0" w:oddHBand="0" w:evenHBand="0" w:firstRowFirstColumn="0" w:firstRowLastColumn="0" w:lastRowFirstColumn="0" w:lastRowLastColumn="0"/>
            <w:tcW w:w="468" w:type="dxa"/>
            <w:vMerge/>
          </w:tcPr>
          <w:p w14:paraId="56C0A7AC"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tcPr>
          <w:p w14:paraId="37ED46AE" w14:textId="77777777" w:rsidR="00165B45" w:rsidRPr="00181BC0" w:rsidRDefault="00165B45" w:rsidP="00DD2BD9">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C97F17">
              <w:rPr>
                <w:rFonts w:eastAsia="Times New Roman" w:cstheme="majorHAnsi"/>
                <w:sz w:val="20"/>
                <w:szCs w:val="20"/>
                <w:lang w:eastAsia="pl-PL"/>
              </w:rPr>
              <w:t>Źródła finansowania</w:t>
            </w:r>
          </w:p>
        </w:tc>
        <w:tc>
          <w:tcPr>
            <w:tcW w:w="1275" w:type="dxa"/>
            <w:noWrap/>
            <w:vAlign w:val="center"/>
          </w:tcPr>
          <w:p w14:paraId="24BD48D8" w14:textId="77777777" w:rsidR="00165B45" w:rsidRPr="00EB7786" w:rsidRDefault="00165B4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b/>
                <w:bCs/>
                <w:sz w:val="20"/>
                <w:szCs w:val="20"/>
              </w:rPr>
            </w:pPr>
            <w:r>
              <w:rPr>
                <w:rFonts w:cs="Calibri Light"/>
                <w:b/>
                <w:sz w:val="20"/>
                <w:szCs w:val="20"/>
              </w:rPr>
              <w:t xml:space="preserve">X </w:t>
            </w:r>
            <w:r w:rsidRPr="00EB7786">
              <w:rPr>
                <w:rFonts w:cs="Calibri Light"/>
                <w:b/>
                <w:sz w:val="20"/>
                <w:szCs w:val="20"/>
              </w:rPr>
              <w:t>krajowe środki publiczne</w:t>
            </w:r>
          </w:p>
        </w:tc>
        <w:tc>
          <w:tcPr>
            <w:tcW w:w="1276" w:type="dxa"/>
            <w:vAlign w:val="center"/>
          </w:tcPr>
          <w:p w14:paraId="0CA052D3" w14:textId="2197CCAC" w:rsidR="00165B45" w:rsidRPr="001E2402" w:rsidRDefault="001E2402"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b/>
                <w:sz w:val="20"/>
                <w:szCs w:val="20"/>
                <w:lang w:eastAsia="pl-PL"/>
              </w:rPr>
            </w:pPr>
            <w:r w:rsidRPr="001E2402">
              <w:rPr>
                <w:rFonts w:cs="Calibri Light"/>
                <w:b/>
                <w:sz w:val="20"/>
                <w:szCs w:val="20"/>
              </w:rPr>
              <w:t xml:space="preserve">X </w:t>
            </w:r>
            <w:r w:rsidR="00165B45" w:rsidRPr="001E2402">
              <w:rPr>
                <w:rFonts w:cs="Calibri Light"/>
                <w:b/>
                <w:sz w:val="20"/>
                <w:szCs w:val="20"/>
              </w:rPr>
              <w:t>EFRR</w:t>
            </w:r>
          </w:p>
        </w:tc>
        <w:tc>
          <w:tcPr>
            <w:tcW w:w="1276" w:type="dxa"/>
            <w:vAlign w:val="center"/>
          </w:tcPr>
          <w:p w14:paraId="7D961FA5" w14:textId="77777777" w:rsidR="00165B45" w:rsidRPr="005B200F" w:rsidRDefault="00165B4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5B200F">
              <w:rPr>
                <w:rFonts w:cs="Calibri Light"/>
                <w:sz w:val="20"/>
                <w:szCs w:val="20"/>
              </w:rPr>
              <w:t>EFS</w:t>
            </w:r>
          </w:p>
        </w:tc>
        <w:tc>
          <w:tcPr>
            <w:tcW w:w="1276" w:type="dxa"/>
            <w:vAlign w:val="center"/>
          </w:tcPr>
          <w:p w14:paraId="03490996" w14:textId="77777777" w:rsidR="00165B45" w:rsidRPr="0092413A" w:rsidRDefault="00165B4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92413A">
              <w:rPr>
                <w:rFonts w:cs="Calibri Light"/>
                <w:sz w:val="20"/>
                <w:szCs w:val="20"/>
              </w:rPr>
              <w:t xml:space="preserve"> środki prywatne</w:t>
            </w:r>
          </w:p>
        </w:tc>
        <w:tc>
          <w:tcPr>
            <w:tcW w:w="1276" w:type="dxa"/>
            <w:vAlign w:val="center"/>
          </w:tcPr>
          <w:p w14:paraId="240170B9" w14:textId="77777777" w:rsidR="00165B45" w:rsidRPr="008710BF" w:rsidRDefault="00165B45" w:rsidP="00DD2BD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8710BF">
              <w:rPr>
                <w:rFonts w:cs="Calibri Light"/>
                <w:sz w:val="20"/>
                <w:szCs w:val="20"/>
              </w:rPr>
              <w:t>środki z innych źródeł</w:t>
            </w:r>
          </w:p>
        </w:tc>
      </w:tr>
      <w:tr w:rsidR="00165B45" w:rsidRPr="00181BC0" w14:paraId="5839DBA7" w14:textId="77777777" w:rsidTr="00DD2BD9">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468" w:type="dxa"/>
            <w:vMerge/>
            <w:hideMark/>
          </w:tcPr>
          <w:p w14:paraId="5FA097E0"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hideMark/>
          </w:tcPr>
          <w:p w14:paraId="2EEF4CA9" w14:textId="77777777" w:rsidR="00165B45" w:rsidRPr="00181BC0" w:rsidRDefault="00165B45" w:rsidP="00DD2BD9">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523FCD">
              <w:rPr>
                <w:rFonts w:eastAsia="Times New Roman" w:cstheme="majorHAnsi"/>
                <w:sz w:val="20"/>
                <w:szCs w:val="20"/>
                <w:lang w:eastAsia="pl-PL"/>
              </w:rPr>
              <w:t>Szacowana (orientacyjna wartość projektu)</w:t>
            </w:r>
          </w:p>
        </w:tc>
        <w:tc>
          <w:tcPr>
            <w:tcW w:w="6379" w:type="dxa"/>
            <w:gridSpan w:val="5"/>
            <w:vAlign w:val="center"/>
          </w:tcPr>
          <w:p w14:paraId="2D5CB288" w14:textId="7CBAC200" w:rsidR="00165B45" w:rsidRPr="00181BC0" w:rsidRDefault="0028527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285275">
              <w:rPr>
                <w:rFonts w:eastAsia="Times New Roman" w:cstheme="majorHAnsi"/>
                <w:sz w:val="20"/>
                <w:szCs w:val="20"/>
                <w:lang w:eastAsia="pl-PL"/>
              </w:rPr>
              <w:t>1 414</w:t>
            </w:r>
            <w:r>
              <w:rPr>
                <w:rFonts w:eastAsia="Times New Roman" w:cstheme="majorHAnsi"/>
                <w:sz w:val="20"/>
                <w:szCs w:val="20"/>
                <w:lang w:eastAsia="pl-PL"/>
              </w:rPr>
              <w:t> </w:t>
            </w:r>
            <w:r w:rsidRPr="00285275">
              <w:rPr>
                <w:rFonts w:eastAsia="Times New Roman" w:cstheme="majorHAnsi"/>
                <w:sz w:val="20"/>
                <w:szCs w:val="20"/>
                <w:lang w:eastAsia="pl-PL"/>
              </w:rPr>
              <w:t>000</w:t>
            </w:r>
            <w:r>
              <w:rPr>
                <w:rFonts w:eastAsia="Times New Roman" w:cstheme="majorHAnsi"/>
                <w:sz w:val="20"/>
                <w:szCs w:val="20"/>
                <w:lang w:eastAsia="pl-PL"/>
              </w:rPr>
              <w:t xml:space="preserve">,00 zł </w:t>
            </w:r>
          </w:p>
        </w:tc>
      </w:tr>
      <w:tr w:rsidR="00165B45" w:rsidRPr="00181BC0" w14:paraId="51C920E6" w14:textId="77777777" w:rsidTr="00AA6021">
        <w:trPr>
          <w:trHeight w:val="615"/>
        </w:trPr>
        <w:tc>
          <w:tcPr>
            <w:cnfStyle w:val="001000000000" w:firstRow="0" w:lastRow="0" w:firstColumn="1" w:lastColumn="0" w:oddVBand="0" w:evenVBand="0" w:oddHBand="0" w:evenHBand="0" w:firstRowFirstColumn="0" w:firstRowLastColumn="0" w:lastRowFirstColumn="0" w:lastRowLastColumn="0"/>
            <w:tcW w:w="468" w:type="dxa"/>
            <w:vMerge/>
          </w:tcPr>
          <w:p w14:paraId="3EAC841D"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tcPr>
          <w:p w14:paraId="7B551C55" w14:textId="77777777" w:rsidR="00165B45" w:rsidRPr="00523FCD" w:rsidRDefault="00165B45" w:rsidP="00DD2BD9">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 xml:space="preserve">Działanie w ramach RPO </w:t>
            </w:r>
          </w:p>
        </w:tc>
        <w:tc>
          <w:tcPr>
            <w:tcW w:w="6379" w:type="dxa"/>
            <w:gridSpan w:val="5"/>
            <w:vAlign w:val="center"/>
          </w:tcPr>
          <w:p w14:paraId="0B2CD3E1" w14:textId="65BAE976" w:rsidR="00165B45" w:rsidRPr="00CA71C1" w:rsidRDefault="00AA6021" w:rsidP="00AA6021">
            <w:pPr>
              <w:spacing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theme="majorHAnsi"/>
                <w:sz w:val="20"/>
                <w:szCs w:val="20"/>
                <w:lang w:eastAsia="pl-PL"/>
              </w:rPr>
            </w:pPr>
            <w:r w:rsidRPr="00AA6021">
              <w:rPr>
                <w:rFonts w:eastAsia="Times New Roman" w:cstheme="majorHAnsi"/>
                <w:sz w:val="20"/>
                <w:szCs w:val="20"/>
                <w:lang w:eastAsia="pl-PL"/>
              </w:rPr>
              <w:t>11.2 Odnowa obszarów wiejskich</w:t>
            </w:r>
          </w:p>
        </w:tc>
      </w:tr>
      <w:tr w:rsidR="00165B45" w:rsidRPr="00181BC0" w14:paraId="2A1C9164" w14:textId="77777777" w:rsidTr="00DD2BD9">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468" w:type="dxa"/>
            <w:vMerge/>
            <w:hideMark/>
          </w:tcPr>
          <w:p w14:paraId="2C00004E" w14:textId="77777777" w:rsidR="00165B45" w:rsidRPr="00181BC0" w:rsidRDefault="00165B45" w:rsidP="00DD2BD9">
            <w:pPr>
              <w:spacing w:line="240" w:lineRule="auto"/>
              <w:jc w:val="left"/>
              <w:rPr>
                <w:rFonts w:eastAsia="Times New Roman" w:cstheme="majorHAnsi"/>
                <w:sz w:val="20"/>
                <w:szCs w:val="20"/>
                <w:lang w:eastAsia="pl-PL"/>
              </w:rPr>
            </w:pPr>
          </w:p>
        </w:tc>
        <w:tc>
          <w:tcPr>
            <w:tcW w:w="2504" w:type="dxa"/>
            <w:vAlign w:val="center"/>
            <w:hideMark/>
          </w:tcPr>
          <w:p w14:paraId="171887A1" w14:textId="77777777" w:rsidR="00165B45" w:rsidRPr="00181BC0" w:rsidRDefault="00165B45" w:rsidP="00DD2BD9">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181BC0">
              <w:rPr>
                <w:rFonts w:eastAsia="Times New Roman" w:cstheme="majorHAnsi"/>
                <w:sz w:val="20"/>
                <w:szCs w:val="20"/>
                <w:lang w:eastAsia="pl-PL"/>
              </w:rPr>
              <w:t>Prognozowane rezultaty wraz ze sposobem ich oceny i zamierzenia w odniesieniu do celów rewitalizacji</w:t>
            </w:r>
          </w:p>
        </w:tc>
        <w:tc>
          <w:tcPr>
            <w:tcW w:w="6379" w:type="dxa"/>
            <w:gridSpan w:val="5"/>
            <w:hideMark/>
          </w:tcPr>
          <w:p w14:paraId="2317F66B" w14:textId="77777777" w:rsidR="00165B45"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Pr>
                <w:rFonts w:eastAsia="Times New Roman" w:cstheme="majorHAnsi"/>
                <w:sz w:val="20"/>
                <w:szCs w:val="20"/>
                <w:lang w:eastAsia="pl-PL"/>
              </w:rPr>
              <w:t>W</w:t>
            </w:r>
            <w:r w:rsidRPr="00CA71C1">
              <w:rPr>
                <w:rFonts w:eastAsia="Times New Roman" w:cstheme="majorHAnsi"/>
                <w:sz w:val="20"/>
                <w:szCs w:val="20"/>
                <w:lang w:eastAsia="pl-PL"/>
              </w:rPr>
              <w:t>skaźniki produktu:</w:t>
            </w:r>
          </w:p>
          <w:p w14:paraId="695532EC" w14:textId="77777777" w:rsidR="00165B45"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E83A71">
              <w:rPr>
                <w:rFonts w:eastAsia="Times New Roman" w:cstheme="majorHAnsi"/>
                <w:sz w:val="20"/>
                <w:szCs w:val="20"/>
                <w:lang w:eastAsia="pl-PL"/>
              </w:rPr>
              <w:t>Długość wybudowanych ścieżek</w:t>
            </w:r>
            <w:r>
              <w:rPr>
                <w:rFonts w:eastAsia="Times New Roman" w:cstheme="majorHAnsi"/>
                <w:sz w:val="20"/>
                <w:szCs w:val="20"/>
                <w:lang w:eastAsia="pl-PL"/>
              </w:rPr>
              <w:t xml:space="preserve"> - </w:t>
            </w:r>
          </w:p>
          <w:p w14:paraId="048F6F97" w14:textId="77777777" w:rsidR="00165B45"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p>
          <w:p w14:paraId="0DB89DE5" w14:textId="77777777" w:rsidR="00165B45"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pPr>
            <w:r w:rsidRPr="00CA71C1">
              <w:rPr>
                <w:rFonts w:eastAsia="Times New Roman" w:cstheme="majorHAnsi"/>
                <w:sz w:val="20"/>
                <w:szCs w:val="20"/>
                <w:lang w:eastAsia="pl-PL"/>
              </w:rPr>
              <w:t>Wskaźniki rezultatu</w:t>
            </w:r>
            <w:r>
              <w:rPr>
                <w:rFonts w:eastAsia="Times New Roman" w:cstheme="majorHAnsi"/>
                <w:sz w:val="20"/>
                <w:szCs w:val="20"/>
                <w:lang w:eastAsia="pl-PL"/>
              </w:rPr>
              <w:t>:</w:t>
            </w:r>
            <w:r>
              <w:t xml:space="preserve"> </w:t>
            </w:r>
          </w:p>
          <w:p w14:paraId="58CC7DD6" w14:textId="5D603E04" w:rsidR="007113E9" w:rsidRPr="007113E9" w:rsidRDefault="007113E9" w:rsidP="00DD2BD9">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heme="majorHAnsi"/>
                <w:sz w:val="20"/>
                <w:szCs w:val="20"/>
                <w:lang w:eastAsia="pl-PL"/>
              </w:rPr>
            </w:pPr>
            <w:r w:rsidRPr="007113E9">
              <w:rPr>
                <w:rFonts w:eastAsia="Times New Roman" w:cstheme="majorHAnsi"/>
                <w:sz w:val="20"/>
                <w:szCs w:val="20"/>
                <w:lang w:eastAsia="pl-PL"/>
              </w:rPr>
              <w:t>Liczba osób korzystających z powstałej infrastruktury technicznej – 3 000 os./rok</w:t>
            </w:r>
          </w:p>
          <w:p w14:paraId="7E8E09D8" w14:textId="54C30610" w:rsidR="00165B45" w:rsidRPr="008710BF" w:rsidRDefault="00165B45" w:rsidP="00DD2BD9">
            <w:pPr>
              <w:spacing w:line="240" w:lineRule="auto"/>
              <w:cnfStyle w:val="000000100000" w:firstRow="0" w:lastRow="0" w:firstColumn="0" w:lastColumn="0" w:oddVBand="0" w:evenVBand="0" w:oddHBand="1" w:evenHBand="0" w:firstRowFirstColumn="0" w:firstRowLastColumn="0" w:lastRowFirstColumn="0" w:lastRowLastColumn="0"/>
            </w:pPr>
            <w:r w:rsidRPr="00E83A71">
              <w:rPr>
                <w:rFonts w:eastAsia="Times New Roman" w:cstheme="majorHAnsi"/>
                <w:sz w:val="20"/>
                <w:szCs w:val="20"/>
                <w:lang w:eastAsia="pl-PL"/>
              </w:rPr>
              <w:t>Przedsięwzięcie poz</w:t>
            </w:r>
            <w:r w:rsidR="007113E9">
              <w:rPr>
                <w:rFonts w:eastAsia="Times New Roman" w:cstheme="majorHAnsi"/>
                <w:sz w:val="20"/>
                <w:szCs w:val="20"/>
                <w:lang w:eastAsia="pl-PL"/>
              </w:rPr>
              <w:t xml:space="preserve">woli na poprawę bezpieczeństwa mieszkańców, </w:t>
            </w:r>
            <w:r w:rsidRPr="00E83A71">
              <w:rPr>
                <w:rFonts w:eastAsia="Times New Roman" w:cstheme="majorHAnsi"/>
                <w:sz w:val="20"/>
                <w:szCs w:val="20"/>
                <w:lang w:eastAsia="pl-PL"/>
              </w:rPr>
              <w:t>wpłynie na ich komfort poruszania się. Powstałe ścieżki poprawią komunikacje mieszkańców, przyczyni</w:t>
            </w:r>
            <w:r w:rsidR="007113E9">
              <w:rPr>
                <w:rFonts w:eastAsia="Times New Roman" w:cstheme="majorHAnsi"/>
                <w:sz w:val="20"/>
                <w:szCs w:val="20"/>
                <w:lang w:eastAsia="pl-PL"/>
              </w:rPr>
              <w:t>ą</w:t>
            </w:r>
            <w:r w:rsidRPr="00E83A71">
              <w:rPr>
                <w:rFonts w:eastAsia="Times New Roman" w:cstheme="majorHAnsi"/>
                <w:sz w:val="20"/>
                <w:szCs w:val="20"/>
                <w:lang w:eastAsia="pl-PL"/>
              </w:rPr>
              <w:t xml:space="preserve"> się ta</w:t>
            </w:r>
            <w:r w:rsidR="007113E9">
              <w:rPr>
                <w:rFonts w:eastAsia="Times New Roman" w:cstheme="majorHAnsi"/>
                <w:sz w:val="20"/>
                <w:szCs w:val="20"/>
                <w:lang w:eastAsia="pl-PL"/>
              </w:rPr>
              <w:t>kże do rozwoju kontaktów między</w:t>
            </w:r>
            <w:r w:rsidRPr="00E83A71">
              <w:rPr>
                <w:rFonts w:eastAsia="Times New Roman" w:cstheme="majorHAnsi"/>
                <w:sz w:val="20"/>
                <w:szCs w:val="20"/>
                <w:lang w:eastAsia="pl-PL"/>
              </w:rPr>
              <w:t>ludzkich i integracji społecznej.</w:t>
            </w:r>
          </w:p>
        </w:tc>
      </w:tr>
    </w:tbl>
    <w:p w14:paraId="25026ECA" w14:textId="77777777" w:rsidR="00165B45" w:rsidRDefault="00165B45" w:rsidP="00165B45"/>
    <w:p w14:paraId="1D82C510" w14:textId="1615F0F2" w:rsidR="00165B45" w:rsidRDefault="00165B45" w:rsidP="003E379D">
      <w:pPr>
        <w:spacing w:after="160" w:line="259" w:lineRule="auto"/>
        <w:jc w:val="left"/>
      </w:pPr>
      <w:r>
        <w:br w:type="page"/>
      </w:r>
    </w:p>
    <w:p w14:paraId="0E392656" w14:textId="2205C916" w:rsidR="003950C0" w:rsidRPr="003950C0" w:rsidRDefault="003950C0" w:rsidP="003950C0">
      <w:pPr>
        <w:pStyle w:val="Nagwek3"/>
      </w:pPr>
      <w:bookmarkStart w:id="201" w:name="_Toc491865390"/>
      <w:r w:rsidRPr="003950C0">
        <w:t>9.2.5 Obszar rewitalizacji</w:t>
      </w:r>
      <w:bookmarkEnd w:id="201"/>
      <w:r w:rsidRPr="003950C0">
        <w:t xml:space="preserve"> </w:t>
      </w:r>
    </w:p>
    <w:tbl>
      <w:tblPr>
        <w:tblW w:w="9072" w:type="dxa"/>
        <w:tblBorders>
          <w:top w:val="single" w:sz="4" w:space="0" w:color="C4BCC6"/>
          <w:left w:val="single" w:sz="4" w:space="0" w:color="C4BCC6"/>
          <w:bottom w:val="single" w:sz="4" w:space="0" w:color="C4BCC6"/>
          <w:right w:val="single" w:sz="4" w:space="0" w:color="C4BCC6"/>
          <w:insideH w:val="single" w:sz="4" w:space="0" w:color="C4BCC6"/>
          <w:insideV w:val="single" w:sz="4" w:space="0" w:color="C4BCC6"/>
        </w:tblBorders>
        <w:tblLook w:val="00A0" w:firstRow="1" w:lastRow="0" w:firstColumn="1" w:lastColumn="0" w:noHBand="0" w:noVBand="0"/>
      </w:tblPr>
      <w:tblGrid>
        <w:gridCol w:w="2332"/>
        <w:gridCol w:w="1299"/>
        <w:gridCol w:w="1259"/>
        <w:gridCol w:w="1247"/>
        <w:gridCol w:w="1649"/>
        <w:gridCol w:w="1286"/>
      </w:tblGrid>
      <w:tr w:rsidR="003950C0" w:rsidRPr="008C15E6" w14:paraId="01C59237" w14:textId="77777777" w:rsidTr="00A825F4">
        <w:trPr>
          <w:trHeight w:val="510"/>
        </w:trPr>
        <w:tc>
          <w:tcPr>
            <w:tcW w:w="2332" w:type="dxa"/>
            <w:shd w:val="clear" w:color="auto" w:fill="75BDA7" w:themeFill="accent3"/>
            <w:vAlign w:val="center"/>
          </w:tcPr>
          <w:p w14:paraId="4EF6245D" w14:textId="77777777" w:rsidR="003950C0" w:rsidRPr="007D6D0D" w:rsidRDefault="003950C0" w:rsidP="00A825F4">
            <w:pPr>
              <w:spacing w:line="240" w:lineRule="auto"/>
              <w:jc w:val="center"/>
              <w:rPr>
                <w:rFonts w:cs="Calibri Light"/>
                <w:bCs/>
                <w:color w:val="FFFFFF" w:themeColor="background1"/>
                <w:sz w:val="20"/>
                <w:szCs w:val="20"/>
              </w:rPr>
            </w:pPr>
            <w:r w:rsidRPr="007D6D0D">
              <w:rPr>
                <w:rFonts w:cs="Calibri Light"/>
                <w:bCs/>
                <w:color w:val="FFFFFF" w:themeColor="background1"/>
                <w:sz w:val="20"/>
                <w:szCs w:val="20"/>
              </w:rPr>
              <w:t>Nazwa projektu</w:t>
            </w:r>
          </w:p>
        </w:tc>
        <w:tc>
          <w:tcPr>
            <w:tcW w:w="6740" w:type="dxa"/>
            <w:gridSpan w:val="5"/>
            <w:shd w:val="clear" w:color="auto" w:fill="75BDA7" w:themeFill="accent3"/>
            <w:vAlign w:val="center"/>
          </w:tcPr>
          <w:p w14:paraId="53DDDF1F" w14:textId="77777777" w:rsidR="003950C0" w:rsidRPr="007D6D0D" w:rsidRDefault="003950C0" w:rsidP="003950C0">
            <w:pPr>
              <w:pStyle w:val="Akapitzlist"/>
              <w:numPr>
                <w:ilvl w:val="0"/>
                <w:numId w:val="55"/>
              </w:numPr>
              <w:spacing w:line="240" w:lineRule="auto"/>
              <w:rPr>
                <w:rFonts w:cs="Calibri Light"/>
                <w:bCs/>
                <w:color w:val="FFFFFF" w:themeColor="background1"/>
                <w:sz w:val="20"/>
                <w:szCs w:val="20"/>
              </w:rPr>
            </w:pPr>
            <w:r w:rsidRPr="007D6D0D">
              <w:rPr>
                <w:rFonts w:cs="Calibri Light"/>
                <w:bCs/>
                <w:color w:val="FFFFFF" w:themeColor="background1"/>
                <w:sz w:val="20"/>
                <w:szCs w:val="20"/>
              </w:rPr>
              <w:t>Aktywny w każdym wieku w gminie Koszyce</w:t>
            </w:r>
          </w:p>
        </w:tc>
      </w:tr>
      <w:tr w:rsidR="003950C0" w:rsidRPr="008C15E6" w14:paraId="653288B4" w14:textId="77777777" w:rsidTr="00A825F4">
        <w:trPr>
          <w:trHeight w:val="510"/>
        </w:trPr>
        <w:tc>
          <w:tcPr>
            <w:tcW w:w="2332" w:type="dxa"/>
            <w:shd w:val="clear" w:color="auto" w:fill="E3F1ED" w:themeFill="accent3" w:themeFillTint="33"/>
            <w:vAlign w:val="center"/>
          </w:tcPr>
          <w:p w14:paraId="1386F551" w14:textId="77777777" w:rsidR="003950C0" w:rsidRPr="00747D30" w:rsidRDefault="003950C0" w:rsidP="00A825F4">
            <w:pPr>
              <w:spacing w:line="240" w:lineRule="auto"/>
              <w:jc w:val="left"/>
              <w:rPr>
                <w:rFonts w:eastAsia="Times New Roman" w:cstheme="majorHAnsi"/>
                <w:sz w:val="20"/>
                <w:szCs w:val="20"/>
                <w:lang w:eastAsia="pl-PL"/>
              </w:rPr>
            </w:pPr>
            <w:r w:rsidRPr="00747D30">
              <w:rPr>
                <w:rFonts w:eastAsia="Times New Roman" w:cstheme="majorHAnsi"/>
                <w:sz w:val="20"/>
                <w:szCs w:val="20"/>
                <w:lang w:eastAsia="pl-PL"/>
              </w:rPr>
              <w:t xml:space="preserve">Nazwa </w:t>
            </w:r>
            <w:r>
              <w:rPr>
                <w:rFonts w:eastAsia="Times New Roman" w:cstheme="majorHAnsi"/>
                <w:sz w:val="20"/>
                <w:szCs w:val="20"/>
                <w:lang w:eastAsia="pl-PL"/>
              </w:rPr>
              <w:t>wnioskodawcy</w:t>
            </w:r>
          </w:p>
        </w:tc>
        <w:tc>
          <w:tcPr>
            <w:tcW w:w="6740" w:type="dxa"/>
            <w:gridSpan w:val="5"/>
            <w:shd w:val="clear" w:color="auto" w:fill="E3F1ED" w:themeFill="accent3" w:themeFillTint="33"/>
            <w:vAlign w:val="center"/>
          </w:tcPr>
          <w:p w14:paraId="3B7DD3C9" w14:textId="77777777" w:rsidR="003950C0" w:rsidRPr="00747D30" w:rsidRDefault="003950C0" w:rsidP="00A825F4">
            <w:pPr>
              <w:spacing w:line="240" w:lineRule="auto"/>
              <w:rPr>
                <w:rFonts w:eastAsia="Times New Roman" w:cstheme="majorHAnsi"/>
                <w:sz w:val="20"/>
                <w:szCs w:val="20"/>
                <w:lang w:eastAsia="pl-PL"/>
              </w:rPr>
            </w:pPr>
            <w:r>
              <w:rPr>
                <w:rFonts w:eastAsia="Times New Roman" w:cstheme="majorHAnsi"/>
                <w:sz w:val="20"/>
                <w:szCs w:val="20"/>
                <w:lang w:eastAsia="pl-PL"/>
              </w:rPr>
              <w:t>Gmina Koszyce, GOPS</w:t>
            </w:r>
          </w:p>
        </w:tc>
      </w:tr>
      <w:tr w:rsidR="003950C0" w:rsidRPr="008C15E6" w14:paraId="74456C3D" w14:textId="77777777" w:rsidTr="00A825F4">
        <w:trPr>
          <w:trHeight w:val="510"/>
        </w:trPr>
        <w:tc>
          <w:tcPr>
            <w:tcW w:w="2332" w:type="dxa"/>
            <w:shd w:val="clear" w:color="auto" w:fill="auto"/>
            <w:vAlign w:val="center"/>
          </w:tcPr>
          <w:p w14:paraId="5EB3548E" w14:textId="77777777" w:rsidR="003950C0" w:rsidRPr="00747D30" w:rsidRDefault="003950C0" w:rsidP="00A825F4">
            <w:pPr>
              <w:spacing w:line="240" w:lineRule="auto"/>
              <w:jc w:val="left"/>
              <w:rPr>
                <w:rFonts w:eastAsia="Times New Roman" w:cstheme="majorHAnsi"/>
                <w:sz w:val="20"/>
                <w:szCs w:val="20"/>
                <w:lang w:eastAsia="pl-PL"/>
              </w:rPr>
            </w:pPr>
            <w:r w:rsidRPr="00841DC1">
              <w:rPr>
                <w:rFonts w:eastAsia="Times New Roman" w:cstheme="majorHAnsi"/>
                <w:sz w:val="20"/>
                <w:szCs w:val="20"/>
                <w:lang w:eastAsia="pl-PL"/>
              </w:rPr>
              <w:t>Krótki opis problemu jaki ma rozwiązać realizacja projektu</w:t>
            </w:r>
          </w:p>
        </w:tc>
        <w:tc>
          <w:tcPr>
            <w:tcW w:w="6740" w:type="dxa"/>
            <w:gridSpan w:val="5"/>
            <w:shd w:val="clear" w:color="auto" w:fill="auto"/>
            <w:vAlign w:val="center"/>
          </w:tcPr>
          <w:p w14:paraId="20BFAC65" w14:textId="77777777" w:rsidR="003950C0" w:rsidRPr="00747D30" w:rsidRDefault="003950C0" w:rsidP="00A825F4">
            <w:pPr>
              <w:spacing w:line="240" w:lineRule="auto"/>
              <w:rPr>
                <w:rFonts w:eastAsia="Times New Roman" w:cstheme="majorHAnsi"/>
                <w:sz w:val="20"/>
                <w:szCs w:val="20"/>
                <w:lang w:eastAsia="pl-PL"/>
              </w:rPr>
            </w:pPr>
            <w:r>
              <w:rPr>
                <w:rFonts w:eastAsia="Times New Roman" w:cstheme="majorHAnsi"/>
                <w:sz w:val="20"/>
                <w:szCs w:val="20"/>
                <w:lang w:eastAsia="pl-PL"/>
              </w:rPr>
              <w:t>Aktywizacja zawodowa mieszkańców oraz osób starszych</w:t>
            </w:r>
          </w:p>
        </w:tc>
      </w:tr>
      <w:tr w:rsidR="003950C0" w:rsidRPr="008C15E6" w14:paraId="7CED34BE" w14:textId="77777777" w:rsidTr="00A825F4">
        <w:trPr>
          <w:trHeight w:val="510"/>
        </w:trPr>
        <w:tc>
          <w:tcPr>
            <w:tcW w:w="2332" w:type="dxa"/>
            <w:shd w:val="clear" w:color="auto" w:fill="E3F1ED" w:themeFill="accent3" w:themeFillTint="33"/>
            <w:vAlign w:val="center"/>
          </w:tcPr>
          <w:p w14:paraId="2656604A" w14:textId="77777777" w:rsidR="003950C0" w:rsidRPr="00747D30" w:rsidRDefault="003950C0" w:rsidP="00A825F4">
            <w:pPr>
              <w:spacing w:line="240" w:lineRule="auto"/>
              <w:jc w:val="left"/>
              <w:rPr>
                <w:rFonts w:eastAsia="Times New Roman" w:cstheme="majorHAnsi"/>
                <w:sz w:val="20"/>
                <w:szCs w:val="20"/>
                <w:lang w:eastAsia="pl-PL"/>
              </w:rPr>
            </w:pPr>
            <w:r w:rsidRPr="00747D30">
              <w:rPr>
                <w:rFonts w:eastAsia="Times New Roman" w:cstheme="majorHAnsi"/>
                <w:sz w:val="20"/>
                <w:szCs w:val="20"/>
                <w:lang w:eastAsia="pl-PL"/>
              </w:rPr>
              <w:t>Cel ogólny (cele) projektu</w:t>
            </w:r>
          </w:p>
        </w:tc>
        <w:tc>
          <w:tcPr>
            <w:tcW w:w="6740" w:type="dxa"/>
            <w:gridSpan w:val="5"/>
            <w:shd w:val="clear" w:color="auto" w:fill="E3F1ED" w:themeFill="accent3" w:themeFillTint="33"/>
            <w:vAlign w:val="center"/>
          </w:tcPr>
          <w:p w14:paraId="5AB8C1BC" w14:textId="77777777" w:rsidR="003950C0" w:rsidRPr="00747D30" w:rsidRDefault="003950C0" w:rsidP="00A825F4">
            <w:pPr>
              <w:spacing w:line="240" w:lineRule="auto"/>
              <w:rPr>
                <w:rFonts w:eastAsia="Times New Roman" w:cstheme="majorHAnsi"/>
                <w:sz w:val="20"/>
                <w:szCs w:val="20"/>
                <w:lang w:eastAsia="pl-PL"/>
              </w:rPr>
            </w:pPr>
            <w:r w:rsidRPr="00747D30">
              <w:rPr>
                <w:rFonts w:eastAsia="Times New Roman" w:cstheme="majorHAnsi"/>
                <w:sz w:val="20"/>
                <w:szCs w:val="20"/>
                <w:lang w:eastAsia="pl-PL"/>
              </w:rPr>
              <w:t xml:space="preserve">Wzrost aktywności zawodowej </w:t>
            </w:r>
            <w:r>
              <w:rPr>
                <w:rFonts w:eastAsia="Times New Roman" w:cstheme="majorHAnsi"/>
                <w:sz w:val="20"/>
                <w:szCs w:val="20"/>
                <w:lang w:eastAsia="pl-PL"/>
              </w:rPr>
              <w:t>mieszkańców oraz osób starszych</w:t>
            </w:r>
          </w:p>
        </w:tc>
      </w:tr>
      <w:tr w:rsidR="003950C0" w:rsidRPr="008C15E6" w14:paraId="2B2BC2CE" w14:textId="77777777" w:rsidTr="00A825F4">
        <w:trPr>
          <w:trHeight w:val="510"/>
        </w:trPr>
        <w:tc>
          <w:tcPr>
            <w:tcW w:w="2332" w:type="dxa"/>
            <w:shd w:val="clear" w:color="auto" w:fill="auto"/>
            <w:vAlign w:val="center"/>
          </w:tcPr>
          <w:p w14:paraId="330D48FF" w14:textId="77777777" w:rsidR="003950C0" w:rsidRPr="00747D30" w:rsidRDefault="003950C0" w:rsidP="00A825F4">
            <w:pPr>
              <w:spacing w:line="240" w:lineRule="auto"/>
              <w:jc w:val="left"/>
              <w:rPr>
                <w:rFonts w:eastAsia="Times New Roman" w:cstheme="majorHAnsi"/>
                <w:sz w:val="20"/>
                <w:szCs w:val="20"/>
                <w:lang w:eastAsia="pl-PL"/>
              </w:rPr>
            </w:pPr>
            <w:r w:rsidRPr="00841DC1">
              <w:rPr>
                <w:rFonts w:eastAsia="Times New Roman" w:cstheme="majorHAnsi"/>
                <w:sz w:val="20"/>
                <w:szCs w:val="20"/>
                <w:lang w:eastAsia="pl-PL"/>
              </w:rPr>
              <w:t>Powiązanie z celami rewitalizacji</w:t>
            </w:r>
          </w:p>
        </w:tc>
        <w:tc>
          <w:tcPr>
            <w:tcW w:w="6740" w:type="dxa"/>
            <w:gridSpan w:val="5"/>
            <w:shd w:val="clear" w:color="auto" w:fill="auto"/>
            <w:vAlign w:val="center"/>
          </w:tcPr>
          <w:p w14:paraId="1FB62EBD" w14:textId="77777777" w:rsidR="003950C0" w:rsidRPr="00747D30" w:rsidRDefault="003950C0" w:rsidP="00A825F4">
            <w:pPr>
              <w:spacing w:line="240" w:lineRule="auto"/>
              <w:rPr>
                <w:rFonts w:eastAsia="Times New Roman" w:cstheme="majorHAnsi"/>
                <w:sz w:val="20"/>
                <w:szCs w:val="20"/>
                <w:lang w:eastAsia="pl-PL"/>
              </w:rPr>
            </w:pPr>
            <w:r w:rsidRPr="008A5282">
              <w:rPr>
                <w:rFonts w:eastAsia="Times New Roman" w:cstheme="majorHAnsi"/>
                <w:sz w:val="20"/>
                <w:szCs w:val="20"/>
                <w:lang w:eastAsia="pl-PL"/>
              </w:rPr>
              <w:t>Cel strategiczny rewitalizacji 1. Integracja i pobudzenie aktywności mieszkańców zamieszkujących obszar rewitalizacji</w:t>
            </w:r>
          </w:p>
        </w:tc>
      </w:tr>
      <w:tr w:rsidR="003950C0" w:rsidRPr="008C15E6" w14:paraId="33642255" w14:textId="77777777" w:rsidTr="00A825F4">
        <w:trPr>
          <w:trHeight w:val="510"/>
        </w:trPr>
        <w:tc>
          <w:tcPr>
            <w:tcW w:w="2332" w:type="dxa"/>
            <w:shd w:val="clear" w:color="auto" w:fill="E3F1ED" w:themeFill="accent3" w:themeFillTint="33"/>
            <w:vAlign w:val="center"/>
          </w:tcPr>
          <w:p w14:paraId="48DD30E0" w14:textId="77777777" w:rsidR="003950C0" w:rsidRPr="00747D30" w:rsidRDefault="003950C0" w:rsidP="00A825F4">
            <w:pPr>
              <w:spacing w:line="240" w:lineRule="auto"/>
              <w:jc w:val="left"/>
              <w:rPr>
                <w:rFonts w:eastAsia="Times New Roman" w:cstheme="majorHAnsi"/>
                <w:sz w:val="20"/>
                <w:szCs w:val="20"/>
                <w:lang w:eastAsia="pl-PL"/>
              </w:rPr>
            </w:pPr>
            <w:r w:rsidRPr="00747D30">
              <w:rPr>
                <w:rFonts w:eastAsia="Times New Roman" w:cstheme="majorHAnsi"/>
                <w:sz w:val="20"/>
                <w:szCs w:val="20"/>
                <w:lang w:eastAsia="pl-PL"/>
              </w:rPr>
              <w:t>Zakres zadań</w:t>
            </w:r>
          </w:p>
        </w:tc>
        <w:tc>
          <w:tcPr>
            <w:tcW w:w="6740" w:type="dxa"/>
            <w:gridSpan w:val="5"/>
            <w:shd w:val="clear" w:color="auto" w:fill="E3F1ED" w:themeFill="accent3" w:themeFillTint="33"/>
            <w:vAlign w:val="center"/>
          </w:tcPr>
          <w:p w14:paraId="68A8EB9F" w14:textId="77777777" w:rsidR="003950C0" w:rsidRPr="00747D30" w:rsidRDefault="003950C0" w:rsidP="00A825F4">
            <w:pPr>
              <w:spacing w:line="240" w:lineRule="auto"/>
              <w:rPr>
                <w:rFonts w:eastAsia="Times New Roman" w:cstheme="majorHAnsi"/>
                <w:sz w:val="20"/>
                <w:szCs w:val="20"/>
                <w:lang w:eastAsia="pl-PL"/>
              </w:rPr>
            </w:pPr>
            <w:r w:rsidRPr="00747D30">
              <w:rPr>
                <w:rFonts w:eastAsia="Times New Roman" w:cstheme="majorHAnsi"/>
                <w:sz w:val="20"/>
                <w:szCs w:val="20"/>
                <w:lang w:eastAsia="pl-PL"/>
              </w:rPr>
              <w:t xml:space="preserve">W ramach projektu uczestnik otrzyma: wsparcie w zakresie określenia ścieżki zawodowej (identyfikacja potrzeb, diagnoza możliwości doskonalenia zawodowego) oraz pośrednictwo pracy przy wyborze zawodu lub poradnictwo zawodowe w zakresie planowania rozwoju kariery. Przewidziano także szkolenia służące </w:t>
            </w:r>
            <w:r>
              <w:rPr>
                <w:rFonts w:eastAsia="Times New Roman" w:cstheme="majorHAnsi"/>
                <w:sz w:val="20"/>
                <w:szCs w:val="20"/>
                <w:lang w:eastAsia="pl-PL"/>
              </w:rPr>
              <w:t>aktywizacji osób starszych z obszaru rewitalizacji.</w:t>
            </w:r>
          </w:p>
        </w:tc>
      </w:tr>
      <w:tr w:rsidR="003950C0" w:rsidRPr="008C15E6" w14:paraId="585AA569" w14:textId="77777777" w:rsidTr="00A825F4">
        <w:trPr>
          <w:trHeight w:val="510"/>
        </w:trPr>
        <w:tc>
          <w:tcPr>
            <w:tcW w:w="2332" w:type="dxa"/>
            <w:shd w:val="clear" w:color="auto" w:fill="auto"/>
            <w:vAlign w:val="center"/>
          </w:tcPr>
          <w:p w14:paraId="2385DC1D" w14:textId="77777777" w:rsidR="003950C0" w:rsidRPr="00747D30" w:rsidRDefault="003950C0" w:rsidP="00A825F4">
            <w:pPr>
              <w:spacing w:line="240" w:lineRule="auto"/>
              <w:jc w:val="left"/>
              <w:rPr>
                <w:rFonts w:eastAsia="Times New Roman" w:cstheme="majorHAnsi"/>
                <w:sz w:val="20"/>
                <w:szCs w:val="20"/>
                <w:lang w:eastAsia="pl-PL"/>
              </w:rPr>
            </w:pPr>
            <w:r w:rsidRPr="00841DC1">
              <w:rPr>
                <w:rFonts w:eastAsia="Times New Roman" w:cstheme="majorHAnsi"/>
                <w:sz w:val="20"/>
                <w:szCs w:val="20"/>
                <w:lang w:eastAsia="pl-PL"/>
              </w:rPr>
              <w:t>Lokalizacja projektu w ramach podobszaru rewitalizacji</w:t>
            </w:r>
          </w:p>
        </w:tc>
        <w:tc>
          <w:tcPr>
            <w:tcW w:w="6740" w:type="dxa"/>
            <w:gridSpan w:val="5"/>
            <w:shd w:val="clear" w:color="auto" w:fill="auto"/>
            <w:vAlign w:val="center"/>
          </w:tcPr>
          <w:p w14:paraId="615A1814" w14:textId="26FCDB5E" w:rsidR="003950C0" w:rsidRPr="00747D30" w:rsidRDefault="003950C0" w:rsidP="00A825F4">
            <w:pPr>
              <w:spacing w:line="240" w:lineRule="auto"/>
              <w:rPr>
                <w:rFonts w:eastAsia="Times New Roman" w:cstheme="majorHAnsi"/>
                <w:sz w:val="20"/>
                <w:szCs w:val="20"/>
                <w:lang w:eastAsia="pl-PL"/>
              </w:rPr>
            </w:pPr>
            <w:r>
              <w:rPr>
                <w:rFonts w:eastAsia="Times New Roman" w:cstheme="majorHAnsi"/>
                <w:sz w:val="20"/>
                <w:szCs w:val="20"/>
                <w:lang w:eastAsia="pl-PL"/>
              </w:rPr>
              <w:t xml:space="preserve">Obszar rewitalizacji </w:t>
            </w:r>
          </w:p>
        </w:tc>
      </w:tr>
      <w:tr w:rsidR="003950C0" w:rsidRPr="008C15E6" w14:paraId="2C591014" w14:textId="77777777" w:rsidTr="00A825F4">
        <w:trPr>
          <w:trHeight w:val="510"/>
        </w:trPr>
        <w:tc>
          <w:tcPr>
            <w:tcW w:w="2332" w:type="dxa"/>
            <w:shd w:val="clear" w:color="auto" w:fill="E3F1ED" w:themeFill="accent3" w:themeFillTint="33"/>
            <w:vAlign w:val="center"/>
          </w:tcPr>
          <w:p w14:paraId="2888876F" w14:textId="77777777" w:rsidR="003950C0" w:rsidRPr="00747D30" w:rsidRDefault="003950C0" w:rsidP="00A825F4">
            <w:pPr>
              <w:spacing w:line="240" w:lineRule="auto"/>
              <w:jc w:val="left"/>
              <w:rPr>
                <w:rFonts w:eastAsia="Times New Roman" w:cstheme="majorHAnsi"/>
                <w:sz w:val="20"/>
                <w:szCs w:val="20"/>
                <w:lang w:eastAsia="pl-PL"/>
              </w:rPr>
            </w:pPr>
            <w:r w:rsidRPr="00841DC1">
              <w:rPr>
                <w:rFonts w:eastAsia="Times New Roman" w:cstheme="majorHAnsi"/>
                <w:sz w:val="20"/>
                <w:szCs w:val="20"/>
                <w:lang w:eastAsia="pl-PL"/>
              </w:rPr>
              <w:t>Miejsce realizacji danego projektu na obszarze rewitalizacji (adres)</w:t>
            </w:r>
          </w:p>
        </w:tc>
        <w:tc>
          <w:tcPr>
            <w:tcW w:w="6740" w:type="dxa"/>
            <w:gridSpan w:val="5"/>
            <w:shd w:val="clear" w:color="auto" w:fill="E3F1ED" w:themeFill="accent3" w:themeFillTint="33"/>
            <w:vAlign w:val="center"/>
          </w:tcPr>
          <w:p w14:paraId="18C08272" w14:textId="77777777" w:rsidR="003950C0" w:rsidRPr="00747D30" w:rsidRDefault="003950C0" w:rsidP="00A825F4">
            <w:pPr>
              <w:spacing w:line="240" w:lineRule="auto"/>
              <w:rPr>
                <w:rFonts w:eastAsia="Times New Roman" w:cstheme="majorHAnsi"/>
                <w:sz w:val="20"/>
                <w:szCs w:val="20"/>
                <w:lang w:eastAsia="pl-PL"/>
              </w:rPr>
            </w:pPr>
            <w:r>
              <w:rPr>
                <w:rFonts w:eastAsia="Times New Roman" w:cstheme="majorHAnsi"/>
                <w:sz w:val="20"/>
                <w:szCs w:val="20"/>
                <w:lang w:eastAsia="pl-PL"/>
              </w:rPr>
              <w:t xml:space="preserve">Podobszar Książnice Małe </w:t>
            </w:r>
          </w:p>
        </w:tc>
      </w:tr>
      <w:tr w:rsidR="003950C0" w:rsidRPr="008C15E6" w14:paraId="0C897FF3" w14:textId="77777777" w:rsidTr="00A825F4">
        <w:trPr>
          <w:trHeight w:val="510"/>
        </w:trPr>
        <w:tc>
          <w:tcPr>
            <w:tcW w:w="2332" w:type="dxa"/>
            <w:shd w:val="clear" w:color="auto" w:fill="auto"/>
            <w:vAlign w:val="center"/>
          </w:tcPr>
          <w:p w14:paraId="6FCA9FBC" w14:textId="77777777" w:rsidR="003950C0" w:rsidRPr="00747D30" w:rsidRDefault="003950C0" w:rsidP="00A825F4">
            <w:pPr>
              <w:spacing w:line="240" w:lineRule="auto"/>
              <w:jc w:val="left"/>
              <w:rPr>
                <w:rFonts w:eastAsia="Times New Roman" w:cstheme="majorHAnsi"/>
                <w:sz w:val="20"/>
                <w:szCs w:val="20"/>
                <w:lang w:eastAsia="pl-PL"/>
              </w:rPr>
            </w:pPr>
            <w:r w:rsidRPr="00747D30">
              <w:rPr>
                <w:rFonts w:eastAsia="Times New Roman" w:cstheme="majorHAnsi"/>
                <w:sz w:val="20"/>
                <w:szCs w:val="20"/>
                <w:lang w:eastAsia="pl-PL"/>
              </w:rPr>
              <w:t>Potencjalne źródła finansowania</w:t>
            </w:r>
          </w:p>
        </w:tc>
        <w:tc>
          <w:tcPr>
            <w:tcW w:w="1299" w:type="dxa"/>
            <w:shd w:val="clear" w:color="auto" w:fill="auto"/>
            <w:vAlign w:val="center"/>
          </w:tcPr>
          <w:p w14:paraId="4B5EF2A5" w14:textId="77777777" w:rsidR="003950C0" w:rsidRPr="008A5282" w:rsidRDefault="003950C0" w:rsidP="00A825F4">
            <w:pPr>
              <w:spacing w:line="240" w:lineRule="auto"/>
              <w:jc w:val="center"/>
              <w:rPr>
                <w:rFonts w:eastAsia="Times New Roman" w:cstheme="majorHAnsi"/>
                <w:b/>
                <w:sz w:val="20"/>
                <w:szCs w:val="20"/>
                <w:lang w:eastAsia="pl-PL"/>
              </w:rPr>
            </w:pPr>
            <w:r>
              <w:rPr>
                <w:rFonts w:cs="Calibri Light"/>
                <w:b/>
                <w:sz w:val="20"/>
                <w:szCs w:val="20"/>
              </w:rPr>
              <w:t xml:space="preserve">X </w:t>
            </w:r>
            <w:r w:rsidRPr="00EB7786">
              <w:rPr>
                <w:rFonts w:cs="Calibri Light"/>
                <w:b/>
                <w:sz w:val="20"/>
                <w:szCs w:val="20"/>
              </w:rPr>
              <w:t>krajowe środki publiczne</w:t>
            </w:r>
          </w:p>
        </w:tc>
        <w:tc>
          <w:tcPr>
            <w:tcW w:w="1259" w:type="dxa"/>
            <w:shd w:val="clear" w:color="auto" w:fill="auto"/>
            <w:vAlign w:val="center"/>
          </w:tcPr>
          <w:p w14:paraId="148F8DD1" w14:textId="77777777" w:rsidR="003950C0" w:rsidRPr="008A5282" w:rsidRDefault="003950C0" w:rsidP="00A825F4">
            <w:pPr>
              <w:spacing w:line="240" w:lineRule="auto"/>
              <w:jc w:val="center"/>
              <w:rPr>
                <w:rFonts w:eastAsia="Times New Roman" w:cstheme="majorHAnsi"/>
                <w:sz w:val="20"/>
                <w:szCs w:val="20"/>
                <w:lang w:eastAsia="pl-PL"/>
              </w:rPr>
            </w:pPr>
            <w:r w:rsidRPr="008A5282">
              <w:rPr>
                <w:rFonts w:cs="Calibri Light"/>
                <w:sz w:val="20"/>
                <w:szCs w:val="20"/>
              </w:rPr>
              <w:t>EFRR</w:t>
            </w:r>
          </w:p>
        </w:tc>
        <w:tc>
          <w:tcPr>
            <w:tcW w:w="1247" w:type="dxa"/>
            <w:shd w:val="clear" w:color="auto" w:fill="auto"/>
            <w:vAlign w:val="center"/>
          </w:tcPr>
          <w:p w14:paraId="624057A7" w14:textId="77777777" w:rsidR="003950C0" w:rsidRPr="008A5282" w:rsidRDefault="003950C0" w:rsidP="00A825F4">
            <w:pPr>
              <w:spacing w:line="240" w:lineRule="auto"/>
              <w:jc w:val="center"/>
              <w:rPr>
                <w:rFonts w:eastAsia="Times New Roman" w:cstheme="majorHAnsi"/>
                <w:b/>
                <w:sz w:val="20"/>
                <w:szCs w:val="20"/>
                <w:lang w:eastAsia="pl-PL"/>
              </w:rPr>
            </w:pPr>
            <w:r w:rsidRPr="008A5282">
              <w:rPr>
                <w:rFonts w:cs="Calibri Light"/>
                <w:b/>
                <w:sz w:val="20"/>
                <w:szCs w:val="20"/>
              </w:rPr>
              <w:t>X EFS</w:t>
            </w:r>
          </w:p>
        </w:tc>
        <w:tc>
          <w:tcPr>
            <w:tcW w:w="1649" w:type="dxa"/>
            <w:shd w:val="clear" w:color="auto" w:fill="auto"/>
            <w:vAlign w:val="center"/>
          </w:tcPr>
          <w:p w14:paraId="596F7B81" w14:textId="77777777" w:rsidR="003950C0" w:rsidRPr="00747D30" w:rsidRDefault="003950C0" w:rsidP="00A825F4">
            <w:pPr>
              <w:spacing w:line="240" w:lineRule="auto"/>
              <w:jc w:val="center"/>
              <w:rPr>
                <w:rFonts w:eastAsia="Times New Roman" w:cstheme="majorHAnsi"/>
                <w:sz w:val="20"/>
                <w:szCs w:val="20"/>
                <w:lang w:eastAsia="pl-PL"/>
              </w:rPr>
            </w:pPr>
            <w:r w:rsidRPr="0092413A">
              <w:rPr>
                <w:rFonts w:cs="Calibri Light"/>
                <w:sz w:val="20"/>
                <w:szCs w:val="20"/>
              </w:rPr>
              <w:t>środki prywatne</w:t>
            </w:r>
          </w:p>
        </w:tc>
        <w:tc>
          <w:tcPr>
            <w:tcW w:w="1286" w:type="dxa"/>
            <w:shd w:val="clear" w:color="auto" w:fill="auto"/>
            <w:vAlign w:val="center"/>
          </w:tcPr>
          <w:p w14:paraId="24E1FBE6" w14:textId="77777777" w:rsidR="003950C0" w:rsidRPr="00747D30" w:rsidRDefault="003950C0" w:rsidP="00A825F4">
            <w:pPr>
              <w:spacing w:line="240" w:lineRule="auto"/>
              <w:jc w:val="center"/>
              <w:rPr>
                <w:rFonts w:eastAsia="Times New Roman" w:cstheme="majorHAnsi"/>
                <w:sz w:val="20"/>
                <w:szCs w:val="20"/>
                <w:lang w:eastAsia="pl-PL"/>
              </w:rPr>
            </w:pPr>
            <w:r w:rsidRPr="008710BF">
              <w:rPr>
                <w:rFonts w:cs="Calibri Light"/>
                <w:sz w:val="20"/>
                <w:szCs w:val="20"/>
              </w:rPr>
              <w:t>środki z innych źródeł</w:t>
            </w:r>
          </w:p>
        </w:tc>
      </w:tr>
      <w:tr w:rsidR="003950C0" w:rsidRPr="008C15E6" w14:paraId="7CA0C45A" w14:textId="77777777" w:rsidTr="00A825F4">
        <w:trPr>
          <w:trHeight w:val="510"/>
        </w:trPr>
        <w:tc>
          <w:tcPr>
            <w:tcW w:w="2332" w:type="dxa"/>
            <w:shd w:val="clear" w:color="auto" w:fill="E3F1ED" w:themeFill="accent3" w:themeFillTint="33"/>
            <w:vAlign w:val="center"/>
          </w:tcPr>
          <w:p w14:paraId="11FE3524" w14:textId="77777777" w:rsidR="003950C0" w:rsidRPr="00747D30" w:rsidRDefault="003950C0" w:rsidP="00A825F4">
            <w:pPr>
              <w:spacing w:line="240" w:lineRule="auto"/>
              <w:jc w:val="left"/>
              <w:rPr>
                <w:rFonts w:eastAsia="Times New Roman" w:cstheme="majorHAnsi"/>
                <w:sz w:val="20"/>
                <w:szCs w:val="20"/>
                <w:lang w:eastAsia="pl-PL"/>
              </w:rPr>
            </w:pPr>
            <w:r w:rsidRPr="00747D30">
              <w:rPr>
                <w:rFonts w:eastAsia="Times New Roman" w:cstheme="majorHAnsi"/>
                <w:sz w:val="20"/>
                <w:szCs w:val="20"/>
                <w:lang w:eastAsia="pl-PL"/>
              </w:rPr>
              <w:t>Szacowana (orientacyjna) wartość projektu</w:t>
            </w:r>
          </w:p>
        </w:tc>
        <w:tc>
          <w:tcPr>
            <w:tcW w:w="6740" w:type="dxa"/>
            <w:gridSpan w:val="5"/>
            <w:shd w:val="clear" w:color="auto" w:fill="E3F1ED" w:themeFill="accent3" w:themeFillTint="33"/>
            <w:vAlign w:val="center"/>
          </w:tcPr>
          <w:p w14:paraId="604971D4" w14:textId="77777777" w:rsidR="003950C0" w:rsidRPr="00747D30" w:rsidRDefault="003950C0" w:rsidP="00A825F4">
            <w:pPr>
              <w:spacing w:line="240" w:lineRule="auto"/>
              <w:rPr>
                <w:rFonts w:eastAsia="Times New Roman" w:cstheme="majorHAnsi"/>
                <w:sz w:val="20"/>
                <w:szCs w:val="20"/>
                <w:lang w:eastAsia="pl-PL"/>
              </w:rPr>
            </w:pPr>
            <w:r>
              <w:rPr>
                <w:rFonts w:eastAsia="Times New Roman" w:cstheme="majorHAnsi"/>
                <w:sz w:val="20"/>
                <w:szCs w:val="20"/>
                <w:lang w:eastAsia="pl-PL"/>
              </w:rPr>
              <w:t>5</w:t>
            </w:r>
            <w:r w:rsidRPr="00747D30">
              <w:rPr>
                <w:rFonts w:eastAsia="Times New Roman" w:cstheme="majorHAnsi"/>
                <w:sz w:val="20"/>
                <w:szCs w:val="20"/>
                <w:lang w:eastAsia="pl-PL"/>
              </w:rPr>
              <w:t>00 000,00 zł</w:t>
            </w:r>
          </w:p>
        </w:tc>
      </w:tr>
      <w:tr w:rsidR="003950C0" w:rsidRPr="008C15E6" w14:paraId="6B92010D" w14:textId="77777777" w:rsidTr="00A825F4">
        <w:trPr>
          <w:trHeight w:val="510"/>
        </w:trPr>
        <w:tc>
          <w:tcPr>
            <w:tcW w:w="2332" w:type="dxa"/>
            <w:shd w:val="clear" w:color="auto" w:fill="auto"/>
            <w:vAlign w:val="center"/>
          </w:tcPr>
          <w:p w14:paraId="3E99B7F1" w14:textId="77777777" w:rsidR="003950C0" w:rsidRPr="00747D30" w:rsidRDefault="003950C0" w:rsidP="00A825F4">
            <w:pPr>
              <w:spacing w:line="240" w:lineRule="auto"/>
              <w:jc w:val="left"/>
              <w:rPr>
                <w:rFonts w:eastAsia="Times New Roman" w:cstheme="majorHAnsi"/>
                <w:sz w:val="20"/>
                <w:szCs w:val="20"/>
                <w:lang w:eastAsia="pl-PL"/>
              </w:rPr>
            </w:pPr>
            <w:r w:rsidRPr="00841DC1">
              <w:rPr>
                <w:rFonts w:eastAsia="Times New Roman" w:cstheme="majorHAnsi"/>
                <w:sz w:val="20"/>
                <w:szCs w:val="20"/>
                <w:lang w:eastAsia="pl-PL"/>
              </w:rPr>
              <w:t>Działanie w ramach RPO</w:t>
            </w:r>
          </w:p>
        </w:tc>
        <w:tc>
          <w:tcPr>
            <w:tcW w:w="6740" w:type="dxa"/>
            <w:gridSpan w:val="5"/>
            <w:shd w:val="clear" w:color="auto" w:fill="auto"/>
            <w:vAlign w:val="center"/>
          </w:tcPr>
          <w:p w14:paraId="2A326D25" w14:textId="77777777" w:rsidR="003950C0" w:rsidRDefault="003950C0" w:rsidP="00A825F4">
            <w:pPr>
              <w:spacing w:line="240" w:lineRule="auto"/>
              <w:rPr>
                <w:rFonts w:eastAsia="Times New Roman" w:cstheme="majorHAnsi"/>
                <w:sz w:val="20"/>
                <w:szCs w:val="20"/>
                <w:lang w:eastAsia="pl-PL"/>
              </w:rPr>
            </w:pPr>
            <w:r w:rsidRPr="00185D83">
              <w:rPr>
                <w:rFonts w:eastAsia="Times New Roman" w:cstheme="majorHAnsi"/>
                <w:sz w:val="20"/>
                <w:szCs w:val="20"/>
                <w:lang w:eastAsia="pl-PL"/>
              </w:rPr>
              <w:t>Poddziałanie 9.1.2. Aktywna integracja</w:t>
            </w:r>
          </w:p>
        </w:tc>
      </w:tr>
      <w:tr w:rsidR="003950C0" w:rsidRPr="008C15E6" w14:paraId="7652EC43" w14:textId="77777777" w:rsidTr="00A825F4">
        <w:trPr>
          <w:trHeight w:val="510"/>
        </w:trPr>
        <w:tc>
          <w:tcPr>
            <w:tcW w:w="2332" w:type="dxa"/>
            <w:shd w:val="clear" w:color="auto" w:fill="E3F1ED" w:themeFill="accent3" w:themeFillTint="33"/>
            <w:vAlign w:val="center"/>
          </w:tcPr>
          <w:p w14:paraId="5B3F3D0B" w14:textId="77777777" w:rsidR="003950C0" w:rsidRPr="00747D30" w:rsidRDefault="003950C0" w:rsidP="00A825F4">
            <w:pPr>
              <w:spacing w:line="240" w:lineRule="auto"/>
              <w:jc w:val="left"/>
              <w:rPr>
                <w:rFonts w:eastAsia="Times New Roman" w:cstheme="majorHAnsi"/>
                <w:sz w:val="20"/>
                <w:szCs w:val="20"/>
                <w:lang w:eastAsia="pl-PL"/>
              </w:rPr>
            </w:pPr>
            <w:r w:rsidRPr="00841DC1">
              <w:rPr>
                <w:rFonts w:eastAsia="Times New Roman" w:cstheme="majorHAnsi"/>
                <w:sz w:val="20"/>
                <w:szCs w:val="20"/>
                <w:lang w:eastAsia="pl-PL"/>
              </w:rPr>
              <w:t>Prognozowane rezultaty wraz ze sposobem ich oceny i zamierzenia w odniesieniu do celów rewitalizacji</w:t>
            </w:r>
          </w:p>
        </w:tc>
        <w:tc>
          <w:tcPr>
            <w:tcW w:w="6740" w:type="dxa"/>
            <w:gridSpan w:val="5"/>
            <w:shd w:val="clear" w:color="auto" w:fill="E3F1ED" w:themeFill="accent3" w:themeFillTint="33"/>
            <w:vAlign w:val="center"/>
          </w:tcPr>
          <w:p w14:paraId="2415A970" w14:textId="77777777" w:rsidR="003950C0" w:rsidRPr="00747D30" w:rsidRDefault="003950C0" w:rsidP="00A825F4">
            <w:pPr>
              <w:spacing w:line="240" w:lineRule="auto"/>
              <w:rPr>
                <w:rFonts w:eastAsia="Times New Roman" w:cstheme="majorHAnsi"/>
                <w:sz w:val="20"/>
                <w:szCs w:val="20"/>
                <w:lang w:eastAsia="pl-PL"/>
              </w:rPr>
            </w:pPr>
            <w:r w:rsidRPr="00747D30">
              <w:rPr>
                <w:rFonts w:eastAsia="Times New Roman" w:cstheme="majorHAnsi"/>
                <w:sz w:val="20"/>
                <w:szCs w:val="20"/>
                <w:lang w:eastAsia="pl-PL"/>
              </w:rPr>
              <w:t>Wskaźniki produktu:</w:t>
            </w:r>
          </w:p>
          <w:p w14:paraId="6E11EA60" w14:textId="77777777" w:rsidR="003950C0" w:rsidRPr="00747D30" w:rsidRDefault="003950C0" w:rsidP="00A825F4">
            <w:pPr>
              <w:spacing w:line="240" w:lineRule="auto"/>
              <w:rPr>
                <w:rFonts w:eastAsia="Times New Roman" w:cstheme="majorHAnsi"/>
                <w:sz w:val="20"/>
                <w:szCs w:val="20"/>
                <w:lang w:eastAsia="pl-PL"/>
              </w:rPr>
            </w:pPr>
            <w:r w:rsidRPr="00747D30">
              <w:rPr>
                <w:rFonts w:eastAsia="Times New Roman" w:cstheme="majorHAnsi"/>
                <w:sz w:val="20"/>
                <w:szCs w:val="20"/>
                <w:lang w:eastAsia="pl-PL"/>
              </w:rPr>
              <w:t>Liczba osób objętych wsparciem w programie - 50 osób</w:t>
            </w:r>
          </w:p>
          <w:p w14:paraId="40596A06" w14:textId="77777777" w:rsidR="003950C0" w:rsidRPr="00747D30" w:rsidRDefault="003950C0" w:rsidP="00A825F4">
            <w:pPr>
              <w:spacing w:line="240" w:lineRule="auto"/>
              <w:rPr>
                <w:rFonts w:eastAsia="Times New Roman" w:cstheme="majorHAnsi"/>
                <w:sz w:val="20"/>
                <w:szCs w:val="20"/>
                <w:lang w:eastAsia="pl-PL"/>
              </w:rPr>
            </w:pPr>
            <w:r w:rsidRPr="00747D30">
              <w:rPr>
                <w:rFonts w:eastAsia="Times New Roman" w:cstheme="majorHAnsi"/>
                <w:sz w:val="20"/>
                <w:szCs w:val="20"/>
                <w:lang w:eastAsia="pl-PL"/>
              </w:rPr>
              <w:t>Liczba osób biernych zawodowo objętych wsparciem w programie - 20 osób</w:t>
            </w:r>
            <w:r>
              <w:rPr>
                <w:rFonts w:eastAsia="Times New Roman" w:cstheme="majorHAnsi"/>
                <w:sz w:val="20"/>
                <w:szCs w:val="20"/>
                <w:lang w:eastAsia="pl-PL"/>
              </w:rPr>
              <w:t xml:space="preserve"> </w:t>
            </w:r>
          </w:p>
          <w:p w14:paraId="4145397A" w14:textId="77777777" w:rsidR="003950C0" w:rsidRPr="00747D30" w:rsidRDefault="003950C0" w:rsidP="00A825F4">
            <w:pPr>
              <w:spacing w:line="240" w:lineRule="auto"/>
              <w:rPr>
                <w:rFonts w:eastAsia="Times New Roman" w:cstheme="majorHAnsi"/>
                <w:sz w:val="20"/>
                <w:szCs w:val="20"/>
                <w:lang w:eastAsia="pl-PL"/>
              </w:rPr>
            </w:pPr>
            <w:r w:rsidRPr="00747D30">
              <w:rPr>
                <w:rFonts w:eastAsia="Times New Roman" w:cstheme="majorHAnsi"/>
                <w:sz w:val="20"/>
                <w:szCs w:val="20"/>
                <w:lang w:eastAsia="pl-PL"/>
              </w:rPr>
              <w:t>Wskaźniki rezultatu:</w:t>
            </w:r>
          </w:p>
          <w:p w14:paraId="17BADA3C" w14:textId="77777777" w:rsidR="003950C0" w:rsidRPr="00747D30" w:rsidRDefault="003950C0" w:rsidP="00A825F4">
            <w:pPr>
              <w:spacing w:line="240" w:lineRule="auto"/>
              <w:rPr>
                <w:rFonts w:eastAsia="Times New Roman" w:cstheme="majorHAnsi"/>
                <w:sz w:val="20"/>
                <w:szCs w:val="20"/>
                <w:lang w:eastAsia="pl-PL"/>
              </w:rPr>
            </w:pPr>
            <w:r w:rsidRPr="00747D30">
              <w:rPr>
                <w:rFonts w:eastAsia="Times New Roman" w:cstheme="majorHAnsi"/>
                <w:sz w:val="20"/>
                <w:szCs w:val="20"/>
                <w:lang w:eastAsia="pl-PL"/>
              </w:rPr>
              <w:t>Liczba osób, które uzyskały kwalifikacje po opuszczeniu programu - 50 osób</w:t>
            </w:r>
          </w:p>
        </w:tc>
      </w:tr>
    </w:tbl>
    <w:p w14:paraId="41806EFC" w14:textId="77777777" w:rsidR="003950C0" w:rsidRDefault="003950C0" w:rsidP="003E379D">
      <w:pPr>
        <w:spacing w:after="160" w:line="259" w:lineRule="auto"/>
        <w:jc w:val="left"/>
      </w:pPr>
    </w:p>
    <w:p w14:paraId="79C37E7F" w14:textId="157BB339" w:rsidR="005C448D" w:rsidRDefault="005C448D" w:rsidP="009F14DE">
      <w:pPr>
        <w:pStyle w:val="Nagwek2"/>
      </w:pPr>
      <w:bookmarkStart w:id="202" w:name="_Toc491865391"/>
      <w:r>
        <w:t>9.3 Charakterystyka pozostałych rodzajów przedsięwzięć rewitalizacyjnych</w:t>
      </w:r>
      <w:bookmarkEnd w:id="202"/>
      <w:r>
        <w:t xml:space="preserve"> </w:t>
      </w:r>
    </w:p>
    <w:p w14:paraId="32DAD478" w14:textId="15E10944" w:rsidR="00385FF4" w:rsidRDefault="00596197" w:rsidP="003950C0">
      <w:r w:rsidRPr="00543F0C">
        <w:t>Przedsięwzięcia wyszczególnione na liście planowanych przedsięwzięć rewitalizacyjnych stanowią odpowiedź na problemy zdiagnozowane w obszarze rewitalizacji i tworzą w istocie listę o charak</w:t>
      </w:r>
      <w:r>
        <w:t>terze podstawowym (podrozdział 9</w:t>
      </w:r>
      <w:r w:rsidRPr="00543F0C">
        <w:t>.2). Przedsięwzięcia te są wynikiem pracy interesariuszy procesu rewitalizacji. Przedsięwzięcia były zgłaszane podczas spotkań konsultacyjnych oraz w otwartym naborze przedsięwzięć i stanowią łącznie komplementarną całość. Nie przewiduje się innych przedsięwzięć rewitalizacyjnych niż te opisane w rozdzial</w:t>
      </w:r>
      <w:r>
        <w:t>e 9</w:t>
      </w:r>
      <w:r w:rsidRPr="00543F0C">
        <w:t>.2. Przedsięwzięcia zawarte w GPR zostały zaplano</w:t>
      </w:r>
      <w:r>
        <w:t>wane do realizacji w latach 2017</w:t>
      </w:r>
      <w:r w:rsidRPr="00543F0C">
        <w:t xml:space="preserve"> - </w:t>
      </w:r>
      <w:r>
        <w:t>2023</w:t>
      </w:r>
      <w:r w:rsidRPr="00543F0C">
        <w:t>. W czasie tego okresu dokument będ</w:t>
      </w:r>
      <w:r w:rsidR="004A4FBA">
        <w:t>zie na bieżąco monitorowany i w </w:t>
      </w:r>
      <w:r w:rsidRPr="00543F0C">
        <w:t>przypadku konieczności wprowadzenia nowych przedsięwzięć rewitalizacyjnych dokument będzie na bieżąco aktualizowany.</w:t>
      </w:r>
      <w:r w:rsidR="00385FF4">
        <w:br w:type="page"/>
      </w:r>
    </w:p>
    <w:p w14:paraId="5BD8D0CF" w14:textId="45974B07" w:rsidR="005C448D" w:rsidRDefault="005C448D" w:rsidP="005C448D">
      <w:pPr>
        <w:pStyle w:val="Nagwek1"/>
      </w:pPr>
      <w:bookmarkStart w:id="203" w:name="_Toc491865392"/>
      <w:r>
        <w:t>10. Komplementarność działań rewitalizacyjnych</w:t>
      </w:r>
      <w:bookmarkEnd w:id="203"/>
      <w:r>
        <w:t xml:space="preserve"> </w:t>
      </w:r>
    </w:p>
    <w:p w14:paraId="58E228FC" w14:textId="1D5420F6" w:rsidR="00385FF4" w:rsidRPr="00385FF4" w:rsidRDefault="00385FF4" w:rsidP="00385FF4">
      <w:r w:rsidRPr="00385FF4">
        <w:t xml:space="preserve">Komplementarność obok szczegółowej diagnozy oraz możliwie szerokiej partycypacji społecznej stanowi ważny aspekt </w:t>
      </w:r>
      <w:r w:rsidR="00326291">
        <w:t>Gminnego</w:t>
      </w:r>
      <w:r w:rsidR="00326291" w:rsidRPr="00326291">
        <w:t xml:space="preserve"> Program</w:t>
      </w:r>
      <w:r w:rsidR="00326291">
        <w:t>u</w:t>
      </w:r>
      <w:r w:rsidR="00326291" w:rsidRPr="00326291">
        <w:t xml:space="preserve"> Rewitalizacji dla Gminy Koszyce na lata 2017-2023</w:t>
      </w:r>
      <w:r w:rsidRPr="00385FF4">
        <w:t>. Zapewnienie powiązań pomiędzy poszczególnymi projektami skutkować będzie efektywnym wykorzystaniem środków finansowych przeznaczonych na rewitalizację. Komple</w:t>
      </w:r>
      <w:r w:rsidR="00326291">
        <w:t>mentarność rozpatrywana jest na </w:t>
      </w:r>
      <w:r w:rsidRPr="00385FF4">
        <w:t>poziomie pięciu aspektów: przestrzennego, problemowego, proceduralno-instytucjonalnego, międzyokresowego i źródeł finansowania.</w:t>
      </w:r>
    </w:p>
    <w:p w14:paraId="27CF8D03" w14:textId="1D935EE2" w:rsidR="005C448D" w:rsidRDefault="005C448D" w:rsidP="009F14DE">
      <w:pPr>
        <w:pStyle w:val="Nagwek2"/>
      </w:pPr>
      <w:bookmarkStart w:id="204" w:name="_Toc491865393"/>
      <w:r>
        <w:t>10.1 Komplementarność przestrzenna</w:t>
      </w:r>
      <w:bookmarkEnd w:id="204"/>
    </w:p>
    <w:p w14:paraId="3D8CF770" w14:textId="287BB870" w:rsidR="00385FF4" w:rsidRPr="00385FF4" w:rsidRDefault="00F93A8F" w:rsidP="00385FF4">
      <w:r w:rsidRPr="00F93A8F">
        <w:t xml:space="preserve">W Gminnym Programie Rewitalizacji dla </w:t>
      </w:r>
      <w:r>
        <w:t xml:space="preserve">Gminy Koszyce na lata 2017-2023 </w:t>
      </w:r>
      <w:r w:rsidRPr="00F93A8F">
        <w:t xml:space="preserve">komplementarność przestrzenna skupia się przede wszystkim na selekcji projektów, które skupione są na </w:t>
      </w:r>
      <w:r>
        <w:t xml:space="preserve">czterech </w:t>
      </w:r>
      <w:r w:rsidRPr="00F93A8F">
        <w:t>zdelimitowanych podobszarach rewitalizacji i wprost wpływają na poprawę sytuacji społecznej. Wyznaczenie obszaru zdegradowanego i na tej podstawie określenie podobszarów rewitalizacji oparte zostało o analizę wskaźnikową oraz konsultacje społeczne. Wszystkie podstawowe projekty rewitalizacyjne skupiają się na podobszarach rewitalizacji i są z nimi ściśle powiązane, jednocześnie stanowiąc odpowiedź na podstawowe problemy jakie zdefiniowano na tych terenach. Dzięki realizacji  projektów pozytywne skutki widoczne będą na całym obszarze, ponieważ wiele z nich dotyczy działań podejmowanych dla miejsc lub obiektów użyteczności publicznej, przez co korzystać z nich będą mogli głównie mieszkańcy obszaru, ale także całej gminy, oraz osoby ją odwiedzające. Przyjęta formuła stanowić będzie narzędzie zapobiegania przenoszeniu się różnych problemów na dalsze obszary gminy. Dodatkowo poszczególne podobszary rewitalizacji wyróżnia niekorzystna sytuacja w zakresie emisji zanieczyszczeń do środowiska. Poprawa w tym zakresie, wpłynie na poprawę stanu środowiska naturalnego nie tylko w podobszarach rewitalizacji, ale również w całej gminie, a także na kondycję zdrowotną mieszkańców jak i atrakcyjność osiedleńczą całego obszaru Problem ten stanowi szczególne wyzwanie, co wynika przede wszystkim z natężenia problemu niskiej emisji i jego dotkliwości dla mieszkańców.</w:t>
      </w:r>
    </w:p>
    <w:p w14:paraId="60617093" w14:textId="4A32D53F" w:rsidR="005C448D" w:rsidRDefault="005C448D" w:rsidP="009F14DE">
      <w:pPr>
        <w:pStyle w:val="Nagwek2"/>
      </w:pPr>
      <w:bookmarkStart w:id="205" w:name="_Toc491865394"/>
      <w:r>
        <w:t>10.2 Komplementarność problemowa</w:t>
      </w:r>
      <w:bookmarkEnd w:id="205"/>
      <w:r>
        <w:t xml:space="preserve"> </w:t>
      </w:r>
    </w:p>
    <w:p w14:paraId="76F5A60F" w14:textId="433971C9" w:rsidR="00F93A8F" w:rsidRDefault="00F93A8F" w:rsidP="00F93A8F">
      <w:r>
        <w:t xml:space="preserve">Gminny Program Rewitalizacji </w:t>
      </w:r>
      <w:r w:rsidRPr="00F93A8F">
        <w:t xml:space="preserve">dla Gminy Koszyce na lata 2017-2023 </w:t>
      </w:r>
      <w:r>
        <w:t>charakteryzuje także komplementarność problemowa. Przedsięwzięcia wskazane w ramach GPR wynikają wprost ze zdiagnozowanych problemów i jednocześnie są ze sobą wzajemnie powiązane, a także wzajemnie się dopełniają. Zadania o charakterze inwestycyjnym uzupełniają działania o charakterze społecznym (kulturalnym, integracyjnym, aktywizującym mieszkańców).</w:t>
      </w:r>
    </w:p>
    <w:p w14:paraId="298E4803" w14:textId="48F08BA1" w:rsidR="00385FF4" w:rsidRPr="00385FF4" w:rsidRDefault="00F93A8F" w:rsidP="00F93A8F">
      <w:r>
        <w:t>Poszczególne zadania zostały tak zaplanowane, by wpływać na różne funkcje poszczególnych podobszarów rewitalizacji. W szczególności działania inwestycyjne skupiają się w zdecydowanej mierze na umożliwieniu realizacji przedsięwzięć miękkich nakierowanych na promocję aktywności społecznej, poprawę jakości zdrowia mieszkańców, promocję lokalnej kultury i tradycji, jednocześnie porządkując przestrzeń publiczną, zwiększają ład przestrzenny i co najważniejsze, poprawią jakość życia mieszkańców.</w:t>
      </w:r>
    </w:p>
    <w:p w14:paraId="152891FE" w14:textId="1B2BBD56" w:rsidR="005C448D" w:rsidRDefault="005C448D" w:rsidP="009F14DE">
      <w:pPr>
        <w:pStyle w:val="Nagwek2"/>
      </w:pPr>
      <w:bookmarkStart w:id="206" w:name="_Toc491865395"/>
      <w:r>
        <w:t>10.3 Komplementarność proceduralno-instytucjonalna</w:t>
      </w:r>
      <w:bookmarkEnd w:id="206"/>
      <w:r>
        <w:t xml:space="preserve"> </w:t>
      </w:r>
    </w:p>
    <w:p w14:paraId="7F401CB9" w14:textId="036CFEF8" w:rsidR="00385FF4" w:rsidRPr="00385FF4" w:rsidRDefault="00F93A8F" w:rsidP="00385FF4">
      <w:r w:rsidRPr="00F93A8F">
        <w:t xml:space="preserve">Rolę operatora rewitalizacji pełnić będzie Urząd Gminy </w:t>
      </w:r>
      <w:r>
        <w:t>Koszyce</w:t>
      </w:r>
      <w:r w:rsidRPr="00F93A8F">
        <w:t>. Takie rozwiązanie zapewni skuteczne zarządzanie programem rewitalizacji oraz pozwoli na kontynuację i uzupełnienie działań podejmowanych w ramach realizacji polityk publicznych. Określenie odpowiednich instrumentów zarządzania i wdrażania opisane zostało w kolejnych rozdziałach. Operator rewitalizacji będzie pełnił rolę wykonawczą i zarządczą programu, jednak w celu zapewnienia jak największej efektywności działań realizacja zadań zlecana będzie odpowiednim jednostkom i podmiotom, które posiadają ku temu odpowiednie uprawnienia i kompetencje.</w:t>
      </w:r>
    </w:p>
    <w:p w14:paraId="507587E7" w14:textId="780B51D9" w:rsidR="005C448D" w:rsidRDefault="005C448D" w:rsidP="009F14DE">
      <w:pPr>
        <w:pStyle w:val="Nagwek2"/>
      </w:pPr>
      <w:bookmarkStart w:id="207" w:name="_Toc491865396"/>
      <w:r>
        <w:t>10.4 Komplementarność międzyokresowa</w:t>
      </w:r>
      <w:bookmarkEnd w:id="207"/>
      <w:r>
        <w:t xml:space="preserve"> </w:t>
      </w:r>
    </w:p>
    <w:p w14:paraId="0CA5F2F3" w14:textId="42BB3F12" w:rsidR="00EB7BF8" w:rsidRDefault="00F93A8F" w:rsidP="00385FF4">
      <w:r w:rsidRPr="00F93A8F">
        <w:t xml:space="preserve">Gminny Program Rewitalizacji </w:t>
      </w:r>
      <w:r w:rsidR="00EB7BF8" w:rsidRPr="00EB7BF8">
        <w:t>dla Gminy Koszyce na lata 2017-2023</w:t>
      </w:r>
      <w:r w:rsidR="00EB7BF8">
        <w:t xml:space="preserve"> </w:t>
      </w:r>
      <w:r w:rsidRPr="00F93A8F">
        <w:t>stanowi wyraz kontynuacji polityki rozwojowej prowadzonej w gminie, zachowując ciągłość programową. Szczegółowy dobór projektów jest efektem krytycznej oceny oraz sformułowania wniosków na temat dotychczasowego (w kontekście zaangażowania środków wspólnotowych, szczególnie w ramach polityki spójności 2007-2013) sposobu wspierania procesów zaangażowanych społecznie. Przedsięwzięcia podejmowane w poprzednich okresach programowych znajdują kontynuację w planowanych zadaniach w ramach niniejszego dokumentu. Wnioski wyciągnięte z realizacji poprzednich działań rewitalizacyjnych pozwalają na jeszcze bardziej efektywne wykorzystanie środków i możliwości w aktua</w:t>
      </w:r>
      <w:r w:rsidR="004A4FBA">
        <w:t>lnej perspektywie finansowej. W</w:t>
      </w:r>
      <w:r w:rsidRPr="00F93A8F">
        <w:t xml:space="preserve">poniższej tabeli przedstawione najważniejsze spośród zrealizowanych przedsięwzięć w minionych latach w Gminie </w:t>
      </w:r>
      <w:r w:rsidR="00EB7BF8">
        <w:t xml:space="preserve">Koszyce. </w:t>
      </w:r>
    </w:p>
    <w:p w14:paraId="530F5897" w14:textId="77777777" w:rsidR="00A5644D" w:rsidRDefault="00A5644D" w:rsidP="00385FF4">
      <w:pPr>
        <w:sectPr w:rsidR="00A5644D" w:rsidSect="00B428BF">
          <w:pgSz w:w="11907" w:h="16839" w:code="9"/>
          <w:pgMar w:top="1418" w:right="1418" w:bottom="1418" w:left="1418" w:header="709" w:footer="709" w:gutter="0"/>
          <w:cols w:space="708"/>
          <w:docGrid w:linePitch="360"/>
        </w:sectPr>
      </w:pPr>
    </w:p>
    <w:p w14:paraId="6A1DD364" w14:textId="6DBA2EE8" w:rsidR="00EB7BF8" w:rsidRDefault="00EB7BF8" w:rsidP="00EB7BF8">
      <w:pPr>
        <w:pStyle w:val="Legenda"/>
        <w:keepNext/>
      </w:pPr>
      <w:bookmarkStart w:id="208" w:name="_Toc491865522"/>
      <w:r>
        <w:t xml:space="preserve">Tabela </w:t>
      </w:r>
      <w:r w:rsidR="007A6EE6">
        <w:fldChar w:fldCharType="begin"/>
      </w:r>
      <w:r w:rsidR="007A6EE6">
        <w:instrText xml:space="preserve"> SEQ Tabela \* ARABIC </w:instrText>
      </w:r>
      <w:r w:rsidR="007A6EE6">
        <w:fldChar w:fldCharType="separate"/>
      </w:r>
      <w:r w:rsidR="007A6EE6">
        <w:rPr>
          <w:noProof/>
        </w:rPr>
        <w:t>50</w:t>
      </w:r>
      <w:r w:rsidR="007A6EE6">
        <w:rPr>
          <w:noProof/>
        </w:rPr>
        <w:fldChar w:fldCharType="end"/>
      </w:r>
      <w:r>
        <w:t xml:space="preserve"> Komplementarność międzyokresowa</w:t>
      </w:r>
      <w:bookmarkEnd w:id="208"/>
      <w:r>
        <w:t xml:space="preserve">  </w:t>
      </w:r>
    </w:p>
    <w:tbl>
      <w:tblPr>
        <w:tblW w:w="1417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0A0" w:firstRow="1" w:lastRow="0" w:firstColumn="1" w:lastColumn="0" w:noHBand="0" w:noVBand="0"/>
      </w:tblPr>
      <w:tblGrid>
        <w:gridCol w:w="751"/>
        <w:gridCol w:w="2655"/>
        <w:gridCol w:w="2656"/>
        <w:gridCol w:w="8113"/>
      </w:tblGrid>
      <w:tr w:rsidR="007615D1" w:rsidRPr="00FE7764" w14:paraId="5B6CA8DD" w14:textId="77777777" w:rsidTr="00C4580F">
        <w:trPr>
          <w:trHeight w:val="510"/>
          <w:tblHeader/>
        </w:trPr>
        <w:tc>
          <w:tcPr>
            <w:tcW w:w="751" w:type="dxa"/>
            <w:shd w:val="clear" w:color="auto" w:fill="75BDA7" w:themeFill="accent3"/>
            <w:vAlign w:val="center"/>
          </w:tcPr>
          <w:p w14:paraId="0770DCD3" w14:textId="77777777" w:rsidR="007615D1" w:rsidRPr="00FE7764" w:rsidRDefault="007615D1" w:rsidP="00044E14">
            <w:pPr>
              <w:spacing w:line="240" w:lineRule="auto"/>
              <w:jc w:val="center"/>
              <w:rPr>
                <w:rFonts w:ascii="Calibri Light" w:hAnsi="Calibri Light" w:cs="Calibri Light"/>
                <w:bCs/>
                <w:color w:val="FFFFFF" w:themeColor="background1"/>
                <w:sz w:val="20"/>
                <w:szCs w:val="20"/>
              </w:rPr>
            </w:pPr>
            <w:r w:rsidRPr="00FE7764">
              <w:rPr>
                <w:rFonts w:ascii="Calibri Light" w:hAnsi="Calibri Light" w:cs="Calibri Light"/>
                <w:color w:val="FFFFFF" w:themeColor="background1"/>
                <w:sz w:val="20"/>
                <w:szCs w:val="20"/>
              </w:rPr>
              <w:t>Lp.</w:t>
            </w:r>
          </w:p>
        </w:tc>
        <w:tc>
          <w:tcPr>
            <w:tcW w:w="2655" w:type="dxa"/>
            <w:shd w:val="clear" w:color="auto" w:fill="75BDA7" w:themeFill="accent3"/>
            <w:vAlign w:val="center"/>
          </w:tcPr>
          <w:p w14:paraId="0FD44E04" w14:textId="77777777" w:rsidR="007615D1" w:rsidRPr="00FE7764" w:rsidRDefault="007615D1" w:rsidP="00044E14">
            <w:pPr>
              <w:spacing w:line="240" w:lineRule="auto"/>
              <w:jc w:val="center"/>
              <w:rPr>
                <w:rFonts w:ascii="Calibri Light" w:hAnsi="Calibri Light" w:cs="Calibri Light"/>
                <w:bCs/>
                <w:color w:val="FFFFFF" w:themeColor="background1"/>
                <w:sz w:val="20"/>
                <w:szCs w:val="20"/>
              </w:rPr>
            </w:pPr>
            <w:r w:rsidRPr="00FE7764">
              <w:rPr>
                <w:rFonts w:ascii="Calibri Light" w:hAnsi="Calibri Light" w:cs="Calibri Light"/>
                <w:color w:val="FFFFFF" w:themeColor="background1"/>
                <w:sz w:val="20"/>
                <w:szCs w:val="20"/>
              </w:rPr>
              <w:t>Tytuł</w:t>
            </w:r>
          </w:p>
        </w:tc>
        <w:tc>
          <w:tcPr>
            <w:tcW w:w="2656" w:type="dxa"/>
            <w:shd w:val="clear" w:color="auto" w:fill="75BDA7" w:themeFill="accent3"/>
            <w:vAlign w:val="center"/>
          </w:tcPr>
          <w:p w14:paraId="5EC1AE3E" w14:textId="77777777" w:rsidR="007615D1" w:rsidRPr="00FE7764" w:rsidRDefault="007615D1" w:rsidP="00C4580F">
            <w:pPr>
              <w:spacing w:line="240" w:lineRule="auto"/>
              <w:jc w:val="center"/>
              <w:rPr>
                <w:rFonts w:ascii="Calibri Light" w:hAnsi="Calibri Light" w:cs="Calibri Light"/>
                <w:bCs/>
                <w:color w:val="FFFFFF" w:themeColor="background1"/>
                <w:sz w:val="20"/>
                <w:szCs w:val="20"/>
              </w:rPr>
            </w:pPr>
            <w:r w:rsidRPr="00FE7764">
              <w:rPr>
                <w:rFonts w:ascii="Calibri Light" w:hAnsi="Calibri Light" w:cs="Calibri Light"/>
                <w:color w:val="FFFFFF" w:themeColor="background1"/>
                <w:sz w:val="20"/>
                <w:szCs w:val="20"/>
              </w:rPr>
              <w:t>Źródło finansowania</w:t>
            </w:r>
          </w:p>
        </w:tc>
        <w:tc>
          <w:tcPr>
            <w:tcW w:w="8113" w:type="dxa"/>
            <w:shd w:val="clear" w:color="auto" w:fill="75BDA7" w:themeFill="accent3"/>
            <w:vAlign w:val="center"/>
          </w:tcPr>
          <w:p w14:paraId="4746629B" w14:textId="77777777" w:rsidR="007615D1" w:rsidRPr="00FE7764" w:rsidRDefault="007615D1" w:rsidP="00C4580F">
            <w:pPr>
              <w:spacing w:line="240" w:lineRule="auto"/>
              <w:jc w:val="center"/>
              <w:rPr>
                <w:rFonts w:ascii="Calibri Light" w:hAnsi="Calibri Light" w:cs="Calibri Light"/>
                <w:bCs/>
                <w:color w:val="FFFFFF" w:themeColor="background1"/>
                <w:sz w:val="20"/>
                <w:szCs w:val="20"/>
              </w:rPr>
            </w:pPr>
            <w:r w:rsidRPr="00FE7764">
              <w:rPr>
                <w:rFonts w:ascii="Calibri Light" w:hAnsi="Calibri Light" w:cs="Calibri Light"/>
                <w:color w:val="FFFFFF" w:themeColor="background1"/>
                <w:sz w:val="20"/>
                <w:szCs w:val="20"/>
              </w:rPr>
              <w:t>Zakres projektu</w:t>
            </w:r>
          </w:p>
        </w:tc>
      </w:tr>
      <w:tr w:rsidR="007615D1" w:rsidRPr="00FE7764" w14:paraId="231EE23D" w14:textId="77777777" w:rsidTr="00A5644D">
        <w:tc>
          <w:tcPr>
            <w:tcW w:w="751" w:type="dxa"/>
            <w:shd w:val="clear" w:color="auto" w:fill="DDF0F2" w:themeFill="accent2" w:themeFillTint="33"/>
            <w:vAlign w:val="center"/>
          </w:tcPr>
          <w:p w14:paraId="72971DCB" w14:textId="77777777" w:rsidR="007615D1" w:rsidRPr="00FE7764" w:rsidRDefault="007615D1" w:rsidP="007615D1">
            <w:pPr>
              <w:spacing w:line="240" w:lineRule="auto"/>
              <w:rPr>
                <w:rFonts w:ascii="Calibri Light" w:hAnsi="Calibri Light" w:cs="Calibri Light"/>
                <w:bCs/>
                <w:sz w:val="20"/>
                <w:szCs w:val="20"/>
              </w:rPr>
            </w:pPr>
            <w:r w:rsidRPr="00FE7764">
              <w:rPr>
                <w:rFonts w:ascii="Calibri Light" w:hAnsi="Calibri Light" w:cs="Calibri Light"/>
                <w:sz w:val="20"/>
                <w:szCs w:val="20"/>
              </w:rPr>
              <w:t>1.</w:t>
            </w:r>
          </w:p>
        </w:tc>
        <w:tc>
          <w:tcPr>
            <w:tcW w:w="2655" w:type="dxa"/>
            <w:shd w:val="clear" w:color="auto" w:fill="DDF0F2" w:themeFill="accent2" w:themeFillTint="33"/>
            <w:vAlign w:val="center"/>
          </w:tcPr>
          <w:p w14:paraId="2A5EEA16" w14:textId="2EF2EACD" w:rsidR="007615D1" w:rsidRPr="007615D1" w:rsidRDefault="007615D1" w:rsidP="007615D1">
            <w:pPr>
              <w:spacing w:line="240" w:lineRule="auto"/>
              <w:jc w:val="left"/>
              <w:rPr>
                <w:rFonts w:ascii="Calibri Light" w:hAnsi="Calibri Light" w:cs="Calibri Light"/>
                <w:bCs/>
                <w:sz w:val="20"/>
                <w:szCs w:val="20"/>
                <w:highlight w:val="yellow"/>
              </w:rPr>
            </w:pPr>
            <w:r w:rsidRPr="007615D1">
              <w:rPr>
                <w:rStyle w:val="Pogrubienie"/>
                <w:rFonts w:ascii="Calibri Light" w:hAnsi="Calibri Light"/>
                <w:b w:val="0"/>
                <w:sz w:val="20"/>
                <w:szCs w:val="20"/>
              </w:rPr>
              <w:t>Być jak Kopernik… – odkrywać świat i swoje możliwości - dodatkowa oferta edukacyjna skierowana do uczniów dwóch szkół podstawowych gminy Koszyce, w tym niepełnosprawnych</w:t>
            </w:r>
          </w:p>
        </w:tc>
        <w:tc>
          <w:tcPr>
            <w:tcW w:w="2656" w:type="dxa"/>
            <w:shd w:val="clear" w:color="auto" w:fill="DDF0F2" w:themeFill="accent2" w:themeFillTint="33"/>
            <w:vAlign w:val="center"/>
          </w:tcPr>
          <w:p w14:paraId="164712DB" w14:textId="37C778C2" w:rsidR="007615D1" w:rsidRPr="007615D1" w:rsidRDefault="007615D1" w:rsidP="007615D1">
            <w:pPr>
              <w:spacing w:line="240" w:lineRule="auto"/>
              <w:jc w:val="left"/>
              <w:rPr>
                <w:rFonts w:ascii="Calibri Light" w:hAnsi="Calibri Light" w:cs="Calibri Light"/>
                <w:sz w:val="20"/>
                <w:szCs w:val="20"/>
                <w:highlight w:val="yellow"/>
              </w:rPr>
            </w:pPr>
            <w:r w:rsidRPr="007615D1">
              <w:rPr>
                <w:rFonts w:ascii="Calibri Light" w:hAnsi="Calibri Light"/>
                <w:sz w:val="20"/>
                <w:szCs w:val="20"/>
              </w:rPr>
              <w:t xml:space="preserve">Na lata 2009/2010 </w:t>
            </w:r>
            <w:r w:rsidRPr="007615D1">
              <w:rPr>
                <w:rFonts w:ascii="Calibri Light" w:hAnsi="Calibri Light"/>
                <w:sz w:val="20"/>
                <w:szCs w:val="20"/>
              </w:rPr>
              <w:br/>
              <w:t xml:space="preserve">w ramach Programu Operacyjnego Kapitał Ludzki w ramach Priorytetu IX "Rozwój wykształcenia </w:t>
            </w:r>
            <w:r w:rsidRPr="007615D1">
              <w:rPr>
                <w:rFonts w:ascii="Calibri Light" w:hAnsi="Calibri Light"/>
                <w:sz w:val="20"/>
                <w:szCs w:val="20"/>
              </w:rPr>
              <w:br/>
              <w:t xml:space="preserve">i kompetencji </w:t>
            </w:r>
            <w:r w:rsidRPr="007615D1">
              <w:rPr>
                <w:rFonts w:ascii="Calibri Light" w:hAnsi="Calibri Light"/>
                <w:sz w:val="20"/>
                <w:szCs w:val="20"/>
              </w:rPr>
              <w:br/>
              <w:t>w regionach", Działanie 9.1.</w:t>
            </w:r>
            <w:r w:rsidRPr="007615D1">
              <w:rPr>
                <w:rStyle w:val="Pogrubienie"/>
                <w:rFonts w:ascii="Calibri Light" w:hAnsi="Calibri Light"/>
                <w:b w:val="0"/>
                <w:sz w:val="20"/>
                <w:szCs w:val="20"/>
              </w:rPr>
              <w:t xml:space="preserve">2 Wyrównywanie szans edukacyjnych uczniów z grup o utrudnionym dostępie do edukacji oraz zmniejszanie różnic </w:t>
            </w:r>
            <w:r w:rsidRPr="007615D1">
              <w:rPr>
                <w:rStyle w:val="Pogrubienie"/>
                <w:rFonts w:ascii="Calibri Light" w:hAnsi="Calibri Light"/>
                <w:b w:val="0"/>
                <w:sz w:val="20"/>
                <w:szCs w:val="20"/>
              </w:rPr>
              <w:br/>
              <w:t>w jakości usług edukacyjnych.</w:t>
            </w:r>
          </w:p>
        </w:tc>
        <w:tc>
          <w:tcPr>
            <w:tcW w:w="8113" w:type="dxa"/>
            <w:shd w:val="clear" w:color="auto" w:fill="DDF0F2" w:themeFill="accent2" w:themeFillTint="33"/>
            <w:vAlign w:val="center"/>
          </w:tcPr>
          <w:p w14:paraId="26F2EC51" w14:textId="6127872F" w:rsidR="007615D1" w:rsidRPr="007615D1" w:rsidRDefault="007615D1" w:rsidP="00C4580F">
            <w:pPr>
              <w:pStyle w:val="NormalnyWeb"/>
              <w:spacing w:before="0" w:beforeAutospacing="0" w:after="0" w:afterAutospacing="0"/>
              <w:jc w:val="both"/>
              <w:rPr>
                <w:rFonts w:ascii="Calibri Light" w:hAnsi="Calibri Light"/>
                <w:sz w:val="20"/>
                <w:szCs w:val="20"/>
              </w:rPr>
            </w:pPr>
            <w:r w:rsidRPr="007615D1">
              <w:rPr>
                <w:rFonts w:ascii="Calibri Light" w:hAnsi="Calibri Light"/>
                <w:sz w:val="20"/>
                <w:szCs w:val="20"/>
              </w:rPr>
              <w:t>W trakcie przygotowywania projektu i planowania działań zdiagnozowano przyczyny gorszego startu oraz mniejszych szans edukacyjnych dzieci z gminy wiejskiej jaką jest gmina Koszyce. Ta diagnoza była podstawą opracowania zadań w projekcie. Były one zgodne ze Strategią Rozwoju Gminy oraz Planami Rozwoju obu szkół.</w:t>
            </w:r>
            <w:r w:rsidR="00A5644D">
              <w:rPr>
                <w:rFonts w:ascii="Calibri Light" w:hAnsi="Calibri Light"/>
                <w:sz w:val="20"/>
                <w:szCs w:val="20"/>
              </w:rPr>
              <w:t xml:space="preserve"> </w:t>
            </w:r>
            <w:r w:rsidRPr="007615D1">
              <w:rPr>
                <w:rFonts w:ascii="Calibri Light" w:hAnsi="Calibri Light"/>
                <w:sz w:val="20"/>
                <w:szCs w:val="20"/>
              </w:rPr>
              <w:t>Projekt realizowany od września 2009 do czerwca 2010 roku w Szkole Podstawowej w Koszycach miał za zadanie poszerzeni</w:t>
            </w:r>
            <w:r w:rsidR="004A4FBA">
              <w:rPr>
                <w:rFonts w:ascii="Calibri Light" w:hAnsi="Calibri Light"/>
                <w:sz w:val="20"/>
                <w:szCs w:val="20"/>
              </w:rPr>
              <w:t>e oferty zajęć pozalekcyjnych i </w:t>
            </w:r>
            <w:r w:rsidRPr="007615D1">
              <w:rPr>
                <w:rFonts w:ascii="Calibri Light" w:hAnsi="Calibri Light"/>
                <w:sz w:val="20"/>
                <w:szCs w:val="20"/>
              </w:rPr>
              <w:t>pozaszkolnych umożliwiających wyrównywanie braków i uzupełnienie wiedzy oraz rozwijanie zainteresowań i uzdolnień uczniów, a także zaspokajanie potrzeby wartościowego spędzania wolnego czasu. Celem programu było również uświadomienie rodzicom i opiekunom potrzeb edukacyjnych dzieci, wdrożenie nowego modelu pracy</w:t>
            </w:r>
            <w:r w:rsidR="004A4FBA">
              <w:rPr>
                <w:rFonts w:ascii="Calibri Light" w:hAnsi="Calibri Light"/>
                <w:sz w:val="20"/>
                <w:szCs w:val="20"/>
              </w:rPr>
              <w:t xml:space="preserve"> z uczniem, skoncentrowanego na </w:t>
            </w:r>
            <w:r w:rsidRPr="007615D1">
              <w:rPr>
                <w:rFonts w:ascii="Calibri Light" w:hAnsi="Calibri Light"/>
                <w:sz w:val="20"/>
                <w:szCs w:val="20"/>
              </w:rPr>
              <w:t>podnoszeniu kompetencji kluczowych oraz zdolności umożliwiających planowanie swojej przyszłości edukacyjnej, wzmocnienie funkcji wychowawczej szkoły i rodziny. Realizacja projektu przyniosła wiele wymiernych efektów, zarówno dla uczniów, rodziców, jak i dla szkoły.</w:t>
            </w:r>
            <w:r w:rsidR="00A5644D">
              <w:rPr>
                <w:rFonts w:ascii="Calibri Light" w:hAnsi="Calibri Light"/>
                <w:sz w:val="20"/>
                <w:szCs w:val="20"/>
              </w:rPr>
              <w:t xml:space="preserve"> </w:t>
            </w:r>
            <w:r w:rsidRPr="007615D1">
              <w:rPr>
                <w:rFonts w:ascii="Calibri Light" w:hAnsi="Calibri Light"/>
                <w:sz w:val="20"/>
                <w:szCs w:val="20"/>
              </w:rPr>
              <w:t xml:space="preserve">Wszystkie założone cele zostały zrealizowane, wśród rezultatów twardych znalazły się, m. </w:t>
            </w:r>
            <w:r w:rsidR="00A5644D">
              <w:rPr>
                <w:rFonts w:ascii="Calibri Light" w:hAnsi="Calibri Light"/>
                <w:sz w:val="20"/>
                <w:szCs w:val="20"/>
              </w:rPr>
              <w:t xml:space="preserve">in. </w:t>
            </w:r>
            <w:r w:rsidRPr="007615D1">
              <w:rPr>
                <w:rFonts w:ascii="Calibri Light" w:hAnsi="Calibri Light"/>
                <w:sz w:val="20"/>
                <w:szCs w:val="20"/>
              </w:rPr>
              <w:t>zakup sprzętu multimedialnego i pomocy dydaktycznych, przeprowadzenie:</w:t>
            </w:r>
          </w:p>
          <w:p w14:paraId="5060AA6E" w14:textId="355C5EF9" w:rsidR="007615D1" w:rsidRPr="007615D1" w:rsidRDefault="007615D1" w:rsidP="00C4580F">
            <w:pPr>
              <w:pStyle w:val="NormalnyWeb"/>
              <w:spacing w:before="0" w:beforeAutospacing="0" w:after="0" w:afterAutospacing="0"/>
              <w:jc w:val="both"/>
              <w:rPr>
                <w:rFonts w:ascii="Calibri Light" w:hAnsi="Calibri Light"/>
                <w:sz w:val="20"/>
                <w:szCs w:val="20"/>
              </w:rPr>
            </w:pPr>
            <w:r w:rsidRPr="007615D1">
              <w:rPr>
                <w:rFonts w:ascii="Calibri Light" w:hAnsi="Calibri Light"/>
                <w:sz w:val="20"/>
                <w:szCs w:val="20"/>
              </w:rPr>
              <w:t>-580 godz. pozalekcyjnych zajęć rozwijających umiejętności kluczowe, w tym przyrodnicze, informatyczne, matematyczne i językowe</w:t>
            </w:r>
          </w:p>
          <w:p w14:paraId="277710FC" w14:textId="77777777" w:rsidR="007615D1" w:rsidRPr="007615D1" w:rsidRDefault="007615D1" w:rsidP="00C4580F">
            <w:pPr>
              <w:pStyle w:val="NormalnyWeb"/>
              <w:spacing w:before="0" w:beforeAutospacing="0" w:after="0" w:afterAutospacing="0"/>
              <w:jc w:val="both"/>
              <w:rPr>
                <w:rFonts w:ascii="Calibri Light" w:hAnsi="Calibri Light"/>
                <w:sz w:val="20"/>
                <w:szCs w:val="20"/>
              </w:rPr>
            </w:pPr>
            <w:r w:rsidRPr="007615D1">
              <w:rPr>
                <w:rFonts w:ascii="Calibri Light" w:hAnsi="Calibri Light"/>
                <w:sz w:val="20"/>
                <w:szCs w:val="20"/>
              </w:rPr>
              <w:t>-760 godz. dodatkowych zajęć dydaktyczno-wyrównawczych z nauczania zintegrowanego, matematyki, języka polskiego</w:t>
            </w:r>
          </w:p>
          <w:p w14:paraId="1DD350EA" w14:textId="33B43CD1" w:rsidR="007615D1" w:rsidRPr="007615D1" w:rsidRDefault="007615D1" w:rsidP="00C4580F">
            <w:pPr>
              <w:pStyle w:val="NormalnyWeb"/>
              <w:spacing w:before="0" w:beforeAutospacing="0" w:after="0" w:afterAutospacing="0"/>
              <w:jc w:val="both"/>
              <w:rPr>
                <w:rFonts w:ascii="Calibri Light" w:hAnsi="Calibri Light"/>
                <w:sz w:val="20"/>
                <w:szCs w:val="20"/>
              </w:rPr>
            </w:pPr>
            <w:r w:rsidRPr="007615D1">
              <w:rPr>
                <w:rFonts w:ascii="Calibri Light" w:hAnsi="Calibri Light"/>
                <w:sz w:val="20"/>
                <w:szCs w:val="20"/>
              </w:rPr>
              <w:t>-600 godz. specjalistycznej pomocy logopedycznej i pedagogiczno– psychologicznej</w:t>
            </w:r>
          </w:p>
          <w:p w14:paraId="4ED3F1C8" w14:textId="77777777" w:rsidR="007615D1" w:rsidRPr="007615D1" w:rsidRDefault="007615D1" w:rsidP="00C4580F">
            <w:pPr>
              <w:pStyle w:val="NormalnyWeb"/>
              <w:spacing w:before="0" w:beforeAutospacing="0" w:after="0" w:afterAutospacing="0"/>
              <w:jc w:val="both"/>
              <w:rPr>
                <w:rFonts w:ascii="Calibri Light" w:hAnsi="Calibri Light"/>
                <w:sz w:val="20"/>
                <w:szCs w:val="20"/>
              </w:rPr>
            </w:pPr>
            <w:r w:rsidRPr="007615D1">
              <w:rPr>
                <w:rFonts w:ascii="Calibri Light" w:hAnsi="Calibri Light"/>
                <w:sz w:val="20"/>
                <w:szCs w:val="20"/>
              </w:rPr>
              <w:t>- 48 wyjazdów na basen dla dzieci młodszych i 48 wyjazdów dla dzieci starszych,</w:t>
            </w:r>
          </w:p>
          <w:p w14:paraId="33EF5827" w14:textId="77777777" w:rsidR="007615D1" w:rsidRPr="007615D1" w:rsidRDefault="007615D1" w:rsidP="00C4580F">
            <w:pPr>
              <w:pStyle w:val="NormalnyWeb"/>
              <w:spacing w:before="0" w:beforeAutospacing="0" w:after="0" w:afterAutospacing="0"/>
              <w:jc w:val="both"/>
              <w:rPr>
                <w:rFonts w:ascii="Calibri Light" w:hAnsi="Calibri Light"/>
                <w:sz w:val="20"/>
                <w:szCs w:val="20"/>
              </w:rPr>
            </w:pPr>
            <w:r w:rsidRPr="007615D1">
              <w:rPr>
                <w:rFonts w:ascii="Calibri Light" w:hAnsi="Calibri Light"/>
                <w:sz w:val="20"/>
                <w:szCs w:val="20"/>
              </w:rPr>
              <w:t>-16 wyjazdów na zajęcia uniwersyteckie dla dzieci młodszych i 14 dla dzieci starszych,</w:t>
            </w:r>
          </w:p>
          <w:p w14:paraId="2F29EDB2" w14:textId="0015A97D" w:rsidR="007615D1" w:rsidRPr="007615D1" w:rsidRDefault="007615D1" w:rsidP="00C4580F">
            <w:pPr>
              <w:spacing w:line="240" w:lineRule="auto"/>
              <w:rPr>
                <w:rFonts w:ascii="Calibri Light" w:hAnsi="Calibri Light" w:cs="Calibri Light"/>
                <w:sz w:val="20"/>
                <w:szCs w:val="20"/>
                <w:highlight w:val="yellow"/>
              </w:rPr>
            </w:pPr>
            <w:r w:rsidRPr="007615D1">
              <w:rPr>
                <w:rFonts w:ascii="Calibri Light" w:hAnsi="Calibri Light"/>
                <w:sz w:val="20"/>
                <w:szCs w:val="20"/>
              </w:rPr>
              <w:t>- zorganizowanie dwóch wystaw o szerokim zasięgu lokalnym.</w:t>
            </w:r>
          </w:p>
        </w:tc>
      </w:tr>
      <w:tr w:rsidR="007615D1" w:rsidRPr="00FE7764" w14:paraId="103DF499" w14:textId="77777777" w:rsidTr="004A4FBA">
        <w:trPr>
          <w:trHeight w:val="2835"/>
        </w:trPr>
        <w:tc>
          <w:tcPr>
            <w:tcW w:w="751" w:type="dxa"/>
            <w:vAlign w:val="center"/>
          </w:tcPr>
          <w:p w14:paraId="72DA051D" w14:textId="77777777" w:rsidR="007615D1" w:rsidRPr="00FE7764" w:rsidRDefault="007615D1" w:rsidP="007615D1">
            <w:pPr>
              <w:spacing w:line="240" w:lineRule="auto"/>
              <w:rPr>
                <w:rFonts w:ascii="Calibri Light" w:hAnsi="Calibri Light" w:cs="Calibri Light"/>
                <w:bCs/>
                <w:sz w:val="20"/>
                <w:szCs w:val="20"/>
              </w:rPr>
            </w:pPr>
            <w:r w:rsidRPr="00FE7764">
              <w:rPr>
                <w:rFonts w:ascii="Calibri Light" w:hAnsi="Calibri Light" w:cs="Calibri Light"/>
                <w:sz w:val="20"/>
                <w:szCs w:val="20"/>
              </w:rPr>
              <w:t>2.</w:t>
            </w:r>
          </w:p>
        </w:tc>
        <w:tc>
          <w:tcPr>
            <w:tcW w:w="2655" w:type="dxa"/>
            <w:vAlign w:val="center"/>
          </w:tcPr>
          <w:p w14:paraId="31032A43" w14:textId="4842FE7D" w:rsidR="007615D1" w:rsidRPr="007615D1" w:rsidRDefault="007615D1" w:rsidP="007615D1">
            <w:pPr>
              <w:spacing w:line="240" w:lineRule="auto"/>
              <w:jc w:val="left"/>
              <w:rPr>
                <w:rFonts w:ascii="Calibri Light" w:eastAsia="Times New Roman" w:hAnsi="Calibri Light"/>
                <w:sz w:val="20"/>
                <w:szCs w:val="20"/>
                <w:lang w:eastAsia="pl-PL"/>
              </w:rPr>
            </w:pPr>
            <w:r w:rsidRPr="007615D1">
              <w:rPr>
                <w:rFonts w:ascii="Calibri Light" w:eastAsia="Times New Roman" w:hAnsi="Calibri Light"/>
                <w:sz w:val="20"/>
                <w:szCs w:val="20"/>
                <w:lang w:eastAsia="pl-PL"/>
              </w:rPr>
              <w:t xml:space="preserve">Realizacja zadania aktywna integracja dla Gminnego Ośrodka Pomocy Społecznej </w:t>
            </w:r>
            <w:r w:rsidRPr="007615D1">
              <w:rPr>
                <w:rFonts w:ascii="Calibri Light" w:eastAsia="Times New Roman" w:hAnsi="Calibri Light"/>
                <w:sz w:val="20"/>
                <w:szCs w:val="20"/>
                <w:lang w:eastAsia="pl-PL"/>
              </w:rPr>
              <w:br/>
              <w:t>w Koszycach w ramach projektu systemowego Praca dla każdego.</w:t>
            </w:r>
          </w:p>
        </w:tc>
        <w:tc>
          <w:tcPr>
            <w:tcW w:w="2656" w:type="dxa"/>
            <w:vAlign w:val="center"/>
          </w:tcPr>
          <w:p w14:paraId="61792893" w14:textId="5831EA6A" w:rsidR="007615D1" w:rsidRPr="007615D1" w:rsidRDefault="007615D1" w:rsidP="007615D1">
            <w:pPr>
              <w:spacing w:line="240" w:lineRule="auto"/>
              <w:jc w:val="left"/>
              <w:rPr>
                <w:rFonts w:ascii="Calibri Light" w:eastAsia="Times New Roman" w:hAnsi="Calibri Light"/>
                <w:sz w:val="20"/>
                <w:szCs w:val="20"/>
                <w:lang w:eastAsia="pl-PL"/>
              </w:rPr>
            </w:pPr>
            <w:r w:rsidRPr="007615D1">
              <w:rPr>
                <w:rFonts w:ascii="Calibri Light" w:eastAsia="Times New Roman" w:hAnsi="Calibri Light"/>
                <w:sz w:val="20"/>
                <w:szCs w:val="20"/>
                <w:lang w:eastAsia="pl-PL"/>
              </w:rPr>
              <w:t xml:space="preserve">Program operacyjny - kapitał ludzki - aktywna integracja, Nazwa projektu systemowego- Praca dla każdego Priorytet -VII. Promocja integracji społecznej Działanie-7.1 Rozwój </w:t>
            </w:r>
            <w:r w:rsidRPr="007615D1">
              <w:rPr>
                <w:rFonts w:ascii="Calibri Light" w:eastAsia="Times New Roman" w:hAnsi="Calibri Light"/>
                <w:sz w:val="20"/>
                <w:szCs w:val="20"/>
                <w:lang w:eastAsia="pl-PL"/>
              </w:rPr>
              <w:br/>
              <w:t xml:space="preserve">i upowszechnianie aktywnej integracji Poddziałanie- 7.1.1 Rozwój </w:t>
            </w:r>
            <w:r w:rsidRPr="007615D1">
              <w:rPr>
                <w:rFonts w:ascii="Calibri Light" w:eastAsia="Times New Roman" w:hAnsi="Calibri Light"/>
                <w:sz w:val="20"/>
                <w:szCs w:val="20"/>
                <w:lang w:eastAsia="pl-PL"/>
              </w:rPr>
              <w:br/>
              <w:t>i upowszechnianie aktywnej integracji przez ośrodki pomocy społecznej - współfinansowany ze środków Europejskiego Funduszu Społecznego.</w:t>
            </w:r>
          </w:p>
        </w:tc>
        <w:tc>
          <w:tcPr>
            <w:tcW w:w="8113" w:type="dxa"/>
            <w:vAlign w:val="center"/>
          </w:tcPr>
          <w:p w14:paraId="604816CA" w14:textId="7DDF165B" w:rsidR="007615D1" w:rsidRPr="00A5644D" w:rsidRDefault="007615D1" w:rsidP="004A4FBA">
            <w:pPr>
              <w:spacing w:line="240" w:lineRule="auto"/>
              <w:rPr>
                <w:rFonts w:ascii="Calibri Light" w:eastAsia="Times New Roman" w:hAnsi="Calibri Light"/>
                <w:sz w:val="20"/>
                <w:szCs w:val="20"/>
                <w:lang w:eastAsia="pl-PL"/>
              </w:rPr>
            </w:pPr>
            <w:r w:rsidRPr="007615D1">
              <w:rPr>
                <w:rFonts w:ascii="Calibri Light" w:eastAsia="Times New Roman" w:hAnsi="Calibri Light"/>
                <w:sz w:val="20"/>
                <w:szCs w:val="20"/>
                <w:lang w:eastAsia="pl-PL"/>
              </w:rPr>
              <w:t>realizowany w pięciu zadaniach, z podziałem na etapy w latach 2010 r. -2011 r. -201</w:t>
            </w:r>
            <w:r w:rsidR="004A4FBA">
              <w:rPr>
                <w:rFonts w:ascii="Calibri Light" w:eastAsia="Times New Roman" w:hAnsi="Calibri Light"/>
                <w:sz w:val="20"/>
                <w:szCs w:val="20"/>
                <w:lang w:eastAsia="pl-PL"/>
              </w:rPr>
              <w:t>2 r. Szkolenia i </w:t>
            </w:r>
            <w:r w:rsidRPr="007615D1">
              <w:rPr>
                <w:rFonts w:ascii="Calibri Light" w:eastAsia="Times New Roman" w:hAnsi="Calibri Light"/>
                <w:sz w:val="20"/>
                <w:szCs w:val="20"/>
                <w:lang w:eastAsia="pl-PL"/>
              </w:rPr>
              <w:t>kursy realizowane w ramach projektu systemowego- Praca dla każdego prowadzone na terenie gminy Koszyce. ZADANIE I - GRUPA WSPARCIA- PSYCHOLOG Charakter grupy wsparcia, uzależniony od problemów nurtujących naszych podopiecznych, ETAP I-Dla 14-t</w:t>
            </w:r>
            <w:r w:rsidR="004A4FBA">
              <w:rPr>
                <w:rFonts w:ascii="Calibri Light" w:eastAsia="Times New Roman" w:hAnsi="Calibri Light"/>
                <w:sz w:val="20"/>
                <w:szCs w:val="20"/>
                <w:lang w:eastAsia="pl-PL"/>
              </w:rPr>
              <w:t>u osób (uczestników projektu) i </w:t>
            </w:r>
            <w:r w:rsidRPr="007615D1">
              <w:rPr>
                <w:rFonts w:ascii="Calibri Light" w:eastAsia="Times New Roman" w:hAnsi="Calibri Light"/>
                <w:sz w:val="20"/>
                <w:szCs w:val="20"/>
                <w:lang w:eastAsia="pl-PL"/>
              </w:rPr>
              <w:t>ich otoczenia ( rodzina) przez okres 6 m-cy, 5 godz. x 3 razy w miesiącu; łącznie 90 godziny pracy psychologa termin od VI -XI 2010 r.- ETAP II-Dla 14-tu osób (uczestników projektu) i ich otoczenia (rodzina) przez okres 6 m-cy, 5 godz. x 3 razy w miesiącu łącznie 90 godziny pracy psychologa termin II - IV kwartału 2011 r.- ETAP-III- Dla 15-tu osób (uczestników projektu) i ich otoczenia ( rodzina) przez okres 6 m-cy, 5 godz. x 3 razy w miesiącu łącznie 90 godziny pracy psychologa termin od II -IV kwartału 2012 r.-  ZADANIE II- PORADNICTWO PSYCHOLOGI</w:t>
            </w:r>
            <w:r w:rsidR="004A4FBA">
              <w:rPr>
                <w:rFonts w:ascii="Calibri Light" w:eastAsia="Times New Roman" w:hAnsi="Calibri Light"/>
                <w:sz w:val="20"/>
                <w:szCs w:val="20"/>
                <w:lang w:eastAsia="pl-PL"/>
              </w:rPr>
              <w:t>CZNE - INDYWIDUALNE SPOTKANIA Z </w:t>
            </w:r>
            <w:r w:rsidRPr="007615D1">
              <w:rPr>
                <w:rFonts w:ascii="Calibri Light" w:eastAsia="Times New Roman" w:hAnsi="Calibri Light"/>
                <w:sz w:val="20"/>
                <w:szCs w:val="20"/>
                <w:lang w:eastAsia="pl-PL"/>
              </w:rPr>
              <w:t>PSYCHOLOGIEM ETAP I-Dla określonej grupy uczestników projektu przez okres 4 m-cy, łącznie 56 godzin termin od VI - IX 2010 r. ETAP II-Dla określonej grupy uczestników projektu przez okres 4 m-cy, łącznie 56 godzin . termin od II -III kwartału 2011 r. ETAP III- Dla określonej grupy uczestników projektu przez okres 4 m-cy, łącznie 60 godzin . termin od II -III kwartału - 2012 r. ZADANIE III- PORADNICTWO PRAWNE -DYŻUR PRAWNKA Prowadzenie dyżurów/ spotkań z Beneficjentami m.in. z zakresu prawa rodzinnego i opiekuńczego, prawa karnego, prawa świadczeń rodzinnych pod kątem pomocy rodzinom wielo-problemowym. ETAP I-Dla 14-tu osób (uczestników projektu ) i ich otoczenia ( rodzina) przez okres 6 m-cy 1 raz w miesiącu łącznie 30 godzin w skali roku projektowego, termin od VI -XI- 2010 r. ETAP II- Dla 14-tu osób (uczestników projektu ) i ich otoczenia ( rodzina) przez okres 6 m-cy 1 raz w miesiącu łącznie 30 godzin w skali roku projektowego, termin od II -IV kwartału 2011 r. ETAP III- Dla 15-tu osób (uczestników projektu ) i ich otoczenia ( rodzina) przez okres 6 m-cy 1 raz w miesiącu łącznie 30 godzin w skali roku projektowego, termin od II -IV kwartału - 2012 r. ZADANIE IV-AKTYWIZACJA ZAWODOWA -INDYWIDUALNE SPOTKANIA Z DORADCĄ ZAWODOWY ETAP I - Dla 1</w:t>
            </w:r>
            <w:r w:rsidR="004A4FBA">
              <w:rPr>
                <w:rFonts w:ascii="Calibri Light" w:eastAsia="Times New Roman" w:hAnsi="Calibri Light"/>
                <w:sz w:val="20"/>
                <w:szCs w:val="20"/>
                <w:lang w:eastAsia="pl-PL"/>
              </w:rPr>
              <w:t>4-tu osób (uczestników projektu</w:t>
            </w:r>
            <w:r w:rsidRPr="007615D1">
              <w:rPr>
                <w:rFonts w:ascii="Calibri Light" w:eastAsia="Times New Roman" w:hAnsi="Calibri Light"/>
                <w:sz w:val="20"/>
                <w:szCs w:val="20"/>
                <w:lang w:eastAsia="pl-PL"/>
              </w:rPr>
              <w:t>) w ilości 56 godzin . termin od VI -IX 2010 r. Forma stacjonarna Założenia -podniesienie kompetencji życiowych i umiejętności umożliwiających powrót do życia spo</w:t>
            </w:r>
            <w:r w:rsidR="004A4FBA">
              <w:rPr>
                <w:rFonts w:ascii="Calibri Light" w:eastAsia="Times New Roman" w:hAnsi="Calibri Light"/>
                <w:sz w:val="20"/>
                <w:szCs w:val="20"/>
                <w:lang w:eastAsia="pl-PL"/>
              </w:rPr>
              <w:t>łecznego w tym na rynku pracy i </w:t>
            </w:r>
            <w:r w:rsidRPr="007615D1">
              <w:rPr>
                <w:rFonts w:ascii="Calibri Light" w:eastAsia="Times New Roman" w:hAnsi="Calibri Light"/>
                <w:sz w:val="20"/>
                <w:szCs w:val="20"/>
                <w:lang w:eastAsia="pl-PL"/>
              </w:rPr>
              <w:t>aktywizacji zawodowej. ETAP II - Dla 14-tu osób (uczestników projektu ) w ilości 56 godzin . termin od II -III kwartału 2011 r. Forma stacjonarna Założenia -podniesienie kompetencji życiowych i umiejętności umożliwiających powrót do życia społecznego w tym na rynku pracy i aktywizacji zawodowej. ETAP III - Dla 15-tu osób (uczestników projektu ) w ilości 60 godzin . termin od II -III kwartału 2012 r. Forma stacjonarna Założenia -podniesienie kompetencji życiowych i umiejętności umożliwiających powrót do życia społecznego w tym na rynku pracy i aktywizacji zawodowej. ZADANIE V- AKTYWIZACJA EDUKACYJNA ETAP I- Na podstawie oceny predyspozycji uczestników projektu (14 osób) na zajęciach z psychologiem i doradcą zawodowym beneficjenci zostaną skierowani na jeden z kursów: Kurs florystyki z obsługą kas fiskalnych (90 godzin) Kurs przedsiębiorczości (30 godzin) Termin realizacji VI - XI 2010 r. ETAP II- Na podstawie oceny predyspozycji uczestników projektu(14 osób) na zajęciach z psychologiem i doradcą zawodowym beneficjenci zostaną skierowani na jeden z kursów: Kurs małej gastronomii z modułem pierwszej pomocy i BHP (130 godzin).Kurs pracownika magazynowego z obsługą komputerowych programów magazynowych z modułem pierwszej pomocy i BHP (90 godzin) Termin realizacji: II - IV kwartał 2011 r. ETAP III- Na podstawie oceny predyspozycji uczestników p</w:t>
            </w:r>
            <w:r w:rsidR="004A4FBA">
              <w:rPr>
                <w:rFonts w:ascii="Calibri Light" w:eastAsia="Times New Roman" w:hAnsi="Calibri Light"/>
                <w:sz w:val="20"/>
                <w:szCs w:val="20"/>
                <w:lang w:eastAsia="pl-PL"/>
              </w:rPr>
              <w:t>rojektu(15 osób) na zajęciach z </w:t>
            </w:r>
            <w:r w:rsidRPr="007615D1">
              <w:rPr>
                <w:rFonts w:ascii="Calibri Light" w:eastAsia="Times New Roman" w:hAnsi="Calibri Light"/>
                <w:sz w:val="20"/>
                <w:szCs w:val="20"/>
                <w:lang w:eastAsia="pl-PL"/>
              </w:rPr>
              <w:t xml:space="preserve">psychologiem i doradcą zawodowym beneficjenci zostaną skierowani na jeden z kursów: Kurs opiekunki społecznej dzieci i osób starszych z modułem pierwszej pomocy i BHP (140 godzin) Kurs mechanika samochodowego z obsługą komputerowych programów magazynowych z modułem pierwszej pomocy i BHP 230 godzin) Termin realizacji : II - IV kwartał 2012 r. </w:t>
            </w:r>
          </w:p>
        </w:tc>
      </w:tr>
      <w:tr w:rsidR="00A5644D" w:rsidRPr="00FE7764" w14:paraId="21C5AFEA" w14:textId="77777777" w:rsidTr="00C4580F">
        <w:tc>
          <w:tcPr>
            <w:tcW w:w="751" w:type="dxa"/>
            <w:shd w:val="clear" w:color="auto" w:fill="DDF0F2" w:themeFill="accent2" w:themeFillTint="33"/>
            <w:vAlign w:val="center"/>
          </w:tcPr>
          <w:p w14:paraId="33DD5911" w14:textId="77777777" w:rsidR="00A5644D" w:rsidRPr="00FE7764" w:rsidRDefault="00A5644D" w:rsidP="00A5644D">
            <w:pPr>
              <w:spacing w:line="240" w:lineRule="auto"/>
              <w:rPr>
                <w:rFonts w:ascii="Calibri Light" w:hAnsi="Calibri Light" w:cs="Calibri Light"/>
                <w:bCs/>
                <w:sz w:val="20"/>
                <w:szCs w:val="20"/>
              </w:rPr>
            </w:pPr>
            <w:r w:rsidRPr="00FE7764">
              <w:rPr>
                <w:rFonts w:ascii="Calibri Light" w:hAnsi="Calibri Light" w:cs="Calibri Light"/>
                <w:sz w:val="20"/>
                <w:szCs w:val="20"/>
              </w:rPr>
              <w:t>3.</w:t>
            </w:r>
          </w:p>
        </w:tc>
        <w:tc>
          <w:tcPr>
            <w:tcW w:w="2655" w:type="dxa"/>
            <w:shd w:val="clear" w:color="auto" w:fill="DDF0F2" w:themeFill="accent2" w:themeFillTint="33"/>
            <w:vAlign w:val="center"/>
          </w:tcPr>
          <w:p w14:paraId="4DAE9F97" w14:textId="4E702B0E" w:rsidR="00A5644D" w:rsidRPr="00A5644D" w:rsidRDefault="00A5644D" w:rsidP="00C4580F">
            <w:pPr>
              <w:spacing w:line="240" w:lineRule="auto"/>
              <w:jc w:val="left"/>
              <w:rPr>
                <w:rFonts w:ascii="Calibri Light" w:eastAsia="Times New Roman" w:hAnsi="Calibri Light"/>
                <w:sz w:val="20"/>
                <w:szCs w:val="20"/>
                <w:lang w:eastAsia="pl-PL"/>
              </w:rPr>
            </w:pPr>
            <w:r w:rsidRPr="00A5644D">
              <w:rPr>
                <w:rFonts w:ascii="Calibri Light" w:eastAsia="Times New Roman" w:hAnsi="Calibri Light"/>
                <w:sz w:val="20"/>
                <w:szCs w:val="20"/>
                <w:lang w:eastAsia="pl-PL"/>
              </w:rPr>
              <w:t>Równy start w przyszłość -Dodatkowa oferta edukacyjna skierowana do uczniów gimnazjum w Koszycach</w:t>
            </w:r>
          </w:p>
        </w:tc>
        <w:tc>
          <w:tcPr>
            <w:tcW w:w="2656" w:type="dxa"/>
            <w:shd w:val="clear" w:color="auto" w:fill="DDF0F2" w:themeFill="accent2" w:themeFillTint="33"/>
            <w:vAlign w:val="center"/>
          </w:tcPr>
          <w:p w14:paraId="3F2D4975" w14:textId="5265ACE3" w:rsidR="00A5644D" w:rsidRPr="00A5644D" w:rsidRDefault="00A5644D" w:rsidP="00C4580F">
            <w:pPr>
              <w:spacing w:line="240" w:lineRule="auto"/>
              <w:jc w:val="left"/>
              <w:rPr>
                <w:rFonts w:ascii="Calibri Light" w:eastAsia="Times New Roman" w:hAnsi="Calibri Light"/>
                <w:sz w:val="20"/>
                <w:szCs w:val="20"/>
                <w:lang w:eastAsia="pl-PL"/>
              </w:rPr>
            </w:pPr>
            <w:r w:rsidRPr="00A5644D">
              <w:rPr>
                <w:rFonts w:ascii="Calibri Light" w:eastAsia="Times New Roman" w:hAnsi="Calibri Light"/>
                <w:sz w:val="20"/>
                <w:szCs w:val="20"/>
                <w:lang w:eastAsia="pl-PL"/>
              </w:rPr>
              <w:t>Na lata 2009/2010 w ramach Programu Operacyjnego Kapitał Ludzki cele były zgodne z celem głównym i celami szczegółowymi nr 4 POKL, Szop- P IX,  Poddziałanie 9.1.2, Planem Działania dla P.IX na 2008 rok strategia Rozwoju Województwa Małopolskiego na lata 2007 – 2013 w zakresie poprawy jakości i poziomu wykształcenia mieszkańców, Strategią Rozwoju Gminy Koszyce i Planem Rozwoju Szkoły.</w:t>
            </w:r>
          </w:p>
        </w:tc>
        <w:tc>
          <w:tcPr>
            <w:tcW w:w="8113" w:type="dxa"/>
            <w:shd w:val="clear" w:color="auto" w:fill="DDF0F2" w:themeFill="accent2" w:themeFillTint="33"/>
            <w:vAlign w:val="center"/>
          </w:tcPr>
          <w:p w14:paraId="25A25D02"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Projekt „Równy start w przyszłość” realizowany był w gimnazjum im. S. Wyspiańskiego w Koszycach od 3 sierpnia 2009r do 30 lipca 2010r.Chęć realizacji projektu wynikała z potrzeby niwelowania problemów, które uniemożliwiają uczniom osiąganie lepszych wyników w nauce oraz rozwijania własnych zainteresowań i pasji.</w:t>
            </w:r>
          </w:p>
          <w:p w14:paraId="60D6E107" w14:textId="1C9513E5"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xml:space="preserve">Projekt dał szansę na zaspokojenie podstawowych potrzeb edukacyjnych uczniów i rozwiązanie wyżej wymienionych problemów, co w istotny sposób przyczyniło się do wyrównania szans edukacyjnych </w:t>
            </w:r>
            <w:r w:rsidRPr="00A5644D">
              <w:rPr>
                <w:rFonts w:ascii="Calibri Light" w:hAnsi="Calibri Light"/>
                <w:sz w:val="20"/>
                <w:szCs w:val="20"/>
              </w:rPr>
              <w:br/>
              <w:t>i zawodowych uczniów. Oferta projektowa wspierała z</w:t>
            </w:r>
            <w:r w:rsidR="004A4FBA">
              <w:rPr>
                <w:rFonts w:ascii="Calibri Light" w:hAnsi="Calibri Light"/>
                <w:sz w:val="20"/>
                <w:szCs w:val="20"/>
              </w:rPr>
              <w:t>arówno uczniów zdolnych jak i z </w:t>
            </w:r>
            <w:r w:rsidRPr="00A5644D">
              <w:rPr>
                <w:rFonts w:ascii="Calibri Light" w:hAnsi="Calibri Light"/>
                <w:sz w:val="20"/>
                <w:szCs w:val="20"/>
              </w:rPr>
              <w:t>dysfunkcjami.</w:t>
            </w:r>
          </w:p>
          <w:p w14:paraId="2E83B870" w14:textId="77777777" w:rsidR="00A5644D" w:rsidRPr="00A5644D" w:rsidRDefault="00A5644D" w:rsidP="00C4580F">
            <w:pPr>
              <w:rPr>
                <w:rFonts w:ascii="Calibri Light" w:eastAsia="Times New Roman" w:hAnsi="Calibri Light"/>
                <w:sz w:val="20"/>
                <w:szCs w:val="20"/>
                <w:lang w:eastAsia="pl-PL"/>
              </w:rPr>
            </w:pPr>
            <w:r w:rsidRPr="00A5644D">
              <w:rPr>
                <w:rFonts w:ascii="Calibri Light" w:eastAsia="Times New Roman" w:hAnsi="Calibri Light"/>
                <w:sz w:val="20"/>
                <w:szCs w:val="20"/>
                <w:lang w:eastAsia="pl-PL"/>
              </w:rPr>
              <w:t>Celami szczegółowymi projektu były:</w:t>
            </w:r>
          </w:p>
          <w:p w14:paraId="0E4773F0" w14:textId="5FBE1AB9" w:rsidR="00A5644D" w:rsidRPr="00A5644D" w:rsidRDefault="00A5644D" w:rsidP="00871976">
            <w:pPr>
              <w:numPr>
                <w:ilvl w:val="0"/>
                <w:numId w:val="54"/>
              </w:numPr>
              <w:spacing w:line="240" w:lineRule="auto"/>
              <w:rPr>
                <w:rFonts w:ascii="Calibri Light" w:eastAsia="Times New Roman" w:hAnsi="Calibri Light"/>
                <w:sz w:val="20"/>
                <w:szCs w:val="20"/>
                <w:lang w:eastAsia="pl-PL"/>
              </w:rPr>
            </w:pPr>
            <w:r w:rsidRPr="00A5644D">
              <w:rPr>
                <w:rFonts w:ascii="Calibri Light" w:eastAsia="Times New Roman" w:hAnsi="Calibri Light"/>
                <w:sz w:val="20"/>
                <w:szCs w:val="20"/>
                <w:lang w:eastAsia="pl-PL"/>
              </w:rPr>
              <w:t xml:space="preserve">Stworzenie możliwości rozwijania kompetencji kluczowych i niwelowanie dysproporcji edukacyjnych poprzez objęcie zajęciami dydaktyczno </w:t>
            </w:r>
            <w:r w:rsidR="006937F5">
              <w:rPr>
                <w:rFonts w:ascii="Calibri Light" w:eastAsia="Times New Roman" w:hAnsi="Calibri Light"/>
                <w:sz w:val="20"/>
                <w:szCs w:val="20"/>
                <w:lang w:eastAsia="pl-PL"/>
              </w:rPr>
              <w:t xml:space="preserve">- </w:t>
            </w:r>
            <w:r w:rsidRPr="00A5644D">
              <w:rPr>
                <w:rFonts w:ascii="Calibri Light" w:eastAsia="Times New Roman" w:hAnsi="Calibri Light"/>
                <w:sz w:val="20"/>
                <w:szCs w:val="20"/>
                <w:lang w:eastAsia="pl-PL"/>
              </w:rPr>
              <w:t>wyrównawczymi z języka polskiego i matematyki uczniów mających problemy w nauce ze szczególnym uwzględnieniem uczniów z dysfunkcjami.</w:t>
            </w:r>
          </w:p>
          <w:p w14:paraId="66376A18" w14:textId="23FF841F" w:rsidR="00A5644D" w:rsidRPr="00A5644D" w:rsidRDefault="00A5644D" w:rsidP="00871976">
            <w:pPr>
              <w:numPr>
                <w:ilvl w:val="0"/>
                <w:numId w:val="54"/>
              </w:numPr>
              <w:spacing w:line="240" w:lineRule="auto"/>
              <w:rPr>
                <w:rFonts w:ascii="Calibri Light" w:eastAsia="Times New Roman" w:hAnsi="Calibri Light"/>
                <w:sz w:val="20"/>
                <w:szCs w:val="20"/>
                <w:lang w:eastAsia="pl-PL"/>
              </w:rPr>
            </w:pPr>
            <w:r w:rsidRPr="00A5644D">
              <w:rPr>
                <w:rFonts w:ascii="Calibri Light" w:eastAsia="Times New Roman" w:hAnsi="Calibri Light"/>
                <w:sz w:val="20"/>
                <w:szCs w:val="20"/>
                <w:lang w:eastAsia="pl-PL"/>
              </w:rPr>
              <w:t>Stworzenie dostępu do dodatkowej, bezpłatne</w:t>
            </w:r>
            <w:r w:rsidR="004A4FBA">
              <w:rPr>
                <w:rFonts w:ascii="Calibri Light" w:eastAsia="Times New Roman" w:hAnsi="Calibri Light"/>
                <w:sz w:val="20"/>
                <w:szCs w:val="20"/>
                <w:lang w:eastAsia="pl-PL"/>
              </w:rPr>
              <w:t>j oferty zajęć pozalekcyjnych i </w:t>
            </w:r>
            <w:r w:rsidRPr="00A5644D">
              <w:rPr>
                <w:rFonts w:ascii="Calibri Light" w:eastAsia="Times New Roman" w:hAnsi="Calibri Light"/>
                <w:sz w:val="20"/>
                <w:szCs w:val="20"/>
                <w:lang w:eastAsia="pl-PL"/>
              </w:rPr>
              <w:t>pozaszkolnych, stworzenie uczniom zwłaszcza szczególnie uzdolnionym, możliwości doskonalenia języków obcych oraz rozwijania zainteresowań na dodatkowych zajęciach pozalekcyjnych.</w:t>
            </w:r>
          </w:p>
          <w:p w14:paraId="76EE057D" w14:textId="77777777" w:rsidR="00A5644D" w:rsidRPr="00A5644D" w:rsidRDefault="00A5644D" w:rsidP="00871976">
            <w:pPr>
              <w:numPr>
                <w:ilvl w:val="0"/>
                <w:numId w:val="54"/>
              </w:numPr>
              <w:spacing w:line="240" w:lineRule="auto"/>
              <w:rPr>
                <w:rFonts w:ascii="Calibri Light" w:eastAsia="Times New Roman" w:hAnsi="Calibri Light"/>
                <w:sz w:val="20"/>
                <w:szCs w:val="20"/>
                <w:lang w:eastAsia="pl-PL"/>
              </w:rPr>
            </w:pPr>
            <w:r w:rsidRPr="00A5644D">
              <w:rPr>
                <w:rFonts w:ascii="Calibri Light" w:eastAsia="Times New Roman" w:hAnsi="Calibri Light"/>
                <w:sz w:val="20"/>
                <w:szCs w:val="20"/>
                <w:lang w:eastAsia="pl-PL"/>
              </w:rPr>
              <w:t>Umożliwienie pozyskania informacji na temat kierunku własnej edukacji i rozwoju kariery zawodowej.</w:t>
            </w:r>
          </w:p>
          <w:p w14:paraId="24558665" w14:textId="6A3F21CF" w:rsidR="00A5644D" w:rsidRPr="00A5644D" w:rsidRDefault="00A5644D" w:rsidP="00871976">
            <w:pPr>
              <w:numPr>
                <w:ilvl w:val="0"/>
                <w:numId w:val="54"/>
              </w:numPr>
              <w:spacing w:line="240" w:lineRule="auto"/>
              <w:rPr>
                <w:rFonts w:ascii="Calibri Light" w:eastAsia="Times New Roman" w:hAnsi="Calibri Light"/>
                <w:sz w:val="20"/>
                <w:szCs w:val="20"/>
                <w:lang w:eastAsia="pl-PL"/>
              </w:rPr>
            </w:pPr>
            <w:r w:rsidRPr="00A5644D">
              <w:rPr>
                <w:rFonts w:ascii="Calibri Light" w:eastAsia="Times New Roman" w:hAnsi="Calibri Light"/>
                <w:sz w:val="20"/>
                <w:szCs w:val="20"/>
                <w:lang w:eastAsia="pl-PL"/>
              </w:rPr>
              <w:t>Pełniejsze wykorzystanie potencjału kadry nauczycielskiej oraz stworzenie uczniom możliwości rozwijania nabytych umiejętności w prak</w:t>
            </w:r>
            <w:r w:rsidR="004A4FBA">
              <w:rPr>
                <w:rFonts w:ascii="Calibri Light" w:eastAsia="Times New Roman" w:hAnsi="Calibri Light"/>
                <w:sz w:val="20"/>
                <w:szCs w:val="20"/>
                <w:lang w:eastAsia="pl-PL"/>
              </w:rPr>
              <w:t>tyce poprzez zajęcia, wyjazdy i </w:t>
            </w:r>
            <w:r w:rsidRPr="00A5644D">
              <w:rPr>
                <w:rFonts w:ascii="Calibri Light" w:eastAsia="Times New Roman" w:hAnsi="Calibri Light"/>
                <w:sz w:val="20"/>
                <w:szCs w:val="20"/>
                <w:lang w:eastAsia="pl-PL"/>
              </w:rPr>
              <w:t>wycieczki.</w:t>
            </w:r>
          </w:p>
          <w:p w14:paraId="3F1E8838" w14:textId="4DCFE691"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xml:space="preserve">W projekcie wzięło udział 120 uczniów gimnazjum. Obejmował on organizację zajęć pozalekcyjnych </w:t>
            </w:r>
            <w:r w:rsidRPr="00A5644D">
              <w:rPr>
                <w:rFonts w:ascii="Calibri Light" w:hAnsi="Calibri Light"/>
                <w:sz w:val="20"/>
                <w:szCs w:val="20"/>
              </w:rPr>
              <w:br/>
              <w:t xml:space="preserve">w zakresie nauczania języka polskiego, angielskiego i niemieckiego oraz przedmiotów matematyczno – przyrodniczych oraz doradztwa zawodowego. </w:t>
            </w:r>
            <w:r w:rsidRPr="00A5644D">
              <w:rPr>
                <w:rFonts w:ascii="Calibri Light" w:hAnsi="Calibri Light"/>
                <w:bCs/>
                <w:sz w:val="20"/>
                <w:szCs w:val="20"/>
              </w:rPr>
              <w:t>Zorganizowano następujące zajęcia:</w:t>
            </w:r>
          </w:p>
          <w:p w14:paraId="115CA1D7"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xml:space="preserve"> 1. Zajęcia dydaktyczno – wyrównawcze z języka polskiego dla 16 uczniów- </w:t>
            </w:r>
            <w:r w:rsidRPr="00A5644D">
              <w:rPr>
                <w:rFonts w:ascii="Calibri Light" w:hAnsi="Calibri Light"/>
                <w:bCs/>
                <w:sz w:val="20"/>
                <w:szCs w:val="20"/>
              </w:rPr>
              <w:t>Równaj do najlepszych</w:t>
            </w:r>
          </w:p>
          <w:p w14:paraId="29B97FE3"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xml:space="preserve"> 2. Zajęcia dydaktyczno – wyrównawcze z matematyki dla 16 uczniów- </w:t>
            </w:r>
            <w:r w:rsidRPr="00A5644D">
              <w:rPr>
                <w:rFonts w:ascii="Calibri Light" w:hAnsi="Calibri Light"/>
                <w:bCs/>
                <w:sz w:val="20"/>
                <w:szCs w:val="20"/>
              </w:rPr>
              <w:t>Z matematyką na ty</w:t>
            </w:r>
          </w:p>
          <w:p w14:paraId="4C6BE594"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xml:space="preserve"> 3. Warsztaty polonistyczne dla 6 uczniów- </w:t>
            </w:r>
            <w:r w:rsidRPr="00A5644D">
              <w:rPr>
                <w:rFonts w:ascii="Calibri Light" w:hAnsi="Calibri Light"/>
                <w:bCs/>
                <w:sz w:val="20"/>
                <w:szCs w:val="20"/>
              </w:rPr>
              <w:t>Akademia dziennikarska</w:t>
            </w:r>
          </w:p>
          <w:p w14:paraId="62534EDB"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4. Koło matematyczne dla 8 uczniów-</w:t>
            </w:r>
            <w:r w:rsidRPr="00A5644D">
              <w:rPr>
                <w:rFonts w:ascii="Calibri Light" w:hAnsi="Calibri Light"/>
                <w:bCs/>
                <w:sz w:val="20"/>
                <w:szCs w:val="20"/>
              </w:rPr>
              <w:t>  Matematyka moja miłość</w:t>
            </w:r>
          </w:p>
          <w:p w14:paraId="31051D92"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xml:space="preserve"> 5. Warsztaty z języka angielskiego dla 16 osób- </w:t>
            </w:r>
            <w:r w:rsidRPr="00A5644D">
              <w:rPr>
                <w:rFonts w:ascii="Calibri Light" w:hAnsi="Calibri Light"/>
                <w:bCs/>
                <w:sz w:val="20"/>
                <w:szCs w:val="20"/>
              </w:rPr>
              <w:t>Poliglota to ja</w:t>
            </w:r>
          </w:p>
          <w:p w14:paraId="2C4C471A"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xml:space="preserve"> 6. Warsztaty z języka niemieckiego dla 8 osób- </w:t>
            </w:r>
            <w:r w:rsidRPr="00A5644D">
              <w:rPr>
                <w:rFonts w:ascii="Calibri Light" w:hAnsi="Calibri Light"/>
                <w:bCs/>
                <w:sz w:val="20"/>
                <w:szCs w:val="20"/>
              </w:rPr>
              <w:t>Poliglota to ja</w:t>
            </w:r>
          </w:p>
          <w:p w14:paraId="05507ADA"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7. Warsztaty z astronomii dla 10 osób</w:t>
            </w:r>
          </w:p>
          <w:p w14:paraId="7B85BED4" w14:textId="77777777" w:rsidR="00A5644D" w:rsidRPr="00A5644D" w:rsidRDefault="00A5644D" w:rsidP="00C4580F">
            <w:pPr>
              <w:pStyle w:val="NormalnyWeb"/>
              <w:spacing w:before="0" w:beforeAutospacing="0" w:after="0" w:afterAutospacing="0"/>
              <w:jc w:val="both"/>
              <w:rPr>
                <w:rFonts w:ascii="Calibri Light" w:hAnsi="Calibri Light"/>
                <w:sz w:val="20"/>
                <w:szCs w:val="20"/>
              </w:rPr>
            </w:pPr>
            <w:r w:rsidRPr="00A5644D">
              <w:rPr>
                <w:rFonts w:ascii="Calibri Light" w:hAnsi="Calibri Light"/>
                <w:sz w:val="20"/>
                <w:szCs w:val="20"/>
              </w:rPr>
              <w:t xml:space="preserve"> 8. Zajęcia z doradztwa zawodowego dla uczniów klas III gimnazjum- </w:t>
            </w:r>
            <w:r w:rsidRPr="00A5644D">
              <w:rPr>
                <w:rFonts w:ascii="Calibri Light" w:hAnsi="Calibri Light"/>
                <w:bCs/>
                <w:sz w:val="20"/>
                <w:szCs w:val="20"/>
              </w:rPr>
              <w:t>Co dalej gimnazjalisto?</w:t>
            </w:r>
          </w:p>
          <w:p w14:paraId="4767F308" w14:textId="54F6CFB6" w:rsidR="00A5644D" w:rsidRPr="00A5644D" w:rsidRDefault="00A5644D" w:rsidP="00C4580F">
            <w:pPr>
              <w:spacing w:line="240" w:lineRule="auto"/>
              <w:rPr>
                <w:rFonts w:ascii="Calibri Light" w:eastAsia="Times New Roman" w:hAnsi="Calibri Light"/>
                <w:sz w:val="20"/>
                <w:szCs w:val="20"/>
                <w:lang w:eastAsia="pl-PL"/>
              </w:rPr>
            </w:pPr>
            <w:r w:rsidRPr="00A5644D">
              <w:rPr>
                <w:rFonts w:ascii="Calibri Light" w:eastAsia="Times New Roman" w:hAnsi="Calibri Light"/>
                <w:sz w:val="20"/>
                <w:szCs w:val="20"/>
                <w:lang w:eastAsia="pl-PL"/>
              </w:rPr>
              <w:t> 9. 5 dniowa wycieczka Śladami Kopernika dla 41 uczniów</w:t>
            </w:r>
          </w:p>
        </w:tc>
      </w:tr>
      <w:tr w:rsidR="009940DD" w:rsidRPr="00FE7764" w14:paraId="1A81BA6C" w14:textId="77777777" w:rsidTr="00C4580F">
        <w:tc>
          <w:tcPr>
            <w:tcW w:w="751" w:type="dxa"/>
            <w:vAlign w:val="center"/>
          </w:tcPr>
          <w:p w14:paraId="37FA6007" w14:textId="77777777" w:rsidR="009940DD" w:rsidRPr="00FE7764" w:rsidRDefault="009940DD" w:rsidP="009940DD">
            <w:pPr>
              <w:spacing w:line="240" w:lineRule="auto"/>
              <w:rPr>
                <w:rFonts w:ascii="Calibri Light" w:hAnsi="Calibri Light" w:cs="Calibri Light"/>
                <w:bCs/>
                <w:sz w:val="20"/>
                <w:szCs w:val="20"/>
              </w:rPr>
            </w:pPr>
            <w:r w:rsidRPr="00FE7764">
              <w:rPr>
                <w:rFonts w:ascii="Calibri Light" w:hAnsi="Calibri Light" w:cs="Calibri Light"/>
                <w:sz w:val="20"/>
                <w:szCs w:val="20"/>
              </w:rPr>
              <w:t>4.</w:t>
            </w:r>
          </w:p>
        </w:tc>
        <w:tc>
          <w:tcPr>
            <w:tcW w:w="2655" w:type="dxa"/>
            <w:vAlign w:val="center"/>
          </w:tcPr>
          <w:p w14:paraId="1B42B2FA" w14:textId="2056D267" w:rsidR="009940DD" w:rsidRPr="009940DD" w:rsidRDefault="009940DD" w:rsidP="00C4580F">
            <w:pPr>
              <w:pStyle w:val="NormalnyWeb"/>
              <w:spacing w:before="0" w:beforeAutospacing="0" w:after="0" w:afterAutospacing="0"/>
              <w:rPr>
                <w:rFonts w:ascii="Calibri Light" w:hAnsi="Calibri Light"/>
                <w:sz w:val="20"/>
                <w:szCs w:val="20"/>
              </w:rPr>
            </w:pPr>
            <w:r w:rsidRPr="009940DD">
              <w:rPr>
                <w:rFonts w:ascii="Calibri Light" w:hAnsi="Calibri Light"/>
                <w:sz w:val="20"/>
                <w:szCs w:val="20"/>
              </w:rPr>
              <w:t>Rozbudowa ogólnodostępnej infrastruktury sportowej i kulturalnej w Książnicach Wielkich</w:t>
            </w:r>
          </w:p>
        </w:tc>
        <w:tc>
          <w:tcPr>
            <w:tcW w:w="2656" w:type="dxa"/>
            <w:vAlign w:val="center"/>
          </w:tcPr>
          <w:p w14:paraId="68D8F0C4" w14:textId="26FF14D8" w:rsidR="009940DD" w:rsidRPr="009940DD" w:rsidRDefault="009940DD" w:rsidP="00C4580F">
            <w:pPr>
              <w:pStyle w:val="NormalnyWeb"/>
              <w:spacing w:before="0" w:beforeAutospacing="0" w:after="0" w:afterAutospacing="0"/>
              <w:rPr>
                <w:rFonts w:ascii="Calibri Light" w:hAnsi="Calibri Light"/>
                <w:sz w:val="20"/>
                <w:szCs w:val="20"/>
              </w:rPr>
            </w:pPr>
            <w:r w:rsidRPr="009940DD">
              <w:rPr>
                <w:rFonts w:ascii="Calibri Light" w:hAnsi="Calibri Light"/>
                <w:sz w:val="20"/>
                <w:szCs w:val="20"/>
              </w:rPr>
              <w:t>Projekt wykonywany w ramach SPO-ROL 2004-2006 Odnowa wsi.</w:t>
            </w:r>
          </w:p>
        </w:tc>
        <w:tc>
          <w:tcPr>
            <w:tcW w:w="8113" w:type="dxa"/>
            <w:vAlign w:val="center"/>
          </w:tcPr>
          <w:p w14:paraId="39739FD0" w14:textId="08012C81" w:rsidR="009940DD" w:rsidRPr="009940DD" w:rsidRDefault="009940DD" w:rsidP="00C4580F">
            <w:pPr>
              <w:pStyle w:val="NormalnyWeb"/>
              <w:spacing w:before="0" w:beforeAutospacing="0" w:after="0" w:afterAutospacing="0"/>
              <w:jc w:val="both"/>
              <w:rPr>
                <w:rFonts w:ascii="Calibri Light" w:hAnsi="Calibri Light"/>
                <w:sz w:val="20"/>
                <w:szCs w:val="20"/>
              </w:rPr>
            </w:pPr>
            <w:r w:rsidRPr="009940DD">
              <w:rPr>
                <w:rFonts w:ascii="Calibri Light" w:hAnsi="Calibri Light"/>
                <w:sz w:val="20"/>
                <w:szCs w:val="20"/>
              </w:rPr>
              <w:t>Wykona</w:t>
            </w:r>
            <w:r>
              <w:rPr>
                <w:rFonts w:ascii="Calibri Light" w:hAnsi="Calibri Light"/>
                <w:sz w:val="20"/>
                <w:szCs w:val="20"/>
              </w:rPr>
              <w:t xml:space="preserve">no remont  budynku wiejskiego </w:t>
            </w:r>
            <w:r w:rsidRPr="009940DD">
              <w:rPr>
                <w:rFonts w:ascii="Calibri Light" w:hAnsi="Calibri Light"/>
                <w:sz w:val="20"/>
                <w:szCs w:val="20"/>
              </w:rPr>
              <w:t xml:space="preserve">i kompleks  boisk  sportowych  w tym ze sztuczna nawierzchnią przy Szkole Podstawowej w Książnicach Wielkich. </w:t>
            </w:r>
          </w:p>
        </w:tc>
      </w:tr>
      <w:tr w:rsidR="009940DD" w:rsidRPr="00FE7764" w14:paraId="0FFA83A5" w14:textId="77777777" w:rsidTr="00C4580F">
        <w:tc>
          <w:tcPr>
            <w:tcW w:w="751" w:type="dxa"/>
            <w:shd w:val="clear" w:color="auto" w:fill="DDF0F2" w:themeFill="accent2" w:themeFillTint="33"/>
            <w:vAlign w:val="center"/>
          </w:tcPr>
          <w:p w14:paraId="7DD98365" w14:textId="77777777" w:rsidR="009940DD" w:rsidRPr="00FE7764" w:rsidRDefault="009940DD" w:rsidP="00C4580F">
            <w:pPr>
              <w:spacing w:line="240" w:lineRule="auto"/>
              <w:rPr>
                <w:rFonts w:ascii="Calibri Light" w:hAnsi="Calibri Light" w:cs="Calibri Light"/>
                <w:bCs/>
                <w:sz w:val="20"/>
                <w:szCs w:val="20"/>
              </w:rPr>
            </w:pPr>
            <w:r w:rsidRPr="00FE7764">
              <w:rPr>
                <w:rFonts w:ascii="Calibri Light" w:hAnsi="Calibri Light" w:cs="Calibri Light"/>
                <w:sz w:val="20"/>
                <w:szCs w:val="20"/>
              </w:rPr>
              <w:t>5.</w:t>
            </w:r>
          </w:p>
        </w:tc>
        <w:tc>
          <w:tcPr>
            <w:tcW w:w="2655" w:type="dxa"/>
            <w:shd w:val="clear" w:color="auto" w:fill="DDF0F2" w:themeFill="accent2" w:themeFillTint="33"/>
            <w:vAlign w:val="center"/>
          </w:tcPr>
          <w:p w14:paraId="1C92A272" w14:textId="52F5F18C" w:rsidR="009940DD" w:rsidRPr="009940DD" w:rsidRDefault="009940DD" w:rsidP="00C4580F">
            <w:pPr>
              <w:spacing w:line="240" w:lineRule="auto"/>
              <w:jc w:val="left"/>
              <w:rPr>
                <w:rFonts w:ascii="Calibri Light" w:hAnsi="Calibri Light" w:cs="Calibri Light"/>
                <w:bCs/>
                <w:sz w:val="20"/>
                <w:szCs w:val="20"/>
                <w:highlight w:val="yellow"/>
              </w:rPr>
            </w:pPr>
            <w:r w:rsidRPr="009940DD">
              <w:rPr>
                <w:rFonts w:ascii="Calibri Light" w:hAnsi="Calibri Light"/>
                <w:sz w:val="20"/>
                <w:szCs w:val="20"/>
              </w:rPr>
              <w:t xml:space="preserve">Utworzenie Koszyckiej Strefy Aktywności Gospodarczej </w:t>
            </w:r>
          </w:p>
        </w:tc>
        <w:tc>
          <w:tcPr>
            <w:tcW w:w="2656" w:type="dxa"/>
            <w:shd w:val="clear" w:color="auto" w:fill="DDF0F2" w:themeFill="accent2" w:themeFillTint="33"/>
            <w:vAlign w:val="center"/>
          </w:tcPr>
          <w:p w14:paraId="406EA07E" w14:textId="45F5D7E4" w:rsidR="009940DD" w:rsidRPr="009940DD" w:rsidRDefault="009940DD" w:rsidP="00C4580F">
            <w:pPr>
              <w:spacing w:line="240" w:lineRule="auto"/>
              <w:jc w:val="left"/>
              <w:rPr>
                <w:rFonts w:ascii="Calibri Light" w:hAnsi="Calibri Light" w:cs="Calibri Light"/>
                <w:sz w:val="20"/>
                <w:szCs w:val="20"/>
                <w:highlight w:val="yellow"/>
              </w:rPr>
            </w:pPr>
            <w:r w:rsidRPr="009940DD">
              <w:rPr>
                <w:rFonts w:ascii="Calibri Light" w:hAnsi="Calibri Light"/>
                <w:sz w:val="20"/>
                <w:szCs w:val="20"/>
              </w:rPr>
              <w:t>Projekt dofinansowany w ramach Małopolskiego Regionalnego Programu Operacyjnego na lata 2007-2013, Oś Priorytetowa 4. Infrastruktura dla rozwoju gospodarczego, Działanie 4.3 Tworzenie i rozwój stref aktywności gospodarczej, Schemat A:Strefy aktywności gospodarczej o powierzchni 2-20 ha. oraz środków z budżetu Gminy Koszyce. Realizacja inwestycji miała miejsce w latach 2012-2014.</w:t>
            </w:r>
          </w:p>
        </w:tc>
        <w:tc>
          <w:tcPr>
            <w:tcW w:w="8113" w:type="dxa"/>
            <w:shd w:val="clear" w:color="auto" w:fill="DDF0F2" w:themeFill="accent2" w:themeFillTint="33"/>
            <w:vAlign w:val="center"/>
          </w:tcPr>
          <w:p w14:paraId="6F0FDAA3" w14:textId="1C9CB4BB" w:rsidR="009940DD" w:rsidRPr="00C4580F" w:rsidRDefault="009940DD" w:rsidP="00C4580F">
            <w:pPr>
              <w:spacing w:line="240" w:lineRule="auto"/>
              <w:rPr>
                <w:rFonts w:ascii="Calibri Light" w:hAnsi="Calibri Light"/>
                <w:i/>
                <w:sz w:val="20"/>
                <w:szCs w:val="20"/>
                <w:u w:val="single"/>
              </w:rPr>
            </w:pPr>
            <w:r w:rsidRPr="009940DD">
              <w:rPr>
                <w:rFonts w:ascii="Calibri Light" w:hAnsi="Calibri Light"/>
                <w:sz w:val="20"/>
                <w:szCs w:val="20"/>
              </w:rPr>
              <w:t>Projekt utworzenia w gminie Koszyce Strefy Aktywności Gospodarczej narodził się w roku 2002 wraz z otwarciem mostu na rzece Wiśle w miejscowości Sokołowice. Koszycka Strefa Aktywności Gospodarczej (KSAG) zlokalizowana jest w miejscowości Sokołowice w bezpośrednim sąsiedztwie drogi wojewódzkiej nr 768 w pobliżu przeprawy mostowej. Oddana została do użytku   w grudniu 2013r. Teren KSAG obejmuje ponad 11 ha. Na terenie KSAG działalność może prowadzić  docelowo 8 przedsiębiorców –Teren jest uzbrojony w infrastrukturę wodno-kanalizacyjną, drogi wewnętrzne, sieć elektryczną i teletechniczną. Pożądana zabudowa  w strefie to składy i magazyny, działalność usługowa, bazy transportowe, natomiast nie planuje się tworzyć obiektów handlowych. Inwestycje nie mogą zaliczać się do inwestycji znacząco oddziałujących na środowisko. Przygotowania pod utworzenie strefy trwały od roku 2008 (wykup gruntów). W 2011r trwały prace nad przygotowaniem dokumentów do wniosku aplikacyjnego jak i złożenie samego wniosku. W roku 2012 wybrano wykonawcę  robót i inspektora nadzoru, natomiast faktyczny rzeczowy przebieg inwestycji miał miejsce w roku 2013. Rok 2014 był zakończeniem realizacji Projektu (działania promocyjne), rozliczenie projektu oraz kontrole.</w:t>
            </w:r>
            <w:r w:rsidR="00C4580F">
              <w:rPr>
                <w:rFonts w:ascii="Calibri Light" w:hAnsi="Calibri Light"/>
                <w:sz w:val="20"/>
                <w:szCs w:val="20"/>
              </w:rPr>
              <w:t xml:space="preserve"> </w:t>
            </w:r>
            <w:r w:rsidRPr="009940DD">
              <w:rPr>
                <w:rFonts w:ascii="Calibri Light" w:hAnsi="Calibri Light"/>
                <w:sz w:val="20"/>
                <w:szCs w:val="20"/>
              </w:rPr>
              <w:t>Przedsięwzięcie ma za zadanie stworzenie warunków do wzrostu gospodarczego i poprawy jakości życia społecznego.  Gmina Koszyce  może stanowić atrakcyjny teren dla inwestorów ze względu na dogodne połączenie drogowe oraz niewielką odległość od Krakowa.</w:t>
            </w:r>
          </w:p>
        </w:tc>
      </w:tr>
      <w:tr w:rsidR="00C4580F" w:rsidRPr="00FE7764" w14:paraId="014CD0BD" w14:textId="77777777" w:rsidTr="00C4580F">
        <w:tc>
          <w:tcPr>
            <w:tcW w:w="751" w:type="dxa"/>
            <w:shd w:val="clear" w:color="auto" w:fill="DDF0F2" w:themeFill="accent2" w:themeFillTint="33"/>
            <w:vAlign w:val="center"/>
          </w:tcPr>
          <w:p w14:paraId="012DBCF6" w14:textId="4400D8F7" w:rsidR="00C4580F" w:rsidRPr="00FE7764" w:rsidRDefault="00C4580F" w:rsidP="00C4580F">
            <w:pPr>
              <w:spacing w:line="240" w:lineRule="auto"/>
              <w:rPr>
                <w:rFonts w:ascii="Calibri Light" w:hAnsi="Calibri Light" w:cs="Calibri Light"/>
                <w:sz w:val="20"/>
                <w:szCs w:val="20"/>
              </w:rPr>
            </w:pPr>
            <w:r w:rsidRPr="00FE7764">
              <w:rPr>
                <w:rFonts w:ascii="Calibri Light" w:hAnsi="Calibri Light" w:cs="Calibri Light"/>
                <w:sz w:val="20"/>
                <w:szCs w:val="20"/>
              </w:rPr>
              <w:t>6.</w:t>
            </w:r>
          </w:p>
        </w:tc>
        <w:tc>
          <w:tcPr>
            <w:tcW w:w="2655" w:type="dxa"/>
            <w:shd w:val="clear" w:color="auto" w:fill="DDF0F2" w:themeFill="accent2" w:themeFillTint="33"/>
            <w:vAlign w:val="center"/>
          </w:tcPr>
          <w:p w14:paraId="52B6DA25" w14:textId="499A77E1" w:rsidR="00C4580F" w:rsidRPr="009940DD" w:rsidRDefault="00C4580F" w:rsidP="00C4580F">
            <w:pPr>
              <w:spacing w:line="240" w:lineRule="auto"/>
              <w:jc w:val="left"/>
              <w:rPr>
                <w:rFonts w:ascii="Calibri Light" w:hAnsi="Calibri Light"/>
                <w:sz w:val="20"/>
                <w:szCs w:val="20"/>
              </w:rPr>
            </w:pPr>
            <w:r w:rsidRPr="00C4580F">
              <w:rPr>
                <w:rFonts w:ascii="Calibri Light" w:hAnsi="Calibri Light"/>
                <w:sz w:val="20"/>
                <w:szCs w:val="20"/>
              </w:rPr>
              <w:t xml:space="preserve">Promocja aktywnego trybu życia poprzez zakup wyposażenia ogólnodostępnej siłowni. </w:t>
            </w:r>
          </w:p>
        </w:tc>
        <w:tc>
          <w:tcPr>
            <w:tcW w:w="2656" w:type="dxa"/>
            <w:shd w:val="clear" w:color="auto" w:fill="DDF0F2" w:themeFill="accent2" w:themeFillTint="33"/>
            <w:vAlign w:val="center"/>
          </w:tcPr>
          <w:p w14:paraId="4BDBA0CC" w14:textId="1AC0FB96" w:rsidR="00C4580F" w:rsidRPr="009940DD" w:rsidRDefault="00C4580F" w:rsidP="00C4580F">
            <w:pPr>
              <w:spacing w:line="240" w:lineRule="auto"/>
              <w:jc w:val="left"/>
              <w:rPr>
                <w:rFonts w:ascii="Calibri Light" w:hAnsi="Calibri Light"/>
                <w:sz w:val="20"/>
                <w:szCs w:val="20"/>
              </w:rPr>
            </w:pPr>
            <w:r w:rsidRPr="00C4580F">
              <w:rPr>
                <w:rFonts w:ascii="Calibri Light" w:hAnsi="Calibri Light"/>
                <w:sz w:val="20"/>
                <w:szCs w:val="20"/>
              </w:rPr>
              <w:t>Projekt został zrealizowany w ramach Działania  413 Wdrażanie Lokalnych Strategii Rozwoju  (Leader) w ramach PROW na lata 2007-2013</w:t>
            </w:r>
          </w:p>
        </w:tc>
        <w:tc>
          <w:tcPr>
            <w:tcW w:w="8113" w:type="dxa"/>
            <w:shd w:val="clear" w:color="auto" w:fill="DDF0F2" w:themeFill="accent2" w:themeFillTint="33"/>
            <w:vAlign w:val="center"/>
          </w:tcPr>
          <w:p w14:paraId="43B491DE" w14:textId="794A16CC" w:rsidR="00C4580F" w:rsidRPr="009940DD" w:rsidRDefault="00C4580F" w:rsidP="00C4580F">
            <w:pPr>
              <w:spacing w:line="240" w:lineRule="auto"/>
              <w:rPr>
                <w:rFonts w:ascii="Calibri Light" w:hAnsi="Calibri Light"/>
                <w:sz w:val="20"/>
                <w:szCs w:val="20"/>
              </w:rPr>
            </w:pPr>
            <w:r w:rsidRPr="00C4580F">
              <w:rPr>
                <w:rFonts w:ascii="Calibri Light" w:hAnsi="Calibri Light"/>
                <w:sz w:val="20"/>
                <w:szCs w:val="20"/>
              </w:rPr>
              <w:t xml:space="preserve">Efektem projektu był zakup i montaż urządzenia do ćwiczeń zlokalizowanego w Centrum Oświatowym w Koszycach. </w:t>
            </w:r>
          </w:p>
        </w:tc>
      </w:tr>
    </w:tbl>
    <w:p w14:paraId="620E01EE" w14:textId="77777777" w:rsidR="00EB7BF8" w:rsidRDefault="00EB7BF8" w:rsidP="00EB7BF8">
      <w:pPr>
        <w:pStyle w:val="Legenda"/>
      </w:pPr>
      <w:r>
        <w:t xml:space="preserve">Źródło: opracowanie własne </w:t>
      </w:r>
    </w:p>
    <w:p w14:paraId="6F9057AA" w14:textId="77777777" w:rsidR="00C4580F" w:rsidRPr="00C4580F" w:rsidRDefault="00C4580F" w:rsidP="00C4580F">
      <w:pPr>
        <w:sectPr w:rsidR="00C4580F" w:rsidRPr="00C4580F" w:rsidSect="00EB7BF8">
          <w:pgSz w:w="16839" w:h="11907" w:orient="landscape" w:code="9"/>
          <w:pgMar w:top="1418" w:right="1418" w:bottom="1418" w:left="1418" w:header="709" w:footer="709" w:gutter="0"/>
          <w:cols w:space="708"/>
          <w:docGrid w:linePitch="360"/>
        </w:sectPr>
      </w:pPr>
    </w:p>
    <w:p w14:paraId="47EB7F76" w14:textId="654FE837" w:rsidR="005C448D" w:rsidRDefault="005C448D" w:rsidP="009F14DE">
      <w:pPr>
        <w:pStyle w:val="Nagwek2"/>
      </w:pPr>
      <w:bookmarkStart w:id="209" w:name="_Toc491865397"/>
      <w:r>
        <w:t>10.5 Komplementarność źródeł finansowania</w:t>
      </w:r>
      <w:bookmarkEnd w:id="209"/>
      <w:r>
        <w:t xml:space="preserve"> </w:t>
      </w:r>
    </w:p>
    <w:p w14:paraId="39D66B1A" w14:textId="0958F5EC" w:rsidR="00385FF4" w:rsidRPr="00385FF4" w:rsidRDefault="00EB7BF8" w:rsidP="00385FF4">
      <w:r w:rsidRPr="00EB7BF8">
        <w:t xml:space="preserve">Przedsięwzięcia realizowane w ramach Gminnego Programu Rewitalizacji </w:t>
      </w:r>
      <w:r w:rsidR="005C5A1E">
        <w:t>dla Gminy Koszyce na lata </w:t>
      </w:r>
      <w:r w:rsidRPr="00EB7BF8">
        <w:t>2017-2023 będą finansowane z różnych źródeł: środków publicznych oraz prywatnych. Jednocześnie zaplanowano finansowanie poszczególnych przedsięwzięć zgodnie z zasadą dodatkowości przy wykorzystaniu środków z funduszy strukturalnych (RPO WM na lata 2014 – 2020, PO IŚ itp.) oraz programów krajowych. Taki montaż finansowy, uwzględniający różne metody pozyskiwania środków finansowych, wskazuje wprost na komplementarność przyjętych rozwiązań.</w:t>
      </w:r>
      <w:r w:rsidR="005C5A1E">
        <w:t xml:space="preserve"> Komplementarność interwencji zakłada finansowanie projektów ze środków EFRR oraz EFS. </w:t>
      </w:r>
    </w:p>
    <w:p w14:paraId="3085A3D7" w14:textId="458C85E2" w:rsidR="005C448D" w:rsidRDefault="005C448D" w:rsidP="009F14DE">
      <w:pPr>
        <w:pStyle w:val="Nagwek2"/>
      </w:pPr>
      <w:bookmarkStart w:id="210" w:name="_Toc491865398"/>
      <w:r>
        <w:t>10.6 Podsumowanie komplementarności</w:t>
      </w:r>
      <w:bookmarkEnd w:id="210"/>
      <w:r>
        <w:t xml:space="preserve"> </w:t>
      </w:r>
    </w:p>
    <w:p w14:paraId="1DF08DB3" w14:textId="77777777" w:rsidR="005C5A1E" w:rsidRDefault="005C5A1E" w:rsidP="005C5A1E">
      <w:r>
        <w:t>Podsumowanie komplementarności w obrębie GPR zaprezentowano na poziomie kierunków działań. Związane jest to z patrzeniem na proces rewitalizacji jako narzędzia osiągania konkretnych i mierzalnych celów. Dla pełnej prezentacji komplementarności zdecydowano się na wykorzystanie matrycy pokazującej wzajemne zależności pomiędzy poszczególnymi celami procesu, wskazując na rodzaj komplementarności je wiążącej.</w:t>
      </w:r>
    </w:p>
    <w:p w14:paraId="03FC623E" w14:textId="77777777" w:rsidR="005C5A1E" w:rsidRDefault="005C5A1E" w:rsidP="005C5A1E">
      <w:r>
        <w:t>Poniższa matryca prezentuje poszczególne projekty rewitalizacyjne wraz z przypisanymi im kierunkami działań i celami strategicznymi.</w:t>
      </w:r>
    </w:p>
    <w:p w14:paraId="0451A3D8" w14:textId="77777777" w:rsidR="005C5A1E" w:rsidRDefault="005C5A1E" w:rsidP="005C5A1E"/>
    <w:p w14:paraId="4B07353D" w14:textId="77777777" w:rsidR="005C5A1E" w:rsidRDefault="005C5A1E" w:rsidP="005C5A1E">
      <w:pPr>
        <w:sectPr w:rsidR="005C5A1E" w:rsidSect="00EB7BF8">
          <w:pgSz w:w="11907" w:h="16839" w:code="9"/>
          <w:pgMar w:top="1418" w:right="1418" w:bottom="1418" w:left="1418" w:header="709" w:footer="709" w:gutter="0"/>
          <w:cols w:space="708"/>
          <w:docGrid w:linePitch="360"/>
        </w:sectPr>
      </w:pPr>
    </w:p>
    <w:tbl>
      <w:tblPr>
        <w:tblStyle w:val="Tabelasiatki4akcent31"/>
        <w:tblW w:w="0" w:type="auto"/>
        <w:tblLook w:val="04A0" w:firstRow="1" w:lastRow="0" w:firstColumn="1" w:lastColumn="0" w:noHBand="0" w:noVBand="1"/>
      </w:tblPr>
      <w:tblGrid>
        <w:gridCol w:w="3136"/>
        <w:gridCol w:w="2657"/>
        <w:gridCol w:w="2129"/>
        <w:gridCol w:w="2047"/>
        <w:gridCol w:w="1874"/>
        <w:gridCol w:w="2150"/>
      </w:tblGrid>
      <w:tr w:rsidR="005C5A1E" w:rsidRPr="00C06D58" w14:paraId="31C11F40" w14:textId="77777777" w:rsidTr="00582E38">
        <w:trPr>
          <w:cnfStyle w:val="100000000000" w:firstRow="1" w:lastRow="0" w:firstColumn="0" w:lastColumn="0" w:oddVBand="0" w:evenVBand="0" w:oddHBand="0"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0" w:type="auto"/>
            <w:gridSpan w:val="6"/>
            <w:vAlign w:val="center"/>
          </w:tcPr>
          <w:p w14:paraId="0E6AC981" w14:textId="29B2E9EA" w:rsidR="005C5A1E" w:rsidRPr="00C06D58" w:rsidRDefault="006937F5" w:rsidP="00582E38">
            <w:pPr>
              <w:spacing w:line="240" w:lineRule="auto"/>
              <w:jc w:val="center"/>
              <w:rPr>
                <w:b w:val="0"/>
                <w:sz w:val="20"/>
                <w:szCs w:val="20"/>
              </w:rPr>
            </w:pPr>
            <w:r w:rsidRPr="00C06D58">
              <w:rPr>
                <w:b w:val="0"/>
                <w:sz w:val="20"/>
                <w:szCs w:val="20"/>
              </w:rPr>
              <w:t>Cel strategiczny rewitalizacji 1. Integracja i pobudzenie aktywności mieszkańców zamieszkujących obszar rewitalizacji</w:t>
            </w:r>
          </w:p>
        </w:tc>
      </w:tr>
      <w:tr w:rsidR="008F0B41" w:rsidRPr="00C06D58" w14:paraId="220916DF" w14:textId="77777777" w:rsidTr="008F0B41">
        <w:trPr>
          <w:cnfStyle w:val="000000100000" w:firstRow="0" w:lastRow="0" w:firstColumn="0" w:lastColumn="0" w:oddVBand="0" w:evenVBand="0" w:oddHBand="1" w:evenHBand="0" w:firstRowFirstColumn="0" w:firstRowLastColumn="0" w:lastRowFirstColumn="0" w:lastRowLastColumn="0"/>
          <w:trHeight w:val="1374"/>
        </w:trPr>
        <w:tc>
          <w:tcPr>
            <w:cnfStyle w:val="001000000000" w:firstRow="0" w:lastRow="0" w:firstColumn="1" w:lastColumn="0" w:oddVBand="0" w:evenVBand="0" w:oddHBand="0" w:evenHBand="0" w:firstRowFirstColumn="0" w:firstRowLastColumn="0" w:lastRowFirstColumn="0" w:lastRowLastColumn="0"/>
            <w:tcW w:w="0" w:type="auto"/>
            <w:vAlign w:val="center"/>
          </w:tcPr>
          <w:p w14:paraId="30068F2A" w14:textId="77777777" w:rsidR="008F0B41" w:rsidRPr="00C06D58" w:rsidRDefault="008F0B41" w:rsidP="00582E38">
            <w:pPr>
              <w:spacing w:line="240" w:lineRule="auto"/>
              <w:jc w:val="center"/>
              <w:rPr>
                <w:b w:val="0"/>
                <w:sz w:val="20"/>
                <w:szCs w:val="20"/>
              </w:rPr>
            </w:pPr>
            <w:r w:rsidRPr="00C06D58">
              <w:rPr>
                <w:b w:val="0"/>
                <w:sz w:val="20"/>
                <w:szCs w:val="20"/>
              </w:rPr>
              <w:t>Kierunek działania</w:t>
            </w:r>
          </w:p>
        </w:tc>
        <w:tc>
          <w:tcPr>
            <w:tcW w:w="0" w:type="auto"/>
            <w:vMerge w:val="restart"/>
            <w:vAlign w:val="center"/>
          </w:tcPr>
          <w:p w14:paraId="16E270C1" w14:textId="24FB6BFA" w:rsidR="008F0B41" w:rsidRPr="00C06D5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1.1 Integracja międzypokoleniowa, w szczególności poprzez stworzenie warunków do aktywizacji młodzieży i seniorów</w:t>
            </w:r>
          </w:p>
        </w:tc>
        <w:tc>
          <w:tcPr>
            <w:tcW w:w="0" w:type="auto"/>
            <w:vMerge w:val="restart"/>
            <w:vAlign w:val="center"/>
          </w:tcPr>
          <w:p w14:paraId="3AA567B0" w14:textId="0B4A55C1" w:rsidR="008F0B41" w:rsidRPr="00C06D5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1.2 Organizacja wydarzeń kulturalnych, sportowych i artystycznych integrujących mieszkańców obszaru rewitalizacji</w:t>
            </w:r>
          </w:p>
        </w:tc>
        <w:tc>
          <w:tcPr>
            <w:tcW w:w="0" w:type="auto"/>
            <w:vMerge w:val="restart"/>
            <w:vAlign w:val="center"/>
          </w:tcPr>
          <w:p w14:paraId="4D7E4FD1" w14:textId="4ECF75E3" w:rsidR="008F0B41" w:rsidRPr="00C06D5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1.3 Podnoszenie świadomości społecznej w zakresie radzenia sobie z trudnościami i problemami społecznymi</w:t>
            </w:r>
          </w:p>
        </w:tc>
        <w:tc>
          <w:tcPr>
            <w:tcW w:w="0" w:type="auto"/>
            <w:vMerge w:val="restart"/>
            <w:vAlign w:val="center"/>
          </w:tcPr>
          <w:p w14:paraId="10AA838D" w14:textId="3820A728" w:rsidR="008F0B41" w:rsidRPr="00C06D5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1.4 Profilaktyka zdrowotna w zakresie chorób cywilizacyjnych</w:t>
            </w:r>
          </w:p>
        </w:tc>
        <w:tc>
          <w:tcPr>
            <w:tcW w:w="0" w:type="auto"/>
            <w:vMerge w:val="restart"/>
            <w:vAlign w:val="center"/>
          </w:tcPr>
          <w:p w14:paraId="3D05C952" w14:textId="6DD98B29" w:rsidR="008F0B41" w:rsidRPr="00C06D5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1.5 Stworzenie kalendarza wydarzeń wykorzystujących produkty rewitalizacji</w:t>
            </w:r>
          </w:p>
        </w:tc>
      </w:tr>
      <w:tr w:rsidR="008F0B41" w:rsidRPr="00C06D58" w14:paraId="1439FAB6"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51BF38CF" w14:textId="77777777" w:rsidR="008F0B41" w:rsidRPr="00C06D58" w:rsidRDefault="008F0B41" w:rsidP="008F0B41">
            <w:pPr>
              <w:spacing w:line="240" w:lineRule="auto"/>
              <w:jc w:val="center"/>
              <w:rPr>
                <w:b w:val="0"/>
                <w:sz w:val="20"/>
                <w:szCs w:val="20"/>
              </w:rPr>
            </w:pPr>
            <w:r w:rsidRPr="00C06D58">
              <w:rPr>
                <w:b w:val="0"/>
                <w:sz w:val="20"/>
                <w:szCs w:val="20"/>
              </w:rPr>
              <w:t>Nazwa projektu</w:t>
            </w:r>
          </w:p>
        </w:tc>
        <w:tc>
          <w:tcPr>
            <w:tcW w:w="0" w:type="auto"/>
            <w:vMerge/>
            <w:shd w:val="clear" w:color="auto" w:fill="auto"/>
          </w:tcPr>
          <w:p w14:paraId="2FF34833" w14:textId="77777777" w:rsidR="008F0B41" w:rsidRPr="00C06D58" w:rsidRDefault="008F0B41"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vMerge/>
            <w:shd w:val="clear" w:color="auto" w:fill="auto"/>
          </w:tcPr>
          <w:p w14:paraId="23258EB1" w14:textId="77777777" w:rsidR="008F0B41" w:rsidRPr="00C06D58" w:rsidRDefault="008F0B41"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vMerge/>
            <w:shd w:val="clear" w:color="auto" w:fill="auto"/>
          </w:tcPr>
          <w:p w14:paraId="72DFDEAF" w14:textId="77777777" w:rsidR="008F0B41" w:rsidRPr="00C06D58" w:rsidRDefault="008F0B41"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vMerge/>
            <w:shd w:val="clear" w:color="auto" w:fill="auto"/>
          </w:tcPr>
          <w:p w14:paraId="116EDD3B" w14:textId="77777777" w:rsidR="008F0B41" w:rsidRPr="00C06D58" w:rsidRDefault="008F0B41"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vMerge/>
            <w:shd w:val="clear" w:color="auto" w:fill="auto"/>
          </w:tcPr>
          <w:p w14:paraId="6529EB6F" w14:textId="77777777" w:rsidR="008F0B41" w:rsidRPr="00C06D58" w:rsidRDefault="008F0B41"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650F4A" w:rsidRPr="00C06D58" w14:paraId="3753C2F8" w14:textId="77777777" w:rsidTr="008F0B41">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549F03B5" w14:textId="78C8AEAE" w:rsidR="00650F4A" w:rsidRPr="00650F4A" w:rsidRDefault="00650F4A" w:rsidP="00650F4A">
            <w:pPr>
              <w:pStyle w:val="Akapitzlist"/>
              <w:numPr>
                <w:ilvl w:val="0"/>
                <w:numId w:val="73"/>
              </w:numPr>
              <w:spacing w:line="240" w:lineRule="auto"/>
              <w:ind w:left="313"/>
              <w:jc w:val="left"/>
              <w:rPr>
                <w:b w:val="0"/>
                <w:sz w:val="20"/>
                <w:szCs w:val="20"/>
              </w:rPr>
            </w:pPr>
            <w:r w:rsidRPr="00650F4A">
              <w:rPr>
                <w:b w:val="0"/>
                <w:sz w:val="20"/>
                <w:szCs w:val="20"/>
              </w:rPr>
              <w:t>Sala widowiskowa</w:t>
            </w:r>
          </w:p>
        </w:tc>
        <w:tc>
          <w:tcPr>
            <w:tcW w:w="0" w:type="auto"/>
            <w:shd w:val="clear" w:color="auto" w:fill="auto"/>
          </w:tcPr>
          <w:p w14:paraId="735E105E" w14:textId="77777777" w:rsidR="00650F4A" w:rsidRPr="00C06D58"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7AA6C946" w14:textId="77777777" w:rsidR="00650F4A" w:rsidRPr="00C06D58"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6B848E9E" w14:textId="77777777" w:rsidR="00650F4A" w:rsidRPr="00C06D58"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57603DE8" w14:textId="77777777" w:rsidR="00650F4A" w:rsidRPr="00C06D58"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2233C686" w14:textId="77777777" w:rsidR="00650F4A" w:rsidRPr="00C06D58" w:rsidRDefault="00650F4A" w:rsidP="00650F4A">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650F4A" w:rsidRPr="00C06D58" w14:paraId="4B849DD7"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5BC95720" w14:textId="3D3D0C43" w:rsidR="00650F4A" w:rsidRPr="00650F4A" w:rsidRDefault="00650F4A" w:rsidP="00650F4A">
            <w:pPr>
              <w:pStyle w:val="Akapitzlist"/>
              <w:numPr>
                <w:ilvl w:val="0"/>
                <w:numId w:val="73"/>
              </w:numPr>
              <w:spacing w:line="240" w:lineRule="auto"/>
              <w:ind w:left="313"/>
              <w:rPr>
                <w:b w:val="0"/>
                <w:sz w:val="20"/>
                <w:szCs w:val="20"/>
              </w:rPr>
            </w:pPr>
            <w:r w:rsidRPr="00650F4A">
              <w:rPr>
                <w:b w:val="0"/>
                <w:sz w:val="20"/>
                <w:szCs w:val="20"/>
              </w:rPr>
              <w:t>Rewitalizacja Parku w Koszycach</w:t>
            </w:r>
          </w:p>
        </w:tc>
        <w:tc>
          <w:tcPr>
            <w:tcW w:w="0" w:type="auto"/>
            <w:shd w:val="clear" w:color="auto" w:fill="auto"/>
          </w:tcPr>
          <w:p w14:paraId="5620518C" w14:textId="77777777" w:rsidR="00650F4A" w:rsidRPr="00C06D58"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30E5496B" w14:textId="77777777" w:rsidR="00650F4A" w:rsidRPr="00C06D58"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673E5460" w14:textId="77777777" w:rsidR="00650F4A" w:rsidRPr="00C06D58"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5D37E427" w14:textId="77777777" w:rsidR="00650F4A" w:rsidRPr="00C06D58"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4438A0FB" w14:textId="77777777" w:rsidR="00650F4A" w:rsidRPr="00C06D58" w:rsidRDefault="00650F4A" w:rsidP="00650F4A">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1D187E7B" w14:textId="77777777" w:rsidTr="00EA2D25">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0F53D57D" w14:textId="7861D8A7" w:rsidR="00C06D58" w:rsidRPr="00650F4A" w:rsidRDefault="00C06D58" w:rsidP="00650F4A">
            <w:pPr>
              <w:pStyle w:val="Akapitzlist"/>
              <w:numPr>
                <w:ilvl w:val="0"/>
                <w:numId w:val="73"/>
              </w:numPr>
              <w:spacing w:line="240" w:lineRule="auto"/>
              <w:ind w:left="313"/>
              <w:jc w:val="left"/>
              <w:rPr>
                <w:b w:val="0"/>
                <w:sz w:val="20"/>
                <w:szCs w:val="20"/>
              </w:rPr>
            </w:pPr>
            <w:r w:rsidRPr="00650F4A">
              <w:rPr>
                <w:b w:val="0"/>
                <w:sz w:val="20"/>
                <w:szCs w:val="20"/>
              </w:rPr>
              <w:t>Pokolenia razem</w:t>
            </w:r>
          </w:p>
        </w:tc>
        <w:tc>
          <w:tcPr>
            <w:tcW w:w="0" w:type="auto"/>
            <w:shd w:val="clear" w:color="auto" w:fill="316757" w:themeFill="accent3" w:themeFillShade="80"/>
          </w:tcPr>
          <w:p w14:paraId="1E31C6D2"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76A538C8"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3B805056"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4496BA80"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657D905F"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453DDA07" w14:textId="77777777" w:rsidTr="00EA2D25">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4FB8F2B9" w14:textId="1755DAA4"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Historia i tradycja – nasi przodkowie w świadomości współczesnych mieszkańców gminy Koszyce</w:t>
            </w:r>
          </w:p>
        </w:tc>
        <w:tc>
          <w:tcPr>
            <w:tcW w:w="0" w:type="auto"/>
            <w:shd w:val="clear" w:color="auto" w:fill="316757" w:themeFill="accent3" w:themeFillShade="80"/>
          </w:tcPr>
          <w:p w14:paraId="05448C56"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316757" w:themeFill="accent3" w:themeFillShade="80"/>
          </w:tcPr>
          <w:p w14:paraId="31C86CA6"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316757" w:themeFill="accent3" w:themeFillShade="80"/>
          </w:tcPr>
          <w:p w14:paraId="70FCF8FD"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33E8F633"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316757" w:themeFill="accent3" w:themeFillShade="80"/>
          </w:tcPr>
          <w:p w14:paraId="0B39D8C6"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3CA0953F" w14:textId="77777777" w:rsidTr="00EA2D25">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70E21DED" w14:textId="53B17F0C" w:rsidR="00C06D58" w:rsidRPr="00C06D58" w:rsidRDefault="00C06D58" w:rsidP="00650F4A">
            <w:pPr>
              <w:pStyle w:val="Akapitzlist"/>
              <w:numPr>
                <w:ilvl w:val="0"/>
                <w:numId w:val="73"/>
              </w:numPr>
              <w:spacing w:line="240" w:lineRule="auto"/>
              <w:ind w:left="313"/>
              <w:jc w:val="left"/>
              <w:rPr>
                <w:rFonts w:ascii="Calibri Light" w:hAnsi="Calibri Light" w:cs="Calibri Light"/>
                <w:b w:val="0"/>
                <w:color w:val="000000"/>
                <w:sz w:val="20"/>
                <w:szCs w:val="20"/>
              </w:rPr>
            </w:pPr>
            <w:r w:rsidRPr="00C06D58">
              <w:rPr>
                <w:b w:val="0"/>
                <w:sz w:val="20"/>
                <w:szCs w:val="20"/>
              </w:rPr>
              <w:t>Muzyka historia religia – młodzi kulturowo zakorzenieni</w:t>
            </w:r>
          </w:p>
        </w:tc>
        <w:tc>
          <w:tcPr>
            <w:tcW w:w="0" w:type="auto"/>
            <w:shd w:val="clear" w:color="auto" w:fill="316757" w:themeFill="accent3" w:themeFillShade="80"/>
          </w:tcPr>
          <w:p w14:paraId="2DA2EFB4"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5ED2A7BA"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52797485"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1877E604"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4ABFD6CF"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0AD5BC99"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778A67C0" w14:textId="5B63D569" w:rsidR="00C06D58" w:rsidRPr="00C06D58" w:rsidRDefault="00C06D58" w:rsidP="00650F4A">
            <w:pPr>
              <w:pStyle w:val="Akapitzlist"/>
              <w:numPr>
                <w:ilvl w:val="0"/>
                <w:numId w:val="73"/>
              </w:numPr>
              <w:spacing w:line="240" w:lineRule="auto"/>
              <w:ind w:left="313"/>
              <w:jc w:val="left"/>
              <w:rPr>
                <w:rFonts w:ascii="Calibri Light" w:hAnsi="Calibri Light" w:cs="Calibri Light"/>
                <w:b w:val="0"/>
                <w:color w:val="000000"/>
                <w:sz w:val="20"/>
                <w:szCs w:val="20"/>
              </w:rPr>
            </w:pPr>
            <w:r w:rsidRPr="00C06D58">
              <w:rPr>
                <w:b w:val="0"/>
                <w:sz w:val="20"/>
                <w:szCs w:val="20"/>
              </w:rPr>
              <w:t>WPPiR – Wspólna Przestrzeń Pomocy i Rozwoju. Wyposażenie i dostosowanie pomieszczeń do prowadzenia działalności kulturalno - społecznej w Domu Parafialnym w Koszycach</w:t>
            </w:r>
          </w:p>
        </w:tc>
        <w:tc>
          <w:tcPr>
            <w:tcW w:w="0" w:type="auto"/>
            <w:shd w:val="clear" w:color="auto" w:fill="auto"/>
          </w:tcPr>
          <w:p w14:paraId="13BB3719"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103D87C9"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238EEB5C"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3CE7EAE2"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282ABE5D"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1D456CF5" w14:textId="77777777" w:rsidTr="00EA2D25">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B0DFA5" w14:textId="1A7E0123" w:rsidR="00C06D58" w:rsidRPr="00770CC9" w:rsidRDefault="00E8033F" w:rsidP="00650F4A">
            <w:pPr>
              <w:pStyle w:val="Akapitzlist"/>
              <w:numPr>
                <w:ilvl w:val="0"/>
                <w:numId w:val="73"/>
              </w:numPr>
              <w:spacing w:line="240" w:lineRule="auto"/>
              <w:ind w:left="313"/>
              <w:jc w:val="left"/>
              <w:rPr>
                <w:b w:val="0"/>
                <w:sz w:val="20"/>
                <w:szCs w:val="20"/>
              </w:rPr>
            </w:pPr>
            <w:r>
              <w:rPr>
                <w:b w:val="0"/>
                <w:sz w:val="20"/>
                <w:szCs w:val="20"/>
              </w:rPr>
              <w:t>Aktywizacja społeczno</w:t>
            </w:r>
            <w:r w:rsidR="00770CC9" w:rsidRPr="00770CC9">
              <w:rPr>
                <w:b w:val="0"/>
                <w:sz w:val="20"/>
                <w:szCs w:val="20"/>
              </w:rPr>
              <w:t>-kulturalna mieszkańców Koszyc</w:t>
            </w:r>
          </w:p>
        </w:tc>
        <w:tc>
          <w:tcPr>
            <w:tcW w:w="0" w:type="auto"/>
            <w:shd w:val="clear" w:color="auto" w:fill="316757" w:themeFill="accent3" w:themeFillShade="80"/>
          </w:tcPr>
          <w:p w14:paraId="5080A145"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71B7B638"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2FD68099"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531049F8"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32F28783"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1DBEA056"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33C6D78E" w14:textId="0D4546F9"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Zagospodarowanie skweru przy Szkole Muzycznej w Koszycach oraz przebudowa schodów tarasowych, wydzielenie pomieszczenia pod tarasem.</w:t>
            </w:r>
          </w:p>
        </w:tc>
        <w:tc>
          <w:tcPr>
            <w:tcW w:w="0" w:type="auto"/>
            <w:shd w:val="clear" w:color="auto" w:fill="auto"/>
          </w:tcPr>
          <w:p w14:paraId="6E4838AD"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63B339BC"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6DBAC8EC"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31BAE798"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6A536E62"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253C9072" w14:textId="77777777" w:rsidTr="008F0B41">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69CA0B" w14:textId="33B1860E"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Rozbudowa (modernizacja) stadionu sportowego w Koszycach</w:t>
            </w:r>
          </w:p>
        </w:tc>
        <w:tc>
          <w:tcPr>
            <w:tcW w:w="0" w:type="auto"/>
            <w:shd w:val="clear" w:color="auto" w:fill="auto"/>
          </w:tcPr>
          <w:p w14:paraId="2978D8C5"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1C20D011"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31DACF21"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3248EC3F"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329BFCC3"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4B46F467"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778E93D4" w14:textId="48B20C12"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Modernizacja placu targowego</w:t>
            </w:r>
          </w:p>
        </w:tc>
        <w:tc>
          <w:tcPr>
            <w:tcW w:w="0" w:type="auto"/>
            <w:shd w:val="clear" w:color="auto" w:fill="auto"/>
          </w:tcPr>
          <w:p w14:paraId="33CA1272"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6A325E94"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29633254"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5D8E7CD5"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3E57D9AF"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7E543C3D" w14:textId="77777777" w:rsidTr="008F0B41">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07E9BF0B" w14:textId="7185E5C1"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Zagospodarowanie Osiek, Błonia w przestrzeń przyjazną mieszkańcom Koszyc</w:t>
            </w:r>
          </w:p>
        </w:tc>
        <w:tc>
          <w:tcPr>
            <w:tcW w:w="0" w:type="auto"/>
            <w:shd w:val="clear" w:color="auto" w:fill="auto"/>
          </w:tcPr>
          <w:p w14:paraId="2D52AB8A"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578B9CDB"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220D6197"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7665A423"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3456BB17"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7B0BCEBA"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49D2943D" w14:textId="064623F1"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Kompleksowa modernizacja energetyczna zespołu budynków użyteczności publicznej w gminie Koszyce</w:t>
            </w:r>
          </w:p>
        </w:tc>
        <w:tc>
          <w:tcPr>
            <w:tcW w:w="0" w:type="auto"/>
            <w:shd w:val="clear" w:color="auto" w:fill="auto"/>
          </w:tcPr>
          <w:p w14:paraId="2E8DC61F"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0FF66490"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7A7C9EDB"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19E740C1"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57ABF611"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7DC2B551" w14:textId="77777777" w:rsidTr="00EA2D25">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25055AEA" w14:textId="0A0F04DE"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Aktywny w każdym wieku w gminie Koszyce</w:t>
            </w:r>
          </w:p>
        </w:tc>
        <w:tc>
          <w:tcPr>
            <w:tcW w:w="0" w:type="auto"/>
            <w:shd w:val="clear" w:color="auto" w:fill="316757" w:themeFill="accent3" w:themeFillShade="80"/>
          </w:tcPr>
          <w:p w14:paraId="597D7C7A"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3E1D3A60"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0255377E"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1A3E7C3F"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316757" w:themeFill="accent3" w:themeFillShade="80"/>
          </w:tcPr>
          <w:p w14:paraId="6A313B74"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4CB3A0D9"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649EE062" w14:textId="4192D461" w:rsidR="00C06D58" w:rsidRPr="00C06D58" w:rsidRDefault="00C06D58" w:rsidP="00D12535">
            <w:pPr>
              <w:pStyle w:val="Akapitzlist"/>
              <w:numPr>
                <w:ilvl w:val="0"/>
                <w:numId w:val="73"/>
              </w:numPr>
              <w:spacing w:line="240" w:lineRule="auto"/>
              <w:ind w:left="313"/>
              <w:jc w:val="left"/>
              <w:rPr>
                <w:b w:val="0"/>
                <w:sz w:val="20"/>
                <w:szCs w:val="20"/>
              </w:rPr>
            </w:pPr>
            <w:r w:rsidRPr="00C06D58">
              <w:rPr>
                <w:b w:val="0"/>
                <w:sz w:val="20"/>
                <w:szCs w:val="20"/>
              </w:rPr>
              <w:t xml:space="preserve">Zagospodarowanie terenu przy Dom Senior </w:t>
            </w:r>
            <w:r w:rsidR="00D12535">
              <w:rPr>
                <w:b w:val="0"/>
                <w:sz w:val="20"/>
                <w:szCs w:val="20"/>
              </w:rPr>
              <w:t>+</w:t>
            </w:r>
          </w:p>
        </w:tc>
        <w:tc>
          <w:tcPr>
            <w:tcW w:w="0" w:type="auto"/>
            <w:shd w:val="clear" w:color="auto" w:fill="auto"/>
          </w:tcPr>
          <w:p w14:paraId="3E12F461"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783612D7"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4D7DA7A2"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6894D07C"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300F0EB2"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0C5CEAC9" w14:textId="77777777" w:rsidTr="00EA2D25">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71E6EAB1" w14:textId="47E51BAE"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Plenerowe Kino Letnie – aktywizacja i integracja społeczności lokalnej</w:t>
            </w:r>
          </w:p>
        </w:tc>
        <w:tc>
          <w:tcPr>
            <w:tcW w:w="0" w:type="auto"/>
            <w:shd w:val="clear" w:color="auto" w:fill="316757" w:themeFill="accent3" w:themeFillShade="80"/>
          </w:tcPr>
          <w:p w14:paraId="42C682CF"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54951870"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76D76756"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40A4489A"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316757" w:themeFill="accent3" w:themeFillShade="80"/>
          </w:tcPr>
          <w:p w14:paraId="7982073F"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462FF086"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0EB6EB35" w14:textId="3B63CB09"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Zagospodarowanie terenu przy remizie i w centrum</w:t>
            </w:r>
          </w:p>
        </w:tc>
        <w:tc>
          <w:tcPr>
            <w:tcW w:w="0" w:type="auto"/>
            <w:shd w:val="clear" w:color="auto" w:fill="auto"/>
          </w:tcPr>
          <w:p w14:paraId="1A6A1B56"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73A765DD"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77FBD541"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13311621"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5D2A98AC"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007A09F7" w14:textId="77777777" w:rsidTr="00EA2D25">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7A78719E" w14:textId="7E70F687"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Budowa społeczeństwa obywatelskiego</w:t>
            </w:r>
          </w:p>
        </w:tc>
        <w:tc>
          <w:tcPr>
            <w:tcW w:w="0" w:type="auto"/>
            <w:shd w:val="clear" w:color="auto" w:fill="316757" w:themeFill="accent3" w:themeFillShade="80"/>
          </w:tcPr>
          <w:p w14:paraId="79ABB0A2"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316757" w:themeFill="accent3" w:themeFillShade="80"/>
          </w:tcPr>
          <w:p w14:paraId="4AA428F8"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16C47E26"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0B28394C"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316757" w:themeFill="accent3" w:themeFillShade="80"/>
          </w:tcPr>
          <w:p w14:paraId="212AC2A5"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1E7021BC"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7C354B30" w14:textId="4EAE8637"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Zagospodarowanie terenu przy  oczyszczalni</w:t>
            </w:r>
          </w:p>
        </w:tc>
        <w:tc>
          <w:tcPr>
            <w:tcW w:w="0" w:type="auto"/>
            <w:shd w:val="clear" w:color="auto" w:fill="auto"/>
          </w:tcPr>
          <w:p w14:paraId="23926434"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421AEACB"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1DAE47AA"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41FFF709"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13B4E98A"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0389E954" w14:textId="77777777" w:rsidTr="008F0B41">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5955625D" w14:textId="185FB87C"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Centrum Turystyki i Rekreacji we Włostowicach na Terenie Koszyckiego Obszaru Chronionego Krajobrazu</w:t>
            </w:r>
          </w:p>
        </w:tc>
        <w:tc>
          <w:tcPr>
            <w:tcW w:w="0" w:type="auto"/>
            <w:shd w:val="clear" w:color="auto" w:fill="auto"/>
          </w:tcPr>
          <w:p w14:paraId="3BAB7F80"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3D4712B0"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6AA4C4D3"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4E1FB927"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320EF997"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C06D58" w14:paraId="50B1F4C0" w14:textId="77777777" w:rsidTr="008F0B41">
        <w:trPr>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00912E55" w14:textId="2B3531FC"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Rozbudowa świetlicy oraz zagospodarowanie terenu</w:t>
            </w:r>
          </w:p>
        </w:tc>
        <w:tc>
          <w:tcPr>
            <w:tcW w:w="0" w:type="auto"/>
            <w:shd w:val="clear" w:color="auto" w:fill="auto"/>
          </w:tcPr>
          <w:p w14:paraId="5CAB1DF6"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2BA95138"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199D9109"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0" w:type="auto"/>
            <w:shd w:val="clear" w:color="auto" w:fill="auto"/>
          </w:tcPr>
          <w:p w14:paraId="4CD1C8E1"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27144BF0" w14:textId="77777777" w:rsidR="00C06D58" w:rsidRPr="00C06D58"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C06D58" w14:paraId="744EF2AE" w14:textId="77777777" w:rsidTr="008F0B41">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0" w:type="auto"/>
            <w:vAlign w:val="center"/>
          </w:tcPr>
          <w:p w14:paraId="53B3C6F8" w14:textId="32CB4838" w:rsidR="00C06D58" w:rsidRPr="00C06D58" w:rsidRDefault="00C06D58" w:rsidP="00650F4A">
            <w:pPr>
              <w:pStyle w:val="Akapitzlist"/>
              <w:numPr>
                <w:ilvl w:val="0"/>
                <w:numId w:val="73"/>
              </w:numPr>
              <w:spacing w:line="240" w:lineRule="auto"/>
              <w:ind w:left="313"/>
              <w:jc w:val="left"/>
              <w:rPr>
                <w:b w:val="0"/>
                <w:sz w:val="20"/>
                <w:szCs w:val="20"/>
              </w:rPr>
            </w:pPr>
            <w:r w:rsidRPr="00C06D58">
              <w:rPr>
                <w:b w:val="0"/>
                <w:sz w:val="20"/>
                <w:szCs w:val="20"/>
              </w:rPr>
              <w:t>Stworzenie ścieżek wypoczynkowych</w:t>
            </w:r>
          </w:p>
        </w:tc>
        <w:tc>
          <w:tcPr>
            <w:tcW w:w="0" w:type="auto"/>
            <w:shd w:val="clear" w:color="auto" w:fill="auto"/>
          </w:tcPr>
          <w:p w14:paraId="32E5026B"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169A930C"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4307F479"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0" w:type="auto"/>
            <w:shd w:val="clear" w:color="auto" w:fill="auto"/>
          </w:tcPr>
          <w:p w14:paraId="233A99E1"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rStyle w:val="Odwoaniedokomentarza"/>
                <w:rFonts w:asciiTheme="minorHAnsi" w:eastAsiaTheme="minorHAnsi" w:hAnsiTheme="minorHAnsi" w:cstheme="minorBidi"/>
                <w:sz w:val="20"/>
                <w:szCs w:val="20"/>
              </w:rPr>
            </w:pPr>
          </w:p>
        </w:tc>
        <w:tc>
          <w:tcPr>
            <w:tcW w:w="0" w:type="auto"/>
            <w:shd w:val="clear" w:color="auto" w:fill="auto"/>
          </w:tcPr>
          <w:p w14:paraId="1A2E1100" w14:textId="77777777" w:rsidR="00C06D58" w:rsidRPr="00C06D58"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bl>
    <w:p w14:paraId="7923F58D" w14:textId="0B9A4538" w:rsidR="00770CC9" w:rsidRDefault="00770CC9" w:rsidP="005C5A1E"/>
    <w:p w14:paraId="385E1976" w14:textId="77777777" w:rsidR="00770CC9" w:rsidRDefault="00770CC9">
      <w:pPr>
        <w:spacing w:after="160" w:line="259" w:lineRule="auto"/>
        <w:jc w:val="left"/>
      </w:pPr>
      <w:r>
        <w:br w:type="page"/>
      </w:r>
    </w:p>
    <w:p w14:paraId="1CAF4943" w14:textId="77777777" w:rsidR="005C5A1E" w:rsidRDefault="005C5A1E" w:rsidP="005C5A1E"/>
    <w:tbl>
      <w:tblPr>
        <w:tblStyle w:val="Tabelasiatki4akcent31"/>
        <w:tblW w:w="4973" w:type="pct"/>
        <w:tblLayout w:type="fixed"/>
        <w:tblLook w:val="04A0" w:firstRow="1" w:lastRow="0" w:firstColumn="1" w:lastColumn="0" w:noHBand="0" w:noVBand="1"/>
      </w:tblPr>
      <w:tblGrid>
        <w:gridCol w:w="3861"/>
        <w:gridCol w:w="2010"/>
        <w:gridCol w:w="2012"/>
        <w:gridCol w:w="2012"/>
        <w:gridCol w:w="2012"/>
        <w:gridCol w:w="2010"/>
      </w:tblGrid>
      <w:tr w:rsidR="005C5A1E" w:rsidRPr="002715CF" w14:paraId="1CC09A19" w14:textId="77777777" w:rsidTr="00C06D58">
        <w:trPr>
          <w:cnfStyle w:val="100000000000" w:firstRow="1" w:lastRow="0" w:firstColumn="0" w:lastColumn="0" w:oddVBand="0" w:evenVBand="0" w:oddHBand="0"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14:paraId="56F554BC" w14:textId="1FA9D640" w:rsidR="005C5A1E" w:rsidRDefault="00582E38" w:rsidP="00582E38">
            <w:pPr>
              <w:spacing w:line="240" w:lineRule="auto"/>
              <w:jc w:val="center"/>
              <w:rPr>
                <w:b w:val="0"/>
                <w:sz w:val="20"/>
                <w:szCs w:val="20"/>
              </w:rPr>
            </w:pPr>
            <w:r w:rsidRPr="00582E38">
              <w:rPr>
                <w:b w:val="0"/>
                <w:sz w:val="20"/>
                <w:szCs w:val="20"/>
              </w:rPr>
              <w:t>Cel strategiczny rewitalizacji 2. Odnowa przestrzeni publicznej i dostosowanie infrastruktury do potrzeb mieszkańców</w:t>
            </w:r>
          </w:p>
        </w:tc>
      </w:tr>
      <w:tr w:rsidR="00C06D58" w:rsidRPr="00582E38" w14:paraId="283E46C7" w14:textId="77777777" w:rsidTr="00770CC9">
        <w:trPr>
          <w:cnfStyle w:val="000000100000" w:firstRow="0" w:lastRow="0" w:firstColumn="0" w:lastColumn="0" w:oddVBand="0" w:evenVBand="0" w:oddHBand="1" w:evenHBand="0" w:firstRowFirstColumn="0" w:firstRowLastColumn="0" w:lastRowFirstColumn="0" w:lastRowLastColumn="0"/>
          <w:trHeight w:val="1945"/>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0082A466" w14:textId="77777777" w:rsidR="00C06D58" w:rsidRPr="00582E38" w:rsidRDefault="00C06D58" w:rsidP="00582E38">
            <w:pPr>
              <w:spacing w:line="240" w:lineRule="auto"/>
              <w:jc w:val="center"/>
              <w:rPr>
                <w:b w:val="0"/>
                <w:sz w:val="20"/>
                <w:szCs w:val="20"/>
              </w:rPr>
            </w:pPr>
            <w:r w:rsidRPr="00582E38">
              <w:rPr>
                <w:b w:val="0"/>
                <w:sz w:val="20"/>
                <w:szCs w:val="20"/>
              </w:rPr>
              <w:t>Kierunek działania</w:t>
            </w:r>
          </w:p>
        </w:tc>
        <w:tc>
          <w:tcPr>
            <w:tcW w:w="722" w:type="pct"/>
            <w:vAlign w:val="center"/>
          </w:tcPr>
          <w:p w14:paraId="044A94E6" w14:textId="15ED77B1" w:rsidR="00C06D58" w:rsidRPr="00582E3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8F0B41">
              <w:rPr>
                <w:bCs/>
                <w:sz w:val="20"/>
                <w:szCs w:val="20"/>
              </w:rPr>
              <w:t>Kierunek działania 2.1 Rozwój infrastruktury społecznej</w:t>
            </w:r>
          </w:p>
        </w:tc>
        <w:tc>
          <w:tcPr>
            <w:tcW w:w="723" w:type="pct"/>
            <w:vAlign w:val="center"/>
          </w:tcPr>
          <w:p w14:paraId="3C3EF194" w14:textId="521B4DE9" w:rsidR="00C06D58" w:rsidRPr="00582E3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8F0B41">
              <w:rPr>
                <w:bCs/>
                <w:sz w:val="20"/>
                <w:szCs w:val="20"/>
              </w:rPr>
              <w:t>Kierunek działania 2.2 Wsparcie instytucji edukacyjnych, w tym artystycznych</w:t>
            </w:r>
          </w:p>
        </w:tc>
        <w:tc>
          <w:tcPr>
            <w:tcW w:w="723" w:type="pct"/>
            <w:vAlign w:val="center"/>
          </w:tcPr>
          <w:p w14:paraId="55C6932E" w14:textId="60092546" w:rsidR="00C06D58" w:rsidRPr="00582E3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8F0B41">
              <w:rPr>
                <w:bCs/>
                <w:sz w:val="20"/>
                <w:szCs w:val="20"/>
              </w:rPr>
              <w:t>Kierunek działania 2.3 Rozbudowa, budowa i modernizacja infrastruktury sportowej, kulturalnej, rekreacyjnej i zdrowotnej</w:t>
            </w:r>
          </w:p>
        </w:tc>
        <w:tc>
          <w:tcPr>
            <w:tcW w:w="723" w:type="pct"/>
            <w:vAlign w:val="center"/>
          </w:tcPr>
          <w:p w14:paraId="3E093270" w14:textId="11DE5AEE" w:rsidR="00C06D58" w:rsidRPr="00582E3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8F0B41">
              <w:rPr>
                <w:bCs/>
                <w:sz w:val="20"/>
                <w:szCs w:val="20"/>
              </w:rPr>
              <w:t>Kierunek działania 2.4 Tworzenie atrakcyjnych przestrzeni publicznych, w tym terenów zieleni, parków, placów zabaw, siłowni zewnętrznych – we współpracy ze społecznością lokalną</w:t>
            </w:r>
          </w:p>
        </w:tc>
        <w:tc>
          <w:tcPr>
            <w:tcW w:w="722" w:type="pct"/>
            <w:vAlign w:val="center"/>
          </w:tcPr>
          <w:p w14:paraId="01E0CDA8" w14:textId="4D567674" w:rsidR="00C06D58" w:rsidRPr="00582E38" w:rsidRDefault="008F0B41" w:rsidP="00582E38">
            <w:pPr>
              <w:spacing w:line="240" w:lineRule="auto"/>
              <w:jc w:val="center"/>
              <w:cnfStyle w:val="000000100000" w:firstRow="0" w:lastRow="0" w:firstColumn="0" w:lastColumn="0" w:oddVBand="0" w:evenVBand="0" w:oddHBand="1" w:evenHBand="0" w:firstRowFirstColumn="0" w:firstRowLastColumn="0" w:lastRowFirstColumn="0" w:lastRowLastColumn="0"/>
              <w:rPr>
                <w:bCs/>
                <w:sz w:val="20"/>
                <w:szCs w:val="20"/>
              </w:rPr>
            </w:pPr>
            <w:r w:rsidRPr="008F0B41">
              <w:rPr>
                <w:bCs/>
                <w:sz w:val="20"/>
                <w:szCs w:val="20"/>
              </w:rPr>
              <w:t>Kierunek działania 2.5 Poprawa estetyki, stanu technicznego oraz infrastruktury technicznej obiektów na obszarze rewitalizacji</w:t>
            </w:r>
          </w:p>
        </w:tc>
      </w:tr>
      <w:tr w:rsidR="00C06D58" w:rsidRPr="007351DD" w14:paraId="536E2495" w14:textId="77777777" w:rsidTr="001B0B96">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432ED1A7" w14:textId="762DC08B" w:rsidR="00C06D58" w:rsidRPr="001B0B96" w:rsidRDefault="00C06D58" w:rsidP="001B0B96">
            <w:pPr>
              <w:spacing w:line="240" w:lineRule="auto"/>
              <w:jc w:val="left"/>
              <w:rPr>
                <w:bCs w:val="0"/>
                <w:sz w:val="20"/>
                <w:szCs w:val="20"/>
              </w:rPr>
            </w:pPr>
            <w:r w:rsidRPr="006C4337">
              <w:rPr>
                <w:b w:val="0"/>
                <w:sz w:val="20"/>
                <w:szCs w:val="20"/>
              </w:rPr>
              <w:t>Nazwa projektu</w:t>
            </w:r>
          </w:p>
        </w:tc>
        <w:tc>
          <w:tcPr>
            <w:tcW w:w="722" w:type="pct"/>
          </w:tcPr>
          <w:p w14:paraId="226A65D5" w14:textId="77777777" w:rsidR="00C06D58" w:rsidRPr="007351DD" w:rsidRDefault="00C06D58"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66D162F6" w14:textId="77777777" w:rsidR="00C06D58" w:rsidRPr="007351DD" w:rsidRDefault="00C06D58"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09CE5542" w14:textId="77777777" w:rsidR="00C06D58" w:rsidRPr="007351DD" w:rsidRDefault="00C06D58"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4BA968F1" w14:textId="77777777" w:rsidR="00C06D58" w:rsidRPr="007351DD" w:rsidRDefault="00C06D58"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tcPr>
          <w:p w14:paraId="3D2BC695" w14:textId="77777777" w:rsidR="00C06D58" w:rsidRPr="007351DD" w:rsidRDefault="00C06D58"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1B0B96" w:rsidRPr="007351DD" w14:paraId="738336B4" w14:textId="77777777" w:rsidTr="001B0B96">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1B23D77A" w14:textId="48EC52EF" w:rsidR="001B0B96" w:rsidRPr="001B0B96" w:rsidRDefault="001B0B96" w:rsidP="001B0B96">
            <w:pPr>
              <w:pStyle w:val="Akapitzlist"/>
              <w:numPr>
                <w:ilvl w:val="0"/>
                <w:numId w:val="74"/>
              </w:numPr>
              <w:spacing w:line="240" w:lineRule="auto"/>
              <w:ind w:left="313"/>
              <w:rPr>
                <w:b w:val="0"/>
                <w:sz w:val="20"/>
                <w:szCs w:val="20"/>
              </w:rPr>
            </w:pPr>
            <w:r w:rsidRPr="001B0B96">
              <w:rPr>
                <w:b w:val="0"/>
                <w:sz w:val="20"/>
              </w:rPr>
              <w:t>Sala widowiskowa</w:t>
            </w:r>
          </w:p>
        </w:tc>
        <w:tc>
          <w:tcPr>
            <w:tcW w:w="722" w:type="pct"/>
            <w:shd w:val="clear" w:color="auto" w:fill="316757" w:themeFill="accent3" w:themeFillShade="80"/>
          </w:tcPr>
          <w:p w14:paraId="490E22EF"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3E5F0CD5"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shd w:val="clear" w:color="auto" w:fill="316757" w:themeFill="accent3" w:themeFillShade="80"/>
          </w:tcPr>
          <w:p w14:paraId="5F7C1155"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35B1CE6F"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tcPr>
          <w:p w14:paraId="01494907"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1B0B96" w:rsidRPr="007351DD" w14:paraId="303DE20F" w14:textId="77777777" w:rsidTr="001B0B96">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3FBFBFEB" w14:textId="637D3678" w:rsidR="001B0B96" w:rsidRPr="001B0B96" w:rsidRDefault="001B0B96" w:rsidP="001B0B96">
            <w:pPr>
              <w:pStyle w:val="Akapitzlist"/>
              <w:numPr>
                <w:ilvl w:val="0"/>
                <w:numId w:val="74"/>
              </w:numPr>
              <w:spacing w:line="240" w:lineRule="auto"/>
              <w:ind w:left="313"/>
              <w:rPr>
                <w:b w:val="0"/>
                <w:sz w:val="20"/>
                <w:szCs w:val="20"/>
              </w:rPr>
            </w:pPr>
            <w:r w:rsidRPr="001B0B96">
              <w:rPr>
                <w:b w:val="0"/>
                <w:sz w:val="20"/>
              </w:rPr>
              <w:t>Rewitalizacja Parku w Koszycach</w:t>
            </w:r>
          </w:p>
        </w:tc>
        <w:tc>
          <w:tcPr>
            <w:tcW w:w="722" w:type="pct"/>
          </w:tcPr>
          <w:p w14:paraId="3A32641A"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3A370918"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6C64BAC7"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6F5E550F"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shd w:val="clear" w:color="auto" w:fill="316757" w:themeFill="accent3" w:themeFillShade="80"/>
          </w:tcPr>
          <w:p w14:paraId="10F20887"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7351DD" w14:paraId="52B11925"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437E5BE5" w14:textId="2187DC13" w:rsidR="00C06D58" w:rsidRPr="001B0B96" w:rsidRDefault="00C06D58" w:rsidP="001B0B96">
            <w:pPr>
              <w:pStyle w:val="Akapitzlist"/>
              <w:numPr>
                <w:ilvl w:val="0"/>
                <w:numId w:val="74"/>
              </w:numPr>
              <w:spacing w:line="240" w:lineRule="auto"/>
              <w:ind w:left="313"/>
              <w:jc w:val="left"/>
              <w:rPr>
                <w:b w:val="0"/>
                <w:sz w:val="20"/>
                <w:szCs w:val="18"/>
              </w:rPr>
            </w:pPr>
            <w:r w:rsidRPr="001B0B96">
              <w:rPr>
                <w:b w:val="0"/>
                <w:sz w:val="20"/>
              </w:rPr>
              <w:t>Pokolenia razem</w:t>
            </w:r>
          </w:p>
        </w:tc>
        <w:tc>
          <w:tcPr>
            <w:tcW w:w="722" w:type="pct"/>
          </w:tcPr>
          <w:p w14:paraId="3A77953A"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18A4AEE9"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00D6D626"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4CE21771"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tcPr>
          <w:p w14:paraId="18AA2744"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C06D58" w:rsidRPr="007351DD" w14:paraId="29C53DF5"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6F1E782E" w14:textId="24EA9895" w:rsidR="00C06D58" w:rsidRPr="00C06D58" w:rsidRDefault="00C06D58" w:rsidP="001B0B96">
            <w:pPr>
              <w:pStyle w:val="Akapitzlist"/>
              <w:numPr>
                <w:ilvl w:val="0"/>
                <w:numId w:val="74"/>
              </w:numPr>
              <w:spacing w:line="240" w:lineRule="auto"/>
              <w:ind w:left="313"/>
              <w:jc w:val="left"/>
              <w:rPr>
                <w:b w:val="0"/>
                <w:sz w:val="20"/>
                <w:szCs w:val="18"/>
              </w:rPr>
            </w:pPr>
            <w:r w:rsidRPr="00C06D58">
              <w:rPr>
                <w:b w:val="0"/>
                <w:sz w:val="20"/>
              </w:rPr>
              <w:t>Historia i tradycja – nasi przodkowie w świadomości współczesnych mieszkańców gminy Koszyce</w:t>
            </w:r>
          </w:p>
        </w:tc>
        <w:tc>
          <w:tcPr>
            <w:tcW w:w="722" w:type="pct"/>
          </w:tcPr>
          <w:p w14:paraId="0CFFC295"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4AD873F8"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6CE5C084"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45177679"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tcPr>
          <w:p w14:paraId="3028D6CD"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C06D58" w:rsidRPr="007351DD" w14:paraId="78EA8F29"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0EE69E6C" w14:textId="56EC3F9B" w:rsidR="00C06D58" w:rsidRPr="00C06D58" w:rsidRDefault="00C06D58" w:rsidP="001B0B96">
            <w:pPr>
              <w:pStyle w:val="Akapitzlist"/>
              <w:numPr>
                <w:ilvl w:val="0"/>
                <w:numId w:val="74"/>
              </w:numPr>
              <w:spacing w:line="240" w:lineRule="auto"/>
              <w:ind w:left="313"/>
              <w:jc w:val="left"/>
              <w:rPr>
                <w:b w:val="0"/>
                <w:sz w:val="20"/>
                <w:szCs w:val="18"/>
              </w:rPr>
            </w:pPr>
            <w:r w:rsidRPr="00C06D58">
              <w:rPr>
                <w:b w:val="0"/>
                <w:sz w:val="20"/>
              </w:rPr>
              <w:t>Muzyka historia religia – młodzi kulturowo zakorzenieni</w:t>
            </w:r>
          </w:p>
        </w:tc>
        <w:tc>
          <w:tcPr>
            <w:tcW w:w="722" w:type="pct"/>
          </w:tcPr>
          <w:p w14:paraId="400CFA4B"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4CEAD5AE"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68144428"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6C87AB77"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tcPr>
          <w:p w14:paraId="2BC9D484" w14:textId="77777777" w:rsidR="00C06D58" w:rsidRPr="007351DD" w:rsidRDefault="00C06D58"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EA2D25" w:rsidRPr="007351DD" w14:paraId="5BBE741D"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59831579" w14:textId="4050EEFB" w:rsidR="00C06D58" w:rsidRPr="00C06D58" w:rsidRDefault="00C06D58" w:rsidP="001B0B96">
            <w:pPr>
              <w:pStyle w:val="Akapitzlist"/>
              <w:numPr>
                <w:ilvl w:val="0"/>
                <w:numId w:val="74"/>
              </w:numPr>
              <w:spacing w:line="240" w:lineRule="auto"/>
              <w:ind w:left="313"/>
              <w:jc w:val="left"/>
              <w:rPr>
                <w:b w:val="0"/>
                <w:sz w:val="20"/>
                <w:szCs w:val="18"/>
              </w:rPr>
            </w:pPr>
            <w:r w:rsidRPr="00C06D58">
              <w:rPr>
                <w:b w:val="0"/>
                <w:sz w:val="20"/>
              </w:rPr>
              <w:t>WPPiR – Wspólna Przestrzeń Pomocy i Rozwoju. Wyposażenie i dostosowanie pomieszczeń do prowadzenia działalności kulturalno - społecznej w Domu Parafialnym w Koszycach</w:t>
            </w:r>
          </w:p>
        </w:tc>
        <w:tc>
          <w:tcPr>
            <w:tcW w:w="722" w:type="pct"/>
            <w:shd w:val="clear" w:color="auto" w:fill="316757" w:themeFill="accent3" w:themeFillShade="80"/>
          </w:tcPr>
          <w:p w14:paraId="556E7A6C"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0A5B6D5C"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707F1A04"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5716031D"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shd w:val="clear" w:color="auto" w:fill="316757" w:themeFill="accent3" w:themeFillShade="80"/>
          </w:tcPr>
          <w:p w14:paraId="02824C86" w14:textId="77777777" w:rsidR="00C06D58" w:rsidRPr="007351DD" w:rsidRDefault="00C06D58"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55EBE3A9"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347968A9" w14:textId="49037987" w:rsidR="00770CC9" w:rsidRPr="001B0B96" w:rsidRDefault="00E8033F" w:rsidP="001B0B96">
            <w:pPr>
              <w:pStyle w:val="Akapitzlist"/>
              <w:numPr>
                <w:ilvl w:val="0"/>
                <w:numId w:val="74"/>
              </w:numPr>
              <w:spacing w:line="240" w:lineRule="auto"/>
              <w:ind w:left="313"/>
              <w:jc w:val="left"/>
              <w:rPr>
                <w:b w:val="0"/>
                <w:sz w:val="20"/>
                <w:szCs w:val="18"/>
              </w:rPr>
            </w:pPr>
            <w:r w:rsidRPr="001B0B96">
              <w:rPr>
                <w:b w:val="0"/>
                <w:sz w:val="20"/>
                <w:szCs w:val="20"/>
              </w:rPr>
              <w:t>Aktywizacja społeczno</w:t>
            </w:r>
            <w:r w:rsidR="00770CC9" w:rsidRPr="001B0B96">
              <w:rPr>
                <w:b w:val="0"/>
                <w:sz w:val="20"/>
                <w:szCs w:val="20"/>
              </w:rPr>
              <w:t>-kulturalna mieszkańców Koszyc</w:t>
            </w:r>
          </w:p>
        </w:tc>
        <w:tc>
          <w:tcPr>
            <w:tcW w:w="722" w:type="pct"/>
          </w:tcPr>
          <w:p w14:paraId="16B97756"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6423D995"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4E5F23F0"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32F27CDD"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tcPr>
          <w:p w14:paraId="1BACF97D"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770CC9" w:rsidRPr="007351DD" w14:paraId="7BA9C7C6"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2B06A9C0" w14:textId="2C1A2E89"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Zagospodarowanie skweru przy Szkole Muzycznej w Koszycach oraz przebudowa schodów tarasowych, wydzielenie pomieszczenia pod tarasem.</w:t>
            </w:r>
          </w:p>
        </w:tc>
        <w:tc>
          <w:tcPr>
            <w:tcW w:w="722" w:type="pct"/>
          </w:tcPr>
          <w:p w14:paraId="5C15A1A5"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44E714D4"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7016D358"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36B6B800"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shd w:val="clear" w:color="auto" w:fill="316757" w:themeFill="accent3" w:themeFillShade="80"/>
          </w:tcPr>
          <w:p w14:paraId="1ABDBA89"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0B27E909"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00521481" w14:textId="2CBC408F"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Rozbudowa (modernizacja) stadionu sportowego w Koszycach</w:t>
            </w:r>
          </w:p>
        </w:tc>
        <w:tc>
          <w:tcPr>
            <w:tcW w:w="722" w:type="pct"/>
            <w:shd w:val="clear" w:color="auto" w:fill="316757" w:themeFill="accent3" w:themeFillShade="80"/>
          </w:tcPr>
          <w:p w14:paraId="4EAF7FA6"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3DC0D234"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shd w:val="clear" w:color="auto" w:fill="316757" w:themeFill="accent3" w:themeFillShade="80"/>
          </w:tcPr>
          <w:p w14:paraId="294CF8FF"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08F91BE4"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shd w:val="clear" w:color="auto" w:fill="316757" w:themeFill="accent3" w:themeFillShade="80"/>
          </w:tcPr>
          <w:p w14:paraId="57AFB7B8"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770CC9" w:rsidRPr="007351DD" w14:paraId="4EAD2141"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18321648" w14:textId="657F8159"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Modernizacja placu targowego</w:t>
            </w:r>
          </w:p>
        </w:tc>
        <w:tc>
          <w:tcPr>
            <w:tcW w:w="722" w:type="pct"/>
            <w:shd w:val="clear" w:color="auto" w:fill="316757" w:themeFill="accent3" w:themeFillShade="80"/>
          </w:tcPr>
          <w:p w14:paraId="391BE658"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7E608778"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583A0E10"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463A653D"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shd w:val="clear" w:color="auto" w:fill="316757" w:themeFill="accent3" w:themeFillShade="80"/>
          </w:tcPr>
          <w:p w14:paraId="494A9E71"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0CFE20CD"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4A08A97F" w14:textId="679232EF"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Zagospodarowanie Osiek, Błonia w przestrzeń przyjazną mieszkańcom Koszyc</w:t>
            </w:r>
          </w:p>
        </w:tc>
        <w:tc>
          <w:tcPr>
            <w:tcW w:w="722" w:type="pct"/>
          </w:tcPr>
          <w:p w14:paraId="0879699E"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34D58AD2"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7F3B6B82"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shd w:val="clear" w:color="auto" w:fill="316757" w:themeFill="accent3" w:themeFillShade="80"/>
          </w:tcPr>
          <w:p w14:paraId="25985689"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shd w:val="clear" w:color="auto" w:fill="316757" w:themeFill="accent3" w:themeFillShade="80"/>
          </w:tcPr>
          <w:p w14:paraId="603C866E"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770CC9" w:rsidRPr="007351DD" w14:paraId="0A3A0D52"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5EFFB230" w14:textId="45AED951"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Kompleksowa modernizacja energetyczna zespołu budynków użyteczności publicznej w gminie Koszyce</w:t>
            </w:r>
          </w:p>
        </w:tc>
        <w:tc>
          <w:tcPr>
            <w:tcW w:w="722" w:type="pct"/>
          </w:tcPr>
          <w:p w14:paraId="3500667F"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6B68F631"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34B9B0C2"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52BEDF29"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tcPr>
          <w:p w14:paraId="7F841C2E"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38374427"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63A0363D" w14:textId="5A08A577"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Aktywny w każdym wieku w gminie Koszyce</w:t>
            </w:r>
          </w:p>
        </w:tc>
        <w:tc>
          <w:tcPr>
            <w:tcW w:w="722" w:type="pct"/>
          </w:tcPr>
          <w:p w14:paraId="6B64B235"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11159461"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03EA0583"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43E235E0"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tcPr>
          <w:p w14:paraId="5839B08F"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770CC9" w:rsidRPr="007351DD" w14:paraId="3D2A4B44"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6662CAC4" w14:textId="156FA5B2" w:rsidR="00770CC9" w:rsidRPr="00C06D58" w:rsidRDefault="00770CC9" w:rsidP="00D12535">
            <w:pPr>
              <w:pStyle w:val="Akapitzlist"/>
              <w:numPr>
                <w:ilvl w:val="0"/>
                <w:numId w:val="74"/>
              </w:numPr>
              <w:spacing w:line="240" w:lineRule="auto"/>
              <w:ind w:left="313"/>
              <w:jc w:val="left"/>
              <w:rPr>
                <w:b w:val="0"/>
                <w:sz w:val="20"/>
                <w:szCs w:val="18"/>
              </w:rPr>
            </w:pPr>
            <w:r w:rsidRPr="00C06D58">
              <w:rPr>
                <w:b w:val="0"/>
                <w:sz w:val="20"/>
              </w:rPr>
              <w:t xml:space="preserve">Zagospodarowanie terenu przy Dom Senior </w:t>
            </w:r>
            <w:r w:rsidR="00D12535">
              <w:rPr>
                <w:b w:val="0"/>
                <w:sz w:val="20"/>
              </w:rPr>
              <w:t>+</w:t>
            </w:r>
          </w:p>
        </w:tc>
        <w:tc>
          <w:tcPr>
            <w:tcW w:w="722" w:type="pct"/>
          </w:tcPr>
          <w:p w14:paraId="31D0A52D"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2C5D8C43"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1BDAB9D0"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31172160"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shd w:val="clear" w:color="auto" w:fill="316757" w:themeFill="accent3" w:themeFillShade="80"/>
          </w:tcPr>
          <w:p w14:paraId="5F683E48"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3212F57A"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32A6EB13" w14:textId="2FCCAF98"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Plenerowe Kino Letnie – aktywizacja i integracja społeczności lokalnej</w:t>
            </w:r>
          </w:p>
        </w:tc>
        <w:tc>
          <w:tcPr>
            <w:tcW w:w="722" w:type="pct"/>
          </w:tcPr>
          <w:p w14:paraId="2786488A"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65998D21"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4EC81144"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6C4B3538"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tcPr>
          <w:p w14:paraId="1C45852E"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770CC9" w:rsidRPr="007351DD" w14:paraId="48D92AB0"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36432F65" w14:textId="5A791EA1"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Zagospodarowanie terenu przy remizie i w centrum</w:t>
            </w:r>
          </w:p>
        </w:tc>
        <w:tc>
          <w:tcPr>
            <w:tcW w:w="722" w:type="pct"/>
          </w:tcPr>
          <w:p w14:paraId="1CDF7C25"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44AA55B5"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55A6D86B"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7CC96EA3"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shd w:val="clear" w:color="auto" w:fill="316757" w:themeFill="accent3" w:themeFillShade="80"/>
          </w:tcPr>
          <w:p w14:paraId="56A66763"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7F9D90F8"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27052BD8" w14:textId="7398DA1B"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Budowa społeczeństwa obywatelskiego</w:t>
            </w:r>
          </w:p>
        </w:tc>
        <w:tc>
          <w:tcPr>
            <w:tcW w:w="722" w:type="pct"/>
          </w:tcPr>
          <w:p w14:paraId="1F5BB555"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1C483C85"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1A468E77"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1FD41E09"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tcPr>
          <w:p w14:paraId="2790F897"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770CC9" w:rsidRPr="007351DD" w14:paraId="13011762"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01B0DB42" w14:textId="49F432EC"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Zagospodarowanie terenu przy  oczyszczalni</w:t>
            </w:r>
          </w:p>
        </w:tc>
        <w:tc>
          <w:tcPr>
            <w:tcW w:w="722" w:type="pct"/>
          </w:tcPr>
          <w:p w14:paraId="2AE913E4"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4AACD351"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63339AD2"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4DC766AB"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shd w:val="clear" w:color="auto" w:fill="316757" w:themeFill="accent3" w:themeFillShade="80"/>
          </w:tcPr>
          <w:p w14:paraId="75BA9C0A"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45FFBF8B"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471465AE" w14:textId="38525DFA"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Centrum Turystyki i Rekreacji we Włostowicach na Terenie Koszyckiego Obszaru Chronionego Krajobrazu</w:t>
            </w:r>
          </w:p>
        </w:tc>
        <w:tc>
          <w:tcPr>
            <w:tcW w:w="722" w:type="pct"/>
            <w:shd w:val="clear" w:color="auto" w:fill="316757" w:themeFill="accent3" w:themeFillShade="80"/>
          </w:tcPr>
          <w:p w14:paraId="4382FFF9"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shd w:val="clear" w:color="auto" w:fill="auto"/>
          </w:tcPr>
          <w:p w14:paraId="13A2DC49"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shd w:val="clear" w:color="auto" w:fill="316757" w:themeFill="accent3" w:themeFillShade="80"/>
          </w:tcPr>
          <w:p w14:paraId="69E9946A"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40EF93AE"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shd w:val="clear" w:color="auto" w:fill="316757" w:themeFill="accent3" w:themeFillShade="80"/>
          </w:tcPr>
          <w:p w14:paraId="420146A3"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770CC9" w:rsidRPr="007351DD" w14:paraId="474720F0"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75D66688" w14:textId="4AEC1C48"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Rozbudowa świetlicy oraz zagospodarowanie terenu</w:t>
            </w:r>
          </w:p>
        </w:tc>
        <w:tc>
          <w:tcPr>
            <w:tcW w:w="722" w:type="pct"/>
            <w:shd w:val="clear" w:color="auto" w:fill="316757" w:themeFill="accent3" w:themeFillShade="80"/>
          </w:tcPr>
          <w:p w14:paraId="1A339C9F"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490C38A2"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shd w:val="clear" w:color="auto" w:fill="316757" w:themeFill="accent3" w:themeFillShade="80"/>
          </w:tcPr>
          <w:p w14:paraId="74E57385"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3" w:type="pct"/>
          </w:tcPr>
          <w:p w14:paraId="218D98E6"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722" w:type="pct"/>
            <w:shd w:val="clear" w:color="auto" w:fill="316757" w:themeFill="accent3" w:themeFillShade="80"/>
          </w:tcPr>
          <w:p w14:paraId="502F7277" w14:textId="77777777" w:rsidR="00770CC9" w:rsidRPr="007351DD" w:rsidRDefault="00770CC9" w:rsidP="00770CC9">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45BBFE12"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1387" w:type="pct"/>
            <w:vAlign w:val="center"/>
          </w:tcPr>
          <w:p w14:paraId="1BD7862D" w14:textId="5F05D58A" w:rsidR="00770CC9" w:rsidRPr="00C06D58" w:rsidRDefault="00770CC9" w:rsidP="001B0B96">
            <w:pPr>
              <w:pStyle w:val="Akapitzlist"/>
              <w:numPr>
                <w:ilvl w:val="0"/>
                <w:numId w:val="74"/>
              </w:numPr>
              <w:spacing w:line="240" w:lineRule="auto"/>
              <w:ind w:left="313"/>
              <w:jc w:val="left"/>
              <w:rPr>
                <w:b w:val="0"/>
                <w:sz w:val="20"/>
                <w:szCs w:val="18"/>
              </w:rPr>
            </w:pPr>
            <w:r w:rsidRPr="00C06D58">
              <w:rPr>
                <w:b w:val="0"/>
                <w:sz w:val="20"/>
              </w:rPr>
              <w:t>Stworzenie ścieżek wypoczynkowych</w:t>
            </w:r>
          </w:p>
        </w:tc>
        <w:tc>
          <w:tcPr>
            <w:tcW w:w="722" w:type="pct"/>
          </w:tcPr>
          <w:p w14:paraId="1ACF2EF6"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tcPr>
          <w:p w14:paraId="19495F6C"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shd w:val="clear" w:color="auto" w:fill="316757" w:themeFill="accent3" w:themeFillShade="80"/>
          </w:tcPr>
          <w:p w14:paraId="2EDE73B9"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3" w:type="pct"/>
            <w:shd w:val="clear" w:color="auto" w:fill="316757" w:themeFill="accent3" w:themeFillShade="80"/>
          </w:tcPr>
          <w:p w14:paraId="270A509B"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722" w:type="pct"/>
            <w:shd w:val="clear" w:color="auto" w:fill="316757" w:themeFill="accent3" w:themeFillShade="80"/>
          </w:tcPr>
          <w:p w14:paraId="51C32053"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bl>
    <w:p w14:paraId="7C9D1140" w14:textId="77777777" w:rsidR="005C5A1E" w:rsidRDefault="005C5A1E" w:rsidP="005C5A1E">
      <w:pPr>
        <w:rPr>
          <w:rFonts w:ascii="Calibri Light" w:hAnsi="Calibri Light"/>
        </w:rPr>
      </w:pPr>
    </w:p>
    <w:p w14:paraId="30ABCA4C" w14:textId="77777777" w:rsidR="005C5A1E" w:rsidRDefault="005C5A1E" w:rsidP="005C5A1E">
      <w:pPr>
        <w:rPr>
          <w:rFonts w:ascii="Calibri Light" w:hAnsi="Calibri Light"/>
        </w:rPr>
      </w:pPr>
      <w:r>
        <w:rPr>
          <w:rFonts w:ascii="Calibri Light" w:hAnsi="Calibri Light"/>
        </w:rPr>
        <w:br w:type="page"/>
      </w:r>
    </w:p>
    <w:tbl>
      <w:tblPr>
        <w:tblStyle w:val="Tabelasiatki4akcent31"/>
        <w:tblW w:w="14142" w:type="dxa"/>
        <w:tblLayout w:type="fixed"/>
        <w:tblLook w:val="04A0" w:firstRow="1" w:lastRow="0" w:firstColumn="1" w:lastColumn="0" w:noHBand="0" w:noVBand="1"/>
      </w:tblPr>
      <w:tblGrid>
        <w:gridCol w:w="3794"/>
        <w:gridCol w:w="2069"/>
        <w:gridCol w:w="2070"/>
        <w:gridCol w:w="2069"/>
        <w:gridCol w:w="2070"/>
        <w:gridCol w:w="2070"/>
      </w:tblGrid>
      <w:tr w:rsidR="005C5A1E" w:rsidRPr="002715CF" w14:paraId="21473E78" w14:textId="77777777" w:rsidTr="00770CC9">
        <w:trPr>
          <w:cnfStyle w:val="100000000000" w:firstRow="1" w:lastRow="0" w:firstColumn="0" w:lastColumn="0" w:oddVBand="0" w:evenVBand="0" w:oddHBand="0"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497C9DCD" w14:textId="77777777" w:rsidR="005C5A1E" w:rsidRPr="004645C0" w:rsidRDefault="005C5A1E" w:rsidP="00582E38">
            <w:pPr>
              <w:spacing w:line="240" w:lineRule="auto"/>
              <w:jc w:val="center"/>
              <w:rPr>
                <w:sz w:val="20"/>
                <w:szCs w:val="20"/>
              </w:rPr>
            </w:pPr>
          </w:p>
        </w:tc>
        <w:tc>
          <w:tcPr>
            <w:tcW w:w="10348" w:type="dxa"/>
            <w:gridSpan w:val="5"/>
            <w:vAlign w:val="center"/>
          </w:tcPr>
          <w:p w14:paraId="29684C63" w14:textId="720D0237" w:rsidR="005C5A1E" w:rsidRPr="004645C0" w:rsidRDefault="00582E38" w:rsidP="00582E38">
            <w:pPr>
              <w:spacing w:line="240"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582E38">
              <w:rPr>
                <w:b w:val="0"/>
                <w:sz w:val="20"/>
                <w:szCs w:val="20"/>
              </w:rPr>
              <w:t>Cel strategiczny rewitalizacji 3. Aktywna ochrona środowiska naturalnego i udostępnianie jego zasobów</w:t>
            </w:r>
          </w:p>
        </w:tc>
      </w:tr>
      <w:tr w:rsidR="003E116B" w:rsidRPr="00582E38" w14:paraId="55FB1724" w14:textId="77777777" w:rsidTr="00770CC9">
        <w:trPr>
          <w:cnfStyle w:val="000000100000" w:firstRow="0" w:lastRow="0" w:firstColumn="0" w:lastColumn="0" w:oddVBand="0" w:evenVBand="0" w:oddHBand="1" w:evenHBand="0" w:firstRowFirstColumn="0" w:firstRowLastColumn="0" w:lastRowFirstColumn="0" w:lastRowLastColumn="0"/>
          <w:trHeight w:val="1945"/>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68803935" w14:textId="77777777" w:rsidR="003E116B" w:rsidRPr="00582E38" w:rsidRDefault="003E116B" w:rsidP="00582E38">
            <w:pPr>
              <w:spacing w:line="240" w:lineRule="auto"/>
              <w:jc w:val="center"/>
              <w:rPr>
                <w:b w:val="0"/>
                <w:sz w:val="20"/>
                <w:szCs w:val="20"/>
              </w:rPr>
            </w:pPr>
            <w:r w:rsidRPr="00582E38">
              <w:rPr>
                <w:b w:val="0"/>
                <w:sz w:val="20"/>
                <w:szCs w:val="20"/>
              </w:rPr>
              <w:t>Kierunek działania</w:t>
            </w:r>
          </w:p>
        </w:tc>
        <w:tc>
          <w:tcPr>
            <w:tcW w:w="2069" w:type="dxa"/>
            <w:vMerge w:val="restart"/>
            <w:vAlign w:val="center"/>
          </w:tcPr>
          <w:p w14:paraId="47E62ED8" w14:textId="49B629C4" w:rsidR="003E116B" w:rsidRPr="00582E38" w:rsidRDefault="003E116B"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3.1 Działanie na rzecz promocji transportu intermodalnego – budowa ścieżek rowerowych</w:t>
            </w:r>
          </w:p>
        </w:tc>
        <w:tc>
          <w:tcPr>
            <w:tcW w:w="2070" w:type="dxa"/>
            <w:vMerge w:val="restart"/>
            <w:vAlign w:val="center"/>
          </w:tcPr>
          <w:p w14:paraId="7368BBE3" w14:textId="66CF6A6D" w:rsidR="003E116B" w:rsidRPr="00582E38" w:rsidRDefault="003E116B"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3.2 Poprawa jakości powietrza i zwiększenie wykorzystania odnawialnych źródeł energii</w:t>
            </w:r>
          </w:p>
        </w:tc>
        <w:tc>
          <w:tcPr>
            <w:tcW w:w="2069" w:type="dxa"/>
            <w:vMerge w:val="restart"/>
            <w:vAlign w:val="center"/>
          </w:tcPr>
          <w:p w14:paraId="13FCD64C" w14:textId="1A957723" w:rsidR="003E116B" w:rsidRPr="00582E38" w:rsidRDefault="003E116B"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3.3 Ochrona i zrównoważone wykorzystanie zasobów środowiska naturalnego</w:t>
            </w:r>
          </w:p>
        </w:tc>
        <w:tc>
          <w:tcPr>
            <w:tcW w:w="2070" w:type="dxa"/>
            <w:vMerge w:val="restart"/>
            <w:vAlign w:val="center"/>
          </w:tcPr>
          <w:p w14:paraId="65B5EB90" w14:textId="112A0752" w:rsidR="003E116B" w:rsidRPr="00582E38" w:rsidRDefault="003E116B"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3.4 Zagospodarowanie i uporządkowanie terenów zielonych</w:t>
            </w:r>
          </w:p>
        </w:tc>
        <w:tc>
          <w:tcPr>
            <w:tcW w:w="2070" w:type="dxa"/>
            <w:vMerge w:val="restart"/>
            <w:vAlign w:val="center"/>
          </w:tcPr>
          <w:p w14:paraId="67C391DC" w14:textId="794762CB" w:rsidR="003E116B" w:rsidRPr="00582E38" w:rsidRDefault="003E116B" w:rsidP="00582E38">
            <w:pPr>
              <w:spacing w:line="240" w:lineRule="auto"/>
              <w:jc w:val="center"/>
              <w:cnfStyle w:val="000000100000" w:firstRow="0" w:lastRow="0" w:firstColumn="0" w:lastColumn="0" w:oddVBand="0" w:evenVBand="0" w:oddHBand="1" w:evenHBand="0" w:firstRowFirstColumn="0" w:firstRowLastColumn="0" w:lastRowFirstColumn="0" w:lastRowLastColumn="0"/>
              <w:rPr>
                <w:sz w:val="20"/>
                <w:szCs w:val="20"/>
              </w:rPr>
            </w:pPr>
            <w:r w:rsidRPr="008F0B41">
              <w:rPr>
                <w:sz w:val="20"/>
                <w:szCs w:val="20"/>
              </w:rPr>
              <w:t>Kierunek działania 3.5 Zagospodarowanie istniejącej przestrzeni publicznej w harmonii z otoczeniem poprzez efektywne wykorzystanie funkcji rekreacyjnych</w:t>
            </w:r>
          </w:p>
        </w:tc>
      </w:tr>
      <w:tr w:rsidR="003E116B" w:rsidRPr="007351DD" w14:paraId="3CC5ADD7"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1CB3A29C" w14:textId="77777777" w:rsidR="003E116B" w:rsidRPr="006C4337" w:rsidRDefault="003E116B" w:rsidP="003E116B">
            <w:pPr>
              <w:spacing w:line="240" w:lineRule="auto"/>
              <w:jc w:val="center"/>
              <w:rPr>
                <w:b w:val="0"/>
                <w:sz w:val="20"/>
                <w:szCs w:val="20"/>
              </w:rPr>
            </w:pPr>
            <w:r w:rsidRPr="006C4337">
              <w:rPr>
                <w:b w:val="0"/>
                <w:sz w:val="20"/>
                <w:szCs w:val="20"/>
              </w:rPr>
              <w:t>Nazwa projektu</w:t>
            </w:r>
          </w:p>
        </w:tc>
        <w:tc>
          <w:tcPr>
            <w:tcW w:w="2069" w:type="dxa"/>
            <w:vMerge/>
          </w:tcPr>
          <w:p w14:paraId="32720F0B" w14:textId="77777777" w:rsidR="003E116B" w:rsidRPr="007351DD" w:rsidRDefault="003E116B"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vMerge/>
          </w:tcPr>
          <w:p w14:paraId="5CB7E0B3" w14:textId="77777777" w:rsidR="003E116B" w:rsidRPr="007351DD" w:rsidRDefault="003E116B"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vMerge/>
          </w:tcPr>
          <w:p w14:paraId="15342CB7" w14:textId="77777777" w:rsidR="003E116B" w:rsidRPr="007351DD" w:rsidRDefault="003E116B"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vMerge/>
          </w:tcPr>
          <w:p w14:paraId="0DA41B5C" w14:textId="77777777" w:rsidR="003E116B" w:rsidRPr="007351DD" w:rsidRDefault="003E116B"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vMerge/>
          </w:tcPr>
          <w:p w14:paraId="6BBA58B5" w14:textId="77777777" w:rsidR="003E116B" w:rsidRPr="007351DD" w:rsidRDefault="003E116B" w:rsidP="00044E14">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1B0B96" w:rsidRPr="007351DD" w14:paraId="63B50221" w14:textId="77777777" w:rsidTr="001B0B96">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252F8509" w14:textId="098CD75C" w:rsidR="001B0B96" w:rsidRPr="001B0B96" w:rsidRDefault="001B0B96" w:rsidP="001B0B96">
            <w:pPr>
              <w:pStyle w:val="Akapitzlist"/>
              <w:numPr>
                <w:ilvl w:val="0"/>
                <w:numId w:val="76"/>
              </w:numPr>
              <w:spacing w:line="240" w:lineRule="auto"/>
              <w:ind w:left="313"/>
              <w:rPr>
                <w:b w:val="0"/>
                <w:sz w:val="20"/>
                <w:szCs w:val="20"/>
              </w:rPr>
            </w:pPr>
            <w:r w:rsidRPr="001B0B96">
              <w:rPr>
                <w:b w:val="0"/>
                <w:sz w:val="20"/>
                <w:szCs w:val="20"/>
              </w:rPr>
              <w:t>Sala widowiskowa</w:t>
            </w:r>
          </w:p>
        </w:tc>
        <w:tc>
          <w:tcPr>
            <w:tcW w:w="2069" w:type="dxa"/>
            <w:shd w:val="clear" w:color="auto" w:fill="auto"/>
          </w:tcPr>
          <w:p w14:paraId="2B0F7187"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0A8317EC"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62395DF9"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4DD6FDDC"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4BD5CA0C" w14:textId="77777777" w:rsidR="001B0B96" w:rsidRPr="007351DD" w:rsidRDefault="001B0B96" w:rsidP="001B0B96">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1B0B96" w:rsidRPr="007351DD" w14:paraId="37EE7646" w14:textId="77777777" w:rsidTr="001B0B96">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2590393C" w14:textId="55EE708E" w:rsidR="001B0B96" w:rsidRPr="001B0B96" w:rsidRDefault="001B0B96" w:rsidP="001B0B96">
            <w:pPr>
              <w:pStyle w:val="Akapitzlist"/>
              <w:numPr>
                <w:ilvl w:val="0"/>
                <w:numId w:val="76"/>
              </w:numPr>
              <w:spacing w:line="240" w:lineRule="auto"/>
              <w:ind w:left="313"/>
              <w:rPr>
                <w:b w:val="0"/>
                <w:sz w:val="20"/>
                <w:szCs w:val="20"/>
              </w:rPr>
            </w:pPr>
            <w:r w:rsidRPr="001B0B96">
              <w:rPr>
                <w:b w:val="0"/>
                <w:sz w:val="20"/>
                <w:szCs w:val="20"/>
              </w:rPr>
              <w:t>Rewitalizacja Parku w Koszycach</w:t>
            </w:r>
          </w:p>
        </w:tc>
        <w:tc>
          <w:tcPr>
            <w:tcW w:w="2069" w:type="dxa"/>
          </w:tcPr>
          <w:p w14:paraId="28F08BAA"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tcPr>
          <w:p w14:paraId="2F2ABC92"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tcPr>
          <w:p w14:paraId="1590EF47"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74384025"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2D01C4FA" w14:textId="77777777" w:rsidR="001B0B96" w:rsidRPr="007351DD" w:rsidRDefault="001B0B96" w:rsidP="001B0B96">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27C39052"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06AAD9A4" w14:textId="1C07CFA9" w:rsidR="005B5962" w:rsidRPr="001B0B96" w:rsidRDefault="005B5962" w:rsidP="001B0B96">
            <w:pPr>
              <w:pStyle w:val="Akapitzlist"/>
              <w:numPr>
                <w:ilvl w:val="0"/>
                <w:numId w:val="76"/>
              </w:numPr>
              <w:spacing w:line="240" w:lineRule="auto"/>
              <w:ind w:left="313"/>
              <w:jc w:val="left"/>
              <w:rPr>
                <w:b w:val="0"/>
                <w:sz w:val="20"/>
                <w:szCs w:val="20"/>
              </w:rPr>
            </w:pPr>
            <w:r w:rsidRPr="001B0B96">
              <w:rPr>
                <w:b w:val="0"/>
                <w:sz w:val="20"/>
                <w:szCs w:val="20"/>
              </w:rPr>
              <w:t>Pokolenia razem</w:t>
            </w:r>
          </w:p>
        </w:tc>
        <w:tc>
          <w:tcPr>
            <w:tcW w:w="2069" w:type="dxa"/>
            <w:shd w:val="clear" w:color="auto" w:fill="auto"/>
          </w:tcPr>
          <w:p w14:paraId="636C1575"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44802223"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02AA837E"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62832607"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5C56CFA8"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6F351137"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148457C2" w14:textId="1C63A144"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Historia i tradycja – nasi przodkowie w świadomości współczesnych mieszkańców gminy Koszyce</w:t>
            </w:r>
          </w:p>
        </w:tc>
        <w:tc>
          <w:tcPr>
            <w:tcW w:w="2069" w:type="dxa"/>
            <w:shd w:val="clear" w:color="auto" w:fill="auto"/>
          </w:tcPr>
          <w:p w14:paraId="34276945"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66FE53F5"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auto"/>
          </w:tcPr>
          <w:p w14:paraId="45E7BA51"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65E386DF"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64BA03DC"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737980CC"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61E267E2" w14:textId="352E7FFA" w:rsidR="005B5962" w:rsidRPr="00C06D58" w:rsidRDefault="005B5962" w:rsidP="001B0B96">
            <w:pPr>
              <w:pStyle w:val="Akapitzlist"/>
              <w:numPr>
                <w:ilvl w:val="0"/>
                <w:numId w:val="76"/>
              </w:numPr>
              <w:spacing w:line="240" w:lineRule="auto"/>
              <w:ind w:left="313"/>
              <w:jc w:val="left"/>
              <w:rPr>
                <w:rFonts w:ascii="Calibri Light" w:hAnsi="Calibri Light" w:cs="Calibri Light"/>
                <w:b w:val="0"/>
                <w:color w:val="000000"/>
                <w:sz w:val="20"/>
                <w:szCs w:val="20"/>
              </w:rPr>
            </w:pPr>
            <w:r w:rsidRPr="00C06D58">
              <w:rPr>
                <w:b w:val="0"/>
                <w:sz w:val="20"/>
                <w:szCs w:val="20"/>
              </w:rPr>
              <w:t>Muzyka historia religia – młodzi kulturowo zakorzenieni</w:t>
            </w:r>
          </w:p>
        </w:tc>
        <w:tc>
          <w:tcPr>
            <w:tcW w:w="2069" w:type="dxa"/>
            <w:shd w:val="clear" w:color="auto" w:fill="auto"/>
          </w:tcPr>
          <w:p w14:paraId="45B84183"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48B61475"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0C3BAC7E"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68550509"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20AF0B01"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55C3762E"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174F02E1" w14:textId="53F05E3B" w:rsidR="005B5962" w:rsidRPr="00C06D58" w:rsidRDefault="005B5962" w:rsidP="001B0B96">
            <w:pPr>
              <w:pStyle w:val="Akapitzlist"/>
              <w:numPr>
                <w:ilvl w:val="0"/>
                <w:numId w:val="76"/>
              </w:numPr>
              <w:spacing w:line="240" w:lineRule="auto"/>
              <w:ind w:left="313"/>
              <w:jc w:val="left"/>
              <w:rPr>
                <w:rFonts w:ascii="Calibri Light" w:hAnsi="Calibri Light" w:cs="Calibri Light"/>
                <w:b w:val="0"/>
                <w:color w:val="000000"/>
                <w:sz w:val="20"/>
                <w:szCs w:val="20"/>
              </w:rPr>
            </w:pPr>
            <w:r w:rsidRPr="00C06D58">
              <w:rPr>
                <w:b w:val="0"/>
                <w:sz w:val="20"/>
                <w:szCs w:val="20"/>
              </w:rPr>
              <w:t>WPPiR – Wspólna Przestrzeń Pomocy i Rozwoju. Wyposażenie i dostosowanie pomieszczeń do prowadzenia działalności kulturalno - społecznej w Domu Parafialnym w Koszycach</w:t>
            </w:r>
          </w:p>
        </w:tc>
        <w:tc>
          <w:tcPr>
            <w:tcW w:w="2069" w:type="dxa"/>
            <w:shd w:val="clear" w:color="auto" w:fill="auto"/>
          </w:tcPr>
          <w:p w14:paraId="4D2E3373"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0078A816"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auto"/>
          </w:tcPr>
          <w:p w14:paraId="2FD4F749"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181F7434"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09B9B537"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770CC9" w:rsidRPr="007351DD" w14:paraId="6E1DAE6E"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4699A26F" w14:textId="303E105B" w:rsidR="00770CC9" w:rsidRPr="001B0B96" w:rsidRDefault="00E8033F" w:rsidP="001B0B96">
            <w:pPr>
              <w:pStyle w:val="Akapitzlist"/>
              <w:numPr>
                <w:ilvl w:val="0"/>
                <w:numId w:val="76"/>
              </w:numPr>
              <w:spacing w:line="240" w:lineRule="auto"/>
              <w:ind w:left="313"/>
              <w:jc w:val="left"/>
              <w:rPr>
                <w:b w:val="0"/>
                <w:sz w:val="20"/>
                <w:szCs w:val="20"/>
              </w:rPr>
            </w:pPr>
            <w:r w:rsidRPr="001B0B96">
              <w:rPr>
                <w:b w:val="0"/>
                <w:sz w:val="20"/>
                <w:szCs w:val="20"/>
              </w:rPr>
              <w:t>Aktywizacja społeczno</w:t>
            </w:r>
            <w:r w:rsidR="00770CC9" w:rsidRPr="001B0B96">
              <w:rPr>
                <w:b w:val="0"/>
                <w:sz w:val="20"/>
                <w:szCs w:val="20"/>
              </w:rPr>
              <w:t>-kulturalna mieszkańców Koszyc</w:t>
            </w:r>
          </w:p>
        </w:tc>
        <w:tc>
          <w:tcPr>
            <w:tcW w:w="2069" w:type="dxa"/>
            <w:shd w:val="clear" w:color="auto" w:fill="auto"/>
          </w:tcPr>
          <w:p w14:paraId="0EF944B5"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0BCD9911"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6975D553"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6885BB2C"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6D6A8802" w14:textId="77777777" w:rsidR="00770CC9" w:rsidRPr="007351DD" w:rsidRDefault="00770CC9" w:rsidP="00770CC9">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5A4EE187"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739C442D" w14:textId="4B866538"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Zagospodarowanie skweru przy Szkole Muzycznej w Koszycach oraz przebudowa schodów tarasowych, wydzielenie pomieszczenia pod tarasem.</w:t>
            </w:r>
          </w:p>
        </w:tc>
        <w:tc>
          <w:tcPr>
            <w:tcW w:w="2069" w:type="dxa"/>
            <w:shd w:val="clear" w:color="auto" w:fill="auto"/>
          </w:tcPr>
          <w:p w14:paraId="4CF05E78"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3C64FFA1"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auto"/>
          </w:tcPr>
          <w:p w14:paraId="09AF9BC2"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30F713E8"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11C36820"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7391A4AA"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6EFE3C8E" w14:textId="7A57A142"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Rozbudowa (modernizacja) stadionu sportowego w Koszycach</w:t>
            </w:r>
          </w:p>
        </w:tc>
        <w:tc>
          <w:tcPr>
            <w:tcW w:w="2069" w:type="dxa"/>
            <w:shd w:val="clear" w:color="auto" w:fill="auto"/>
          </w:tcPr>
          <w:p w14:paraId="2A661930"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29E1005C"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37D78C8F"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316757" w:themeFill="accent3" w:themeFillShade="80"/>
          </w:tcPr>
          <w:p w14:paraId="63381A32"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316757" w:themeFill="accent3" w:themeFillShade="80"/>
          </w:tcPr>
          <w:p w14:paraId="7A51DE9B"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0F8630F1"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391880F3" w14:textId="37AD760C"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Modernizacja placu targowego</w:t>
            </w:r>
          </w:p>
        </w:tc>
        <w:tc>
          <w:tcPr>
            <w:tcW w:w="2069" w:type="dxa"/>
            <w:shd w:val="clear" w:color="auto" w:fill="auto"/>
          </w:tcPr>
          <w:p w14:paraId="7C17BDD2"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35DA0F6F"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auto"/>
          </w:tcPr>
          <w:p w14:paraId="098EEFC4"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4B90EEE5"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1229A5FB"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7AD91B53"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438DE186" w14:textId="14966A0D"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Zagospodarowanie Osiek, Błonia w przestrzeń przyjazną mieszkańcom Koszyc</w:t>
            </w:r>
          </w:p>
        </w:tc>
        <w:tc>
          <w:tcPr>
            <w:tcW w:w="2069" w:type="dxa"/>
            <w:shd w:val="clear" w:color="auto" w:fill="auto"/>
          </w:tcPr>
          <w:p w14:paraId="3511A886"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017AE42A"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628FDDAC"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316757" w:themeFill="accent3" w:themeFillShade="80"/>
          </w:tcPr>
          <w:p w14:paraId="4437F517"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316757" w:themeFill="accent3" w:themeFillShade="80"/>
          </w:tcPr>
          <w:p w14:paraId="31C23DFC"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1EC596F1"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0EFECE70" w14:textId="6AAAA413"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Kompleksowa modernizacja energetyczna zespołu budynków użyteczności publicznej w gminie Koszyce</w:t>
            </w:r>
          </w:p>
        </w:tc>
        <w:tc>
          <w:tcPr>
            <w:tcW w:w="2069" w:type="dxa"/>
            <w:shd w:val="clear" w:color="auto" w:fill="auto"/>
          </w:tcPr>
          <w:p w14:paraId="60425622"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6BEF4013"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316757" w:themeFill="accent3" w:themeFillShade="80"/>
          </w:tcPr>
          <w:p w14:paraId="5479FE0E"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67144151"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0F1A9F4A"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1305B4A1"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6B52AF3A" w14:textId="5D01258E"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Aktywny w każdym wieku w gminie Koszyce</w:t>
            </w:r>
          </w:p>
        </w:tc>
        <w:tc>
          <w:tcPr>
            <w:tcW w:w="2069" w:type="dxa"/>
            <w:shd w:val="clear" w:color="auto" w:fill="auto"/>
          </w:tcPr>
          <w:p w14:paraId="5E193416"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07F01F1D"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21E65D53"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1D96FF10"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44C3CE59"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4792EA2B"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75EC8DAA" w14:textId="300AC1DE" w:rsidR="005B5962" w:rsidRPr="00C06D58" w:rsidRDefault="005B5962" w:rsidP="00D12535">
            <w:pPr>
              <w:pStyle w:val="Akapitzlist"/>
              <w:numPr>
                <w:ilvl w:val="0"/>
                <w:numId w:val="76"/>
              </w:numPr>
              <w:spacing w:line="240" w:lineRule="auto"/>
              <w:ind w:left="313"/>
              <w:jc w:val="left"/>
              <w:rPr>
                <w:b w:val="0"/>
                <w:sz w:val="20"/>
                <w:szCs w:val="20"/>
              </w:rPr>
            </w:pPr>
            <w:r w:rsidRPr="00C06D58">
              <w:rPr>
                <w:b w:val="0"/>
                <w:sz w:val="20"/>
                <w:szCs w:val="20"/>
              </w:rPr>
              <w:t xml:space="preserve">Zagospodarowanie terenu przy Dom Senior </w:t>
            </w:r>
            <w:r w:rsidR="00D12535">
              <w:rPr>
                <w:b w:val="0"/>
                <w:sz w:val="20"/>
                <w:szCs w:val="20"/>
              </w:rPr>
              <w:t>+</w:t>
            </w:r>
          </w:p>
        </w:tc>
        <w:tc>
          <w:tcPr>
            <w:tcW w:w="2069" w:type="dxa"/>
            <w:shd w:val="clear" w:color="auto" w:fill="auto"/>
          </w:tcPr>
          <w:p w14:paraId="0F03B583"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1C5714B8"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auto"/>
          </w:tcPr>
          <w:p w14:paraId="53C29E2D"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6C3AFB30"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2DC34E49"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25ED70BF"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7775048C" w14:textId="01246B53"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Plenerowe Kino Letnie – aktywizacja i integracja społeczności lokalnej</w:t>
            </w:r>
          </w:p>
        </w:tc>
        <w:tc>
          <w:tcPr>
            <w:tcW w:w="2069" w:type="dxa"/>
            <w:shd w:val="clear" w:color="auto" w:fill="auto"/>
          </w:tcPr>
          <w:p w14:paraId="5F3C5655"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28C8F53D"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4074F063"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6136EDE4"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13511B33"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5DB59ECD"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14FB64C7" w14:textId="6D36046D"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Zagospodarowanie terenu przy remizie i w centrum</w:t>
            </w:r>
          </w:p>
        </w:tc>
        <w:tc>
          <w:tcPr>
            <w:tcW w:w="2069" w:type="dxa"/>
            <w:shd w:val="clear" w:color="auto" w:fill="auto"/>
          </w:tcPr>
          <w:p w14:paraId="0B55DAE5"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77BB4A4C"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auto"/>
          </w:tcPr>
          <w:p w14:paraId="671E2DE8"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0BD4177E"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6295FA10"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1DDE0DA3"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1B19D822" w14:textId="4C54A90F"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Budowa społeczeństwa obywatelskiego</w:t>
            </w:r>
          </w:p>
        </w:tc>
        <w:tc>
          <w:tcPr>
            <w:tcW w:w="2069" w:type="dxa"/>
            <w:shd w:val="clear" w:color="auto" w:fill="auto"/>
          </w:tcPr>
          <w:p w14:paraId="4985561C"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1B454E22"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4CD33FA6"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5F3DA037"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5A3840CF"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218C5010"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5D703EB4" w14:textId="2316B988" w:rsidR="005B5962" w:rsidRPr="00C06D58" w:rsidRDefault="00577002" w:rsidP="001B0B96">
            <w:pPr>
              <w:pStyle w:val="Akapitzlist"/>
              <w:numPr>
                <w:ilvl w:val="0"/>
                <w:numId w:val="76"/>
              </w:numPr>
              <w:spacing w:line="240" w:lineRule="auto"/>
              <w:ind w:left="313"/>
              <w:jc w:val="left"/>
              <w:rPr>
                <w:b w:val="0"/>
                <w:sz w:val="20"/>
                <w:szCs w:val="20"/>
              </w:rPr>
            </w:pPr>
            <w:r>
              <w:rPr>
                <w:b w:val="0"/>
                <w:sz w:val="20"/>
                <w:szCs w:val="20"/>
              </w:rPr>
              <w:t>Zagospodarowanie terenu przy</w:t>
            </w:r>
            <w:r w:rsidR="005B5962" w:rsidRPr="00C06D58">
              <w:rPr>
                <w:b w:val="0"/>
                <w:sz w:val="20"/>
                <w:szCs w:val="20"/>
              </w:rPr>
              <w:t xml:space="preserve"> oczyszczalni</w:t>
            </w:r>
          </w:p>
        </w:tc>
        <w:tc>
          <w:tcPr>
            <w:tcW w:w="2069" w:type="dxa"/>
            <w:shd w:val="clear" w:color="auto" w:fill="auto"/>
          </w:tcPr>
          <w:p w14:paraId="362278DA"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63830787"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auto"/>
          </w:tcPr>
          <w:p w14:paraId="34C4B90F"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79FC4751"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5E48EA95"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766F6ABB"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68AF0403" w14:textId="31DE41B2"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Centrum Turystyki i Rekreacji we Włostowicach na Terenie Koszyckiego Obszaru Chronionego Krajobrazu</w:t>
            </w:r>
          </w:p>
        </w:tc>
        <w:tc>
          <w:tcPr>
            <w:tcW w:w="2069" w:type="dxa"/>
            <w:shd w:val="clear" w:color="auto" w:fill="auto"/>
          </w:tcPr>
          <w:p w14:paraId="1D39E57F"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5125FD05"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shd w:val="clear" w:color="auto" w:fill="auto"/>
          </w:tcPr>
          <w:p w14:paraId="39689863"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7CAAD332"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shd w:val="clear" w:color="auto" w:fill="auto"/>
          </w:tcPr>
          <w:p w14:paraId="40751F13"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r w:rsidR="005B5962" w:rsidRPr="007351DD" w14:paraId="1FE8910A" w14:textId="77777777" w:rsidTr="00770CC9">
        <w:trPr>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230F3082" w14:textId="368B1F28"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Rozbudowa świetlicy oraz zagospodarowanie terenu</w:t>
            </w:r>
          </w:p>
        </w:tc>
        <w:tc>
          <w:tcPr>
            <w:tcW w:w="2069" w:type="dxa"/>
            <w:shd w:val="clear" w:color="auto" w:fill="auto"/>
          </w:tcPr>
          <w:p w14:paraId="18C4C239"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auto"/>
          </w:tcPr>
          <w:p w14:paraId="4F5BB3C3"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69" w:type="dxa"/>
            <w:shd w:val="clear" w:color="auto" w:fill="auto"/>
          </w:tcPr>
          <w:p w14:paraId="0C0C1C61"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47A9753A"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c>
          <w:tcPr>
            <w:tcW w:w="2070" w:type="dxa"/>
            <w:shd w:val="clear" w:color="auto" w:fill="316757" w:themeFill="accent3" w:themeFillShade="80"/>
          </w:tcPr>
          <w:p w14:paraId="4B03108E" w14:textId="77777777" w:rsidR="005B5962" w:rsidRPr="007351DD" w:rsidRDefault="005B5962" w:rsidP="00C06D58">
            <w:pPr>
              <w:spacing w:line="240" w:lineRule="auto"/>
              <w:cnfStyle w:val="000000000000" w:firstRow="0" w:lastRow="0" w:firstColumn="0" w:lastColumn="0" w:oddVBand="0" w:evenVBand="0" w:oddHBand="0" w:evenHBand="0" w:firstRowFirstColumn="0" w:firstRowLastColumn="0" w:lastRowFirstColumn="0" w:lastRowLastColumn="0"/>
              <w:rPr>
                <w:sz w:val="20"/>
                <w:szCs w:val="20"/>
              </w:rPr>
            </w:pPr>
          </w:p>
        </w:tc>
      </w:tr>
      <w:tr w:rsidR="005B5962" w:rsidRPr="007351DD" w14:paraId="573804E9" w14:textId="77777777" w:rsidTr="00770CC9">
        <w:trPr>
          <w:cnfStyle w:val="000000100000" w:firstRow="0" w:lastRow="0" w:firstColumn="0" w:lastColumn="0" w:oddVBand="0" w:evenVBand="0" w:oddHBand="1" w:evenHBand="0" w:firstRowFirstColumn="0" w:firstRowLastColumn="0" w:lastRowFirstColumn="0" w:lastRowLastColumn="0"/>
          <w:trHeight w:val="676"/>
        </w:trPr>
        <w:tc>
          <w:tcPr>
            <w:cnfStyle w:val="001000000000" w:firstRow="0" w:lastRow="0" w:firstColumn="1" w:lastColumn="0" w:oddVBand="0" w:evenVBand="0" w:oddHBand="0" w:evenHBand="0" w:firstRowFirstColumn="0" w:firstRowLastColumn="0" w:lastRowFirstColumn="0" w:lastRowLastColumn="0"/>
            <w:tcW w:w="3794" w:type="dxa"/>
            <w:vAlign w:val="center"/>
          </w:tcPr>
          <w:p w14:paraId="24F8E6C9" w14:textId="1237250A" w:rsidR="005B5962" w:rsidRPr="00C06D58" w:rsidRDefault="005B5962" w:rsidP="001B0B96">
            <w:pPr>
              <w:pStyle w:val="Akapitzlist"/>
              <w:numPr>
                <w:ilvl w:val="0"/>
                <w:numId w:val="76"/>
              </w:numPr>
              <w:spacing w:line="240" w:lineRule="auto"/>
              <w:ind w:left="313"/>
              <w:jc w:val="left"/>
              <w:rPr>
                <w:b w:val="0"/>
                <w:sz w:val="20"/>
                <w:szCs w:val="20"/>
              </w:rPr>
            </w:pPr>
            <w:r w:rsidRPr="00C06D58">
              <w:rPr>
                <w:b w:val="0"/>
                <w:sz w:val="20"/>
                <w:szCs w:val="20"/>
              </w:rPr>
              <w:t>Stworzenie ścieżek wypoczynkowych</w:t>
            </w:r>
          </w:p>
        </w:tc>
        <w:tc>
          <w:tcPr>
            <w:tcW w:w="2069" w:type="dxa"/>
            <w:shd w:val="clear" w:color="auto" w:fill="316757" w:themeFill="accent3" w:themeFillShade="80"/>
          </w:tcPr>
          <w:p w14:paraId="7BBA78B2"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tcPr>
          <w:p w14:paraId="3BB53009"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69" w:type="dxa"/>
          </w:tcPr>
          <w:p w14:paraId="3100AE59"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tcPr>
          <w:p w14:paraId="022D6773"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c>
          <w:tcPr>
            <w:tcW w:w="2070" w:type="dxa"/>
          </w:tcPr>
          <w:p w14:paraId="22E65576" w14:textId="77777777" w:rsidR="005B5962" w:rsidRPr="007351DD" w:rsidRDefault="005B5962" w:rsidP="00C06D58">
            <w:pPr>
              <w:spacing w:line="240" w:lineRule="auto"/>
              <w:cnfStyle w:val="000000100000" w:firstRow="0" w:lastRow="0" w:firstColumn="0" w:lastColumn="0" w:oddVBand="0" w:evenVBand="0" w:oddHBand="1" w:evenHBand="0" w:firstRowFirstColumn="0" w:firstRowLastColumn="0" w:lastRowFirstColumn="0" w:lastRowLastColumn="0"/>
              <w:rPr>
                <w:sz w:val="20"/>
                <w:szCs w:val="20"/>
              </w:rPr>
            </w:pPr>
          </w:p>
        </w:tc>
      </w:tr>
    </w:tbl>
    <w:p w14:paraId="6E923F99" w14:textId="77777777" w:rsidR="005C5A1E" w:rsidRDefault="005C5A1E" w:rsidP="005C5A1E"/>
    <w:p w14:paraId="7B9EB3A2" w14:textId="77777777" w:rsidR="005C5A1E" w:rsidRDefault="005C5A1E" w:rsidP="005C5A1E"/>
    <w:p w14:paraId="2EA92C4E" w14:textId="77777777" w:rsidR="005C5A1E" w:rsidRDefault="005C5A1E" w:rsidP="005C5A1E">
      <w:pPr>
        <w:sectPr w:rsidR="005C5A1E" w:rsidSect="005C5A1E">
          <w:pgSz w:w="16839" w:h="11907" w:orient="landscape" w:code="9"/>
          <w:pgMar w:top="1418" w:right="1418" w:bottom="1418" w:left="1418" w:header="709" w:footer="709" w:gutter="0"/>
          <w:cols w:space="708"/>
          <w:docGrid w:linePitch="360"/>
        </w:sectPr>
      </w:pPr>
    </w:p>
    <w:p w14:paraId="6299BCFA" w14:textId="3A53480A" w:rsidR="00385FF4" w:rsidRPr="00385FF4" w:rsidRDefault="005C448D" w:rsidP="001A30BF">
      <w:pPr>
        <w:pStyle w:val="Nagwek1"/>
        <w:spacing w:line="240" w:lineRule="auto"/>
      </w:pPr>
      <w:bookmarkStart w:id="211" w:name="_Toc491865399"/>
      <w:r>
        <w:t>11. Indykatywne ramy finansowe</w:t>
      </w:r>
      <w:bookmarkEnd w:id="211"/>
      <w:r>
        <w:t xml:space="preserve"> </w:t>
      </w:r>
    </w:p>
    <w:p w14:paraId="08B69079" w14:textId="32BC408E" w:rsidR="005C448D" w:rsidRDefault="005C448D" w:rsidP="009F14DE">
      <w:pPr>
        <w:pStyle w:val="Nagwek2"/>
      </w:pPr>
      <w:bookmarkStart w:id="212" w:name="_Toc491865400"/>
      <w:r>
        <w:t>11.1 Ramy finansowe</w:t>
      </w:r>
      <w:bookmarkEnd w:id="212"/>
      <w:r>
        <w:t xml:space="preserve"> </w:t>
      </w:r>
    </w:p>
    <w:p w14:paraId="685B838A" w14:textId="5CC5E2FA" w:rsidR="001D654D" w:rsidRDefault="00F22096" w:rsidP="001D654D">
      <w:r w:rsidRPr="00F22096">
        <w:t>Przedsięwzięcia rewitalizacyjne, uwzględnione w Gminny</w:t>
      </w:r>
      <w:r>
        <w:t>m</w:t>
      </w:r>
      <w:r w:rsidRPr="00F22096">
        <w:t xml:space="preserve"> Program</w:t>
      </w:r>
      <w:r>
        <w:t>ie</w:t>
      </w:r>
      <w:r w:rsidRPr="00F22096">
        <w:t xml:space="preserve"> Rewitalizacji dla Gminy Koszyce na lata 2017-2023, obejmuj</w:t>
      </w:r>
      <w:r w:rsidR="001D654D">
        <w:t>ą zadania o charakterze głównym</w:t>
      </w:r>
      <w:r w:rsidRPr="00F22096">
        <w:t xml:space="preserve">, których realizacja uzależniona została przede wszystkim od możliwości finansowych gminy </w:t>
      </w:r>
      <w:r>
        <w:t>Koszyce</w:t>
      </w:r>
      <w:r w:rsidRPr="00F22096">
        <w:t xml:space="preserve"> oraz stopnia efektywności pozyskiwania środków na realizację poszczególnych projektów. W tym kontekście przedmiotowy plan finansowy ma charakter indykatywny i obejmuje wszystkie zidentyfikowane projekty.</w:t>
      </w:r>
      <w:r w:rsidR="001A30BF">
        <w:t xml:space="preserve"> </w:t>
      </w:r>
      <w:r w:rsidR="001D654D">
        <w:t xml:space="preserve">Łączna wartość projektów zaplanowanych w ramach GPR zamyka się kwotą </w:t>
      </w:r>
      <w:r w:rsidR="00F67CD2" w:rsidRPr="00F67CD2">
        <w:t xml:space="preserve"> 11 630 891,25 zł</w:t>
      </w:r>
      <w:r w:rsidR="00F67CD2">
        <w:t>.</w:t>
      </w:r>
    </w:p>
    <w:tbl>
      <w:tblPr>
        <w:tblStyle w:val="Tabelasiatki4akcent11"/>
        <w:tblW w:w="9072" w:type="dxa"/>
        <w:tblBorders>
          <w:top w:val="single" w:sz="4" w:space="0" w:color="C7E4DB" w:themeColor="accent3" w:themeTint="66"/>
          <w:left w:val="single" w:sz="4" w:space="0" w:color="C7E4DB" w:themeColor="accent3" w:themeTint="66"/>
          <w:bottom w:val="single" w:sz="4" w:space="0" w:color="C7E4DB" w:themeColor="accent3" w:themeTint="66"/>
          <w:right w:val="single" w:sz="4" w:space="0" w:color="C7E4DB" w:themeColor="accent3" w:themeTint="66"/>
          <w:insideH w:val="single" w:sz="4" w:space="0" w:color="C7E4DB" w:themeColor="accent3" w:themeTint="66"/>
          <w:insideV w:val="single" w:sz="4" w:space="0" w:color="C7E4DB" w:themeColor="accent3" w:themeTint="66"/>
        </w:tblBorders>
        <w:tblLook w:val="04A0" w:firstRow="1" w:lastRow="0" w:firstColumn="1" w:lastColumn="0" w:noHBand="0" w:noVBand="1"/>
      </w:tblPr>
      <w:tblGrid>
        <w:gridCol w:w="1242"/>
        <w:gridCol w:w="5291"/>
        <w:gridCol w:w="2539"/>
      </w:tblGrid>
      <w:tr w:rsidR="001D654D" w:rsidRPr="001A30BF" w14:paraId="2EDDF267" w14:textId="77777777" w:rsidTr="004A4F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gridSpan w:val="3"/>
            <w:tcBorders>
              <w:top w:val="none" w:sz="0" w:space="0" w:color="auto"/>
              <w:left w:val="none" w:sz="0" w:space="0" w:color="auto"/>
              <w:bottom w:val="none" w:sz="0" w:space="0" w:color="auto"/>
              <w:right w:val="none" w:sz="0" w:space="0" w:color="auto"/>
            </w:tcBorders>
            <w:shd w:val="clear" w:color="auto" w:fill="75BDA7" w:themeFill="accent3"/>
          </w:tcPr>
          <w:p w14:paraId="19D22B90" w14:textId="3F4F5793" w:rsidR="001D654D" w:rsidRPr="001A30BF" w:rsidRDefault="004A4FBA" w:rsidP="00AB48CB">
            <w:pPr>
              <w:spacing w:line="240" w:lineRule="auto"/>
              <w:jc w:val="center"/>
              <w:rPr>
                <w:rFonts w:ascii="Calibri Light" w:hAnsi="Calibri Light" w:cstheme="majorHAnsi"/>
                <w:sz w:val="20"/>
                <w:szCs w:val="20"/>
              </w:rPr>
            </w:pPr>
            <w:r>
              <w:rPr>
                <w:rFonts w:ascii="Calibri Light" w:hAnsi="Calibri Light" w:cstheme="majorHAnsi"/>
                <w:sz w:val="20"/>
                <w:szCs w:val="20"/>
              </w:rPr>
              <w:t>PODS</w:t>
            </w:r>
            <w:r w:rsidR="001D654D" w:rsidRPr="001A30BF">
              <w:rPr>
                <w:rFonts w:ascii="Calibri Light" w:hAnsi="Calibri Light" w:cstheme="majorHAnsi"/>
                <w:sz w:val="20"/>
                <w:szCs w:val="20"/>
              </w:rPr>
              <w:t>T</w:t>
            </w:r>
            <w:r>
              <w:rPr>
                <w:rFonts w:ascii="Calibri Light" w:hAnsi="Calibri Light" w:cstheme="majorHAnsi"/>
                <w:sz w:val="20"/>
                <w:szCs w:val="20"/>
              </w:rPr>
              <w:t>A</w:t>
            </w:r>
            <w:r w:rsidR="001D654D" w:rsidRPr="001A30BF">
              <w:rPr>
                <w:rFonts w:ascii="Calibri Light" w:hAnsi="Calibri Light" w:cstheme="majorHAnsi"/>
                <w:sz w:val="20"/>
                <w:szCs w:val="20"/>
              </w:rPr>
              <w:t>WOWE PRZEDSIĘWZIĘCIA REWITALIZACYJNE</w:t>
            </w:r>
          </w:p>
        </w:tc>
      </w:tr>
      <w:tr w:rsidR="001D654D" w:rsidRPr="001A30BF" w14:paraId="5CFB65CE"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shd w:val="clear" w:color="auto" w:fill="75BDA7" w:themeFill="accent3"/>
          </w:tcPr>
          <w:p w14:paraId="13A93103" w14:textId="77777777" w:rsidR="001D654D" w:rsidRPr="001A30BF" w:rsidRDefault="001D654D" w:rsidP="00AB48CB">
            <w:pPr>
              <w:spacing w:line="240" w:lineRule="auto"/>
              <w:jc w:val="center"/>
              <w:rPr>
                <w:rFonts w:ascii="Calibri Light" w:hAnsi="Calibri Light" w:cstheme="majorHAnsi"/>
                <w:b w:val="0"/>
                <w:color w:val="FFFFFF" w:themeColor="background1"/>
                <w:sz w:val="20"/>
                <w:szCs w:val="20"/>
              </w:rPr>
            </w:pPr>
            <w:r w:rsidRPr="001A30BF">
              <w:rPr>
                <w:rFonts w:ascii="Calibri Light" w:hAnsi="Calibri Light" w:cstheme="majorHAnsi"/>
                <w:b w:val="0"/>
                <w:color w:val="FFFFFF" w:themeColor="background1"/>
                <w:sz w:val="20"/>
                <w:szCs w:val="20"/>
              </w:rPr>
              <w:t>Nr projektu</w:t>
            </w:r>
          </w:p>
        </w:tc>
        <w:tc>
          <w:tcPr>
            <w:tcW w:w="5291" w:type="dxa"/>
            <w:shd w:val="clear" w:color="auto" w:fill="75BDA7" w:themeFill="accent3"/>
          </w:tcPr>
          <w:p w14:paraId="5CCA0087" w14:textId="77777777" w:rsidR="001D654D" w:rsidRPr="001A30BF" w:rsidRDefault="001D654D" w:rsidP="00AB48C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color w:val="FFFFFF" w:themeColor="background1"/>
                <w:sz w:val="20"/>
                <w:szCs w:val="20"/>
              </w:rPr>
            </w:pPr>
            <w:r w:rsidRPr="001A30BF">
              <w:rPr>
                <w:rFonts w:ascii="Calibri Light" w:hAnsi="Calibri Light" w:cstheme="majorHAnsi"/>
                <w:color w:val="FFFFFF" w:themeColor="background1"/>
                <w:sz w:val="20"/>
                <w:szCs w:val="20"/>
              </w:rPr>
              <w:t>Nazwa przedsięwzięcia</w:t>
            </w:r>
          </w:p>
        </w:tc>
        <w:tc>
          <w:tcPr>
            <w:tcW w:w="2539" w:type="dxa"/>
            <w:shd w:val="clear" w:color="auto" w:fill="75BDA7" w:themeFill="accent3"/>
          </w:tcPr>
          <w:p w14:paraId="4C831CF9" w14:textId="77777777" w:rsidR="001D654D" w:rsidRPr="001A30BF" w:rsidRDefault="001D654D" w:rsidP="00AB48CB">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color w:val="FFFFFF" w:themeColor="background1"/>
                <w:sz w:val="20"/>
                <w:szCs w:val="20"/>
              </w:rPr>
            </w:pPr>
            <w:r w:rsidRPr="001A30BF">
              <w:rPr>
                <w:rFonts w:ascii="Calibri Light" w:hAnsi="Calibri Light" w:cstheme="majorHAnsi"/>
                <w:color w:val="FFFFFF" w:themeColor="background1"/>
                <w:sz w:val="20"/>
                <w:szCs w:val="20"/>
              </w:rPr>
              <w:t>Kwota [zł]</w:t>
            </w:r>
          </w:p>
        </w:tc>
      </w:tr>
      <w:tr w:rsidR="00FA407A" w:rsidRPr="001A30BF" w14:paraId="4F8A8F05" w14:textId="77777777" w:rsidTr="00B97911">
        <w:tc>
          <w:tcPr>
            <w:cnfStyle w:val="001000000000" w:firstRow="0" w:lastRow="0" w:firstColumn="1" w:lastColumn="0" w:oddVBand="0" w:evenVBand="0" w:oddHBand="0" w:evenHBand="0" w:firstRowFirstColumn="0" w:firstRowLastColumn="0" w:lastRowFirstColumn="0" w:lastRowLastColumn="0"/>
            <w:tcW w:w="9072" w:type="dxa"/>
            <w:gridSpan w:val="3"/>
            <w:shd w:val="clear" w:color="auto" w:fill="E3F1ED" w:themeFill="accent3" w:themeFillTint="33"/>
            <w:vAlign w:val="center"/>
          </w:tcPr>
          <w:p w14:paraId="37F866BF" w14:textId="48E0EBF8" w:rsidR="00FA407A" w:rsidRPr="00FA407A" w:rsidRDefault="00FA407A" w:rsidP="001A30BF">
            <w:pPr>
              <w:spacing w:line="240" w:lineRule="auto"/>
              <w:jc w:val="center"/>
              <w:rPr>
                <w:rFonts w:ascii="Calibri Light" w:hAnsi="Calibri Light" w:cstheme="majorHAnsi"/>
                <w:sz w:val="20"/>
                <w:szCs w:val="20"/>
              </w:rPr>
            </w:pPr>
            <w:r w:rsidRPr="00FA407A">
              <w:rPr>
                <w:rFonts w:ascii="Calibri Light" w:hAnsi="Calibri Light" w:cstheme="majorHAnsi"/>
                <w:sz w:val="20"/>
                <w:szCs w:val="20"/>
              </w:rPr>
              <w:t>PODOBSZAR KOSZYCE</w:t>
            </w:r>
          </w:p>
        </w:tc>
      </w:tr>
      <w:tr w:rsidR="00B97911" w:rsidRPr="001A30BF" w14:paraId="5B43D8B7" w14:textId="77777777" w:rsidTr="00B979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vAlign w:val="center"/>
          </w:tcPr>
          <w:p w14:paraId="4513B796" w14:textId="5E7184AA" w:rsidR="00B97911" w:rsidRPr="001A30BF" w:rsidRDefault="00B97911" w:rsidP="00B97911">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w:t>
            </w:r>
          </w:p>
        </w:tc>
        <w:tc>
          <w:tcPr>
            <w:tcW w:w="5291" w:type="dxa"/>
            <w:vAlign w:val="center"/>
          </w:tcPr>
          <w:p w14:paraId="2076E1C4" w14:textId="3584FD92" w:rsidR="00B97911" w:rsidRPr="001A30BF" w:rsidRDefault="00B97911" w:rsidP="00B97911">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Sala widowiskowa</w:t>
            </w:r>
          </w:p>
        </w:tc>
        <w:tc>
          <w:tcPr>
            <w:tcW w:w="2539" w:type="dxa"/>
            <w:vAlign w:val="center"/>
          </w:tcPr>
          <w:p w14:paraId="0BBFE1BD" w14:textId="4A0094E4" w:rsidR="00B97911" w:rsidRDefault="00B97911" w:rsidP="00B9791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2 500 000,00</w:t>
            </w:r>
          </w:p>
        </w:tc>
      </w:tr>
      <w:tr w:rsidR="00B97911" w:rsidRPr="001A30BF" w14:paraId="62D6314B" w14:textId="77777777" w:rsidTr="004A4FBA">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01B5F688" w14:textId="1B80588A" w:rsidR="00B97911" w:rsidRPr="001A30BF" w:rsidRDefault="00B97911" w:rsidP="00B97911">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2</w:t>
            </w:r>
          </w:p>
        </w:tc>
        <w:tc>
          <w:tcPr>
            <w:tcW w:w="5291" w:type="dxa"/>
            <w:shd w:val="clear" w:color="auto" w:fill="E3F1ED" w:themeFill="accent3" w:themeFillTint="33"/>
            <w:vAlign w:val="center"/>
          </w:tcPr>
          <w:p w14:paraId="3CBF7B20" w14:textId="12FE813D" w:rsidR="00B97911" w:rsidRPr="001A30BF" w:rsidRDefault="00B97911" w:rsidP="00B97911">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Rewitalizacja Parku w Koszycach</w:t>
            </w:r>
          </w:p>
        </w:tc>
        <w:tc>
          <w:tcPr>
            <w:tcW w:w="2539" w:type="dxa"/>
            <w:shd w:val="clear" w:color="auto" w:fill="E3F1ED" w:themeFill="accent3" w:themeFillTint="33"/>
            <w:vAlign w:val="center"/>
          </w:tcPr>
          <w:p w14:paraId="18E34B8D" w14:textId="48B0B157" w:rsidR="00B97911" w:rsidRDefault="00B97911" w:rsidP="00B9791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950 000,00</w:t>
            </w:r>
          </w:p>
        </w:tc>
      </w:tr>
      <w:tr w:rsidR="001A30BF" w:rsidRPr="001A30BF" w14:paraId="14CC7C34" w14:textId="77777777" w:rsidTr="00B979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vAlign w:val="center"/>
          </w:tcPr>
          <w:p w14:paraId="337D7883" w14:textId="6CF7155D" w:rsidR="001A30BF" w:rsidRPr="001A30BF" w:rsidRDefault="00B97911" w:rsidP="001A30BF">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3</w:t>
            </w:r>
          </w:p>
        </w:tc>
        <w:tc>
          <w:tcPr>
            <w:tcW w:w="5291" w:type="dxa"/>
            <w:vAlign w:val="center"/>
          </w:tcPr>
          <w:p w14:paraId="6F8509E9" w14:textId="5551B691" w:rsidR="001A30BF" w:rsidRPr="001A30BF" w:rsidRDefault="001A30BF" w:rsidP="001A30BF">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Pokolenia razem</w:t>
            </w:r>
          </w:p>
        </w:tc>
        <w:tc>
          <w:tcPr>
            <w:tcW w:w="2539" w:type="dxa"/>
            <w:vAlign w:val="center"/>
          </w:tcPr>
          <w:p w14:paraId="5DDA250E" w14:textId="47F596FB" w:rsidR="001A30BF" w:rsidRPr="001A30BF" w:rsidRDefault="001A30BF" w:rsidP="001A30BF">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70 000,00</w:t>
            </w:r>
          </w:p>
        </w:tc>
      </w:tr>
      <w:tr w:rsidR="001A30BF" w:rsidRPr="001A30BF" w14:paraId="6716D1BD" w14:textId="77777777" w:rsidTr="00B97911">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03C5A2DF" w14:textId="174967D6" w:rsidR="001A30BF" w:rsidRPr="001A30BF" w:rsidRDefault="00B97911" w:rsidP="001A30BF">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4</w:t>
            </w:r>
          </w:p>
        </w:tc>
        <w:tc>
          <w:tcPr>
            <w:tcW w:w="5291" w:type="dxa"/>
            <w:shd w:val="clear" w:color="auto" w:fill="E3F1ED" w:themeFill="accent3" w:themeFillTint="33"/>
            <w:vAlign w:val="center"/>
          </w:tcPr>
          <w:p w14:paraId="5005FF88" w14:textId="34959376" w:rsidR="001A30BF" w:rsidRPr="001A30BF" w:rsidRDefault="001A30BF" w:rsidP="001A30BF">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Historia i tradycja – nasi przodkowie w świadomości współczesnych mieszkańców gminy Koszyce</w:t>
            </w:r>
          </w:p>
        </w:tc>
        <w:tc>
          <w:tcPr>
            <w:tcW w:w="2539" w:type="dxa"/>
            <w:shd w:val="clear" w:color="auto" w:fill="E3F1ED" w:themeFill="accent3" w:themeFillTint="33"/>
            <w:vAlign w:val="center"/>
          </w:tcPr>
          <w:p w14:paraId="1128D8EE" w14:textId="338F5980" w:rsidR="001A30BF" w:rsidRPr="001A30BF" w:rsidRDefault="001A30BF" w:rsidP="001A30BF">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200 000,00</w:t>
            </w:r>
          </w:p>
        </w:tc>
      </w:tr>
      <w:tr w:rsidR="001A30BF" w:rsidRPr="001A30BF" w14:paraId="3CE04AD8" w14:textId="77777777" w:rsidTr="00B979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vAlign w:val="center"/>
          </w:tcPr>
          <w:p w14:paraId="71793119" w14:textId="7188CE6B" w:rsidR="001A30BF" w:rsidRPr="001A30BF" w:rsidRDefault="00B97911" w:rsidP="001A30BF">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5</w:t>
            </w:r>
          </w:p>
        </w:tc>
        <w:tc>
          <w:tcPr>
            <w:tcW w:w="5291" w:type="dxa"/>
            <w:vAlign w:val="center"/>
          </w:tcPr>
          <w:p w14:paraId="515D8C6F" w14:textId="5EE00186" w:rsidR="001A30BF" w:rsidRPr="001A30BF" w:rsidRDefault="001A30BF" w:rsidP="001A30BF">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Muzyka historia religia – młodzi kulturowo zakorzenieni</w:t>
            </w:r>
          </w:p>
        </w:tc>
        <w:tc>
          <w:tcPr>
            <w:tcW w:w="2539" w:type="dxa"/>
            <w:vAlign w:val="center"/>
          </w:tcPr>
          <w:p w14:paraId="0CE15E03" w14:textId="6B7423B3" w:rsidR="001A30BF" w:rsidRPr="001A30BF" w:rsidRDefault="001A30BF" w:rsidP="001A30BF">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150 000,00</w:t>
            </w:r>
          </w:p>
        </w:tc>
      </w:tr>
      <w:tr w:rsidR="001A30BF" w:rsidRPr="001A30BF" w14:paraId="6C6DCE96" w14:textId="77777777" w:rsidTr="00B97911">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03A40B53" w14:textId="1A496F76" w:rsidR="001A30BF" w:rsidRPr="001A30BF" w:rsidRDefault="00B97911" w:rsidP="001A30BF">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6</w:t>
            </w:r>
          </w:p>
        </w:tc>
        <w:tc>
          <w:tcPr>
            <w:tcW w:w="5291" w:type="dxa"/>
            <w:shd w:val="clear" w:color="auto" w:fill="E3F1ED" w:themeFill="accent3" w:themeFillTint="33"/>
            <w:vAlign w:val="center"/>
          </w:tcPr>
          <w:p w14:paraId="4753343C" w14:textId="77F1D482" w:rsidR="001A30BF" w:rsidRPr="001A30BF" w:rsidRDefault="001A30BF" w:rsidP="001A30BF">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WPPiR – Wspólna Przestrzeń Pomocy i Rozwoju. Wyposażenie i dostosowanie pomieszczeń do prowadzenia działalności kulturalno - społecznej w Domu Parafialnym w Koszycach</w:t>
            </w:r>
          </w:p>
        </w:tc>
        <w:tc>
          <w:tcPr>
            <w:tcW w:w="2539" w:type="dxa"/>
            <w:shd w:val="clear" w:color="auto" w:fill="E3F1ED" w:themeFill="accent3" w:themeFillTint="33"/>
            <w:vAlign w:val="center"/>
          </w:tcPr>
          <w:p w14:paraId="5E07CDC4" w14:textId="1B6CE52E" w:rsidR="001A30BF" w:rsidRPr="001A30BF" w:rsidRDefault="001A30BF" w:rsidP="001A30BF">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100 000,00</w:t>
            </w:r>
          </w:p>
        </w:tc>
      </w:tr>
      <w:tr w:rsidR="005B5962" w:rsidRPr="001A30BF" w14:paraId="630C0828" w14:textId="77777777" w:rsidTr="00B979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vAlign w:val="center"/>
          </w:tcPr>
          <w:p w14:paraId="4B9B5065" w14:textId="272A7606" w:rsidR="005B5962" w:rsidRPr="00E8033F" w:rsidRDefault="00B97911" w:rsidP="005B5962">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7</w:t>
            </w:r>
          </w:p>
        </w:tc>
        <w:tc>
          <w:tcPr>
            <w:tcW w:w="5291" w:type="dxa"/>
            <w:vAlign w:val="center"/>
          </w:tcPr>
          <w:p w14:paraId="20680EEE" w14:textId="1EE9F7F4" w:rsidR="005B5962" w:rsidRPr="00E8033F" w:rsidRDefault="00E8033F" w:rsidP="005B5962">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Aktywizacja społeczno</w:t>
            </w:r>
            <w:r w:rsidR="000A6BCE" w:rsidRPr="00E8033F">
              <w:rPr>
                <w:rFonts w:ascii="Calibri Light" w:hAnsi="Calibri Light" w:cstheme="majorHAnsi"/>
                <w:sz w:val="20"/>
                <w:szCs w:val="20"/>
              </w:rPr>
              <w:t>-kulturalna mieszkańców Koszyc</w:t>
            </w:r>
          </w:p>
        </w:tc>
        <w:tc>
          <w:tcPr>
            <w:tcW w:w="2539" w:type="dxa"/>
            <w:vAlign w:val="center"/>
          </w:tcPr>
          <w:p w14:paraId="53118AF0" w14:textId="0630EBEE" w:rsidR="005B5962" w:rsidRPr="00E8033F" w:rsidRDefault="000A6BCE" w:rsidP="001A30BF">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E8033F">
              <w:rPr>
                <w:rFonts w:ascii="Calibri Light" w:hAnsi="Calibri Light" w:cstheme="majorHAnsi"/>
                <w:sz w:val="20"/>
                <w:szCs w:val="20"/>
              </w:rPr>
              <w:t>100 000,00</w:t>
            </w:r>
          </w:p>
        </w:tc>
      </w:tr>
      <w:tr w:rsidR="00B103FD" w:rsidRPr="001A30BF" w14:paraId="5C83A1E9" w14:textId="77777777" w:rsidTr="004A4FBA">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540760E3" w14:textId="1C969C47" w:rsidR="00B103FD" w:rsidRPr="001A30BF" w:rsidRDefault="00B97911"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8</w:t>
            </w:r>
          </w:p>
        </w:tc>
        <w:tc>
          <w:tcPr>
            <w:tcW w:w="5291" w:type="dxa"/>
            <w:shd w:val="clear" w:color="auto" w:fill="E3F1ED" w:themeFill="accent3" w:themeFillTint="33"/>
            <w:vAlign w:val="center"/>
          </w:tcPr>
          <w:p w14:paraId="3A1CBA55" w14:textId="7ADA12DD" w:rsidR="00B103FD" w:rsidRPr="001A30BF" w:rsidRDefault="00B103FD" w:rsidP="00B103FD">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Zagospodarowanie skweru przy Szkole Muzycznej w Koszycach oraz przebudowa schodów tarasowych, wydzielenie pomieszczenia pod tarasem.</w:t>
            </w:r>
          </w:p>
        </w:tc>
        <w:tc>
          <w:tcPr>
            <w:tcW w:w="2539" w:type="dxa"/>
            <w:shd w:val="clear" w:color="auto" w:fill="E3F1ED" w:themeFill="accent3" w:themeFillTint="33"/>
            <w:vAlign w:val="center"/>
          </w:tcPr>
          <w:p w14:paraId="7B252EDC" w14:textId="24109411" w:rsidR="00B103FD" w:rsidRPr="001A30BF" w:rsidRDefault="00B103FD"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257 999,98</w:t>
            </w:r>
          </w:p>
        </w:tc>
      </w:tr>
      <w:tr w:rsidR="00B103FD" w:rsidRPr="001A30BF" w14:paraId="1DBFF581" w14:textId="77777777" w:rsidTr="00B979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shd w:val="clear" w:color="auto" w:fill="DDF0F2" w:themeFill="accent2" w:themeFillTint="33"/>
            <w:vAlign w:val="center"/>
          </w:tcPr>
          <w:p w14:paraId="17C70EE2" w14:textId="70B1A231" w:rsidR="00B103FD" w:rsidRPr="001A30BF" w:rsidRDefault="00B97911"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9</w:t>
            </w:r>
          </w:p>
        </w:tc>
        <w:tc>
          <w:tcPr>
            <w:tcW w:w="5291" w:type="dxa"/>
            <w:shd w:val="clear" w:color="auto" w:fill="DDF0F2" w:themeFill="accent2" w:themeFillTint="33"/>
            <w:vAlign w:val="center"/>
          </w:tcPr>
          <w:p w14:paraId="4A92B032" w14:textId="07F02689" w:rsidR="00B103FD" w:rsidRPr="001A30BF" w:rsidRDefault="00B103FD" w:rsidP="00B103FD">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Rozbudowa (modernizacja) stadionu sportowego w Koszycach</w:t>
            </w:r>
          </w:p>
        </w:tc>
        <w:tc>
          <w:tcPr>
            <w:tcW w:w="2539" w:type="dxa"/>
            <w:shd w:val="clear" w:color="auto" w:fill="DDF0F2" w:themeFill="accent2" w:themeFillTint="33"/>
            <w:vAlign w:val="center"/>
          </w:tcPr>
          <w:p w14:paraId="787E3B90" w14:textId="2F4338F8" w:rsidR="00B103FD" w:rsidRPr="001A30BF" w:rsidRDefault="00B103FD" w:rsidP="00B103FD">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199 997,00</w:t>
            </w:r>
          </w:p>
        </w:tc>
      </w:tr>
      <w:tr w:rsidR="00B103FD" w:rsidRPr="001A30BF" w14:paraId="0FCC7E40" w14:textId="77777777" w:rsidTr="004A4FBA">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6FB946B3" w14:textId="74BE403E" w:rsidR="00B103FD" w:rsidRPr="001A30BF" w:rsidRDefault="00B97911"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10</w:t>
            </w:r>
          </w:p>
        </w:tc>
        <w:tc>
          <w:tcPr>
            <w:tcW w:w="5291" w:type="dxa"/>
            <w:shd w:val="clear" w:color="auto" w:fill="E3F1ED" w:themeFill="accent3" w:themeFillTint="33"/>
            <w:vAlign w:val="center"/>
          </w:tcPr>
          <w:p w14:paraId="31DA4341" w14:textId="2F73F547" w:rsidR="00B103FD" w:rsidRPr="001A30BF" w:rsidRDefault="00B103FD" w:rsidP="00B103FD">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Modernizacja placu targowego</w:t>
            </w:r>
          </w:p>
        </w:tc>
        <w:tc>
          <w:tcPr>
            <w:tcW w:w="2539" w:type="dxa"/>
            <w:shd w:val="clear" w:color="auto" w:fill="E3F1ED" w:themeFill="accent3" w:themeFillTint="33"/>
            <w:vAlign w:val="center"/>
          </w:tcPr>
          <w:p w14:paraId="1D52E29E" w14:textId="33C554D7" w:rsidR="00B103FD" w:rsidRPr="001A30BF" w:rsidRDefault="00B103FD"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350 000,00</w:t>
            </w:r>
          </w:p>
        </w:tc>
      </w:tr>
      <w:tr w:rsidR="00B103FD" w:rsidRPr="001A30BF" w14:paraId="41FA9B2E"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vAlign w:val="center"/>
          </w:tcPr>
          <w:p w14:paraId="33140F3A" w14:textId="1E5F8498" w:rsidR="00B103FD" w:rsidRPr="001A30BF" w:rsidRDefault="00B97911"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11</w:t>
            </w:r>
          </w:p>
        </w:tc>
        <w:tc>
          <w:tcPr>
            <w:tcW w:w="5291" w:type="dxa"/>
            <w:vAlign w:val="center"/>
          </w:tcPr>
          <w:p w14:paraId="239903D5" w14:textId="189239BE" w:rsidR="00B103FD" w:rsidRPr="001A30BF" w:rsidRDefault="00B103FD" w:rsidP="00B103FD">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Zagospodarowanie Osiek, Błonia w przestrzeń przyjazną mieszkańcom Koszyc</w:t>
            </w:r>
          </w:p>
        </w:tc>
        <w:tc>
          <w:tcPr>
            <w:tcW w:w="2539" w:type="dxa"/>
            <w:vAlign w:val="center"/>
          </w:tcPr>
          <w:p w14:paraId="4034BB1A" w14:textId="56CC49AC" w:rsidR="00B103FD" w:rsidRPr="001A30BF" w:rsidRDefault="00E507C7" w:rsidP="00E507C7">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460</w:t>
            </w:r>
            <w:r w:rsidR="00B103FD">
              <w:rPr>
                <w:rFonts w:ascii="Calibri Light" w:hAnsi="Calibri Light" w:cstheme="majorHAnsi"/>
                <w:sz w:val="20"/>
                <w:szCs w:val="20"/>
              </w:rPr>
              <w:t> 000,00</w:t>
            </w:r>
          </w:p>
        </w:tc>
      </w:tr>
      <w:tr w:rsidR="00B103FD" w:rsidRPr="001A30BF" w14:paraId="199811E4" w14:textId="77777777" w:rsidTr="00B97911">
        <w:tc>
          <w:tcPr>
            <w:cnfStyle w:val="001000000000" w:firstRow="0" w:lastRow="0" w:firstColumn="1" w:lastColumn="0" w:oddVBand="0" w:evenVBand="0" w:oddHBand="0" w:evenHBand="0" w:firstRowFirstColumn="0" w:firstRowLastColumn="0" w:lastRowFirstColumn="0" w:lastRowLastColumn="0"/>
            <w:tcW w:w="1242" w:type="dxa"/>
            <w:shd w:val="clear" w:color="auto" w:fill="DDF0F2" w:themeFill="accent2" w:themeFillTint="33"/>
            <w:vAlign w:val="center"/>
          </w:tcPr>
          <w:p w14:paraId="6B2E4571" w14:textId="18456A0D" w:rsidR="00B103FD" w:rsidRPr="001A30BF" w:rsidRDefault="00B97911"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12</w:t>
            </w:r>
          </w:p>
        </w:tc>
        <w:tc>
          <w:tcPr>
            <w:tcW w:w="5291" w:type="dxa"/>
            <w:shd w:val="clear" w:color="auto" w:fill="DDF0F2" w:themeFill="accent2" w:themeFillTint="33"/>
            <w:vAlign w:val="center"/>
          </w:tcPr>
          <w:p w14:paraId="692AF5FC" w14:textId="51A4D485" w:rsidR="00B103FD" w:rsidRPr="001A30BF" w:rsidRDefault="00B103FD" w:rsidP="00B103FD">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Kompleksowa modernizacja energetyczna zespołu budynków użyteczności publicznej w gminie Koszyce</w:t>
            </w:r>
          </w:p>
        </w:tc>
        <w:tc>
          <w:tcPr>
            <w:tcW w:w="2539" w:type="dxa"/>
            <w:shd w:val="clear" w:color="auto" w:fill="DDF0F2" w:themeFill="accent2" w:themeFillTint="33"/>
            <w:vAlign w:val="center"/>
          </w:tcPr>
          <w:p w14:paraId="302BC101" w14:textId="697FF8F0" w:rsidR="00B103FD" w:rsidRPr="001A30BF" w:rsidRDefault="00B103FD"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970 590,39</w:t>
            </w:r>
          </w:p>
        </w:tc>
      </w:tr>
      <w:tr w:rsidR="00B103FD" w:rsidRPr="001A30BF" w14:paraId="6AED1202"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3" w:type="dxa"/>
            <w:gridSpan w:val="2"/>
            <w:vAlign w:val="center"/>
          </w:tcPr>
          <w:p w14:paraId="1D6F4C05" w14:textId="4D54C991" w:rsidR="00B103FD" w:rsidRPr="00FA407A" w:rsidRDefault="00B103FD" w:rsidP="00B103FD">
            <w:pPr>
              <w:spacing w:line="240" w:lineRule="auto"/>
              <w:jc w:val="right"/>
              <w:rPr>
                <w:rFonts w:ascii="Calibri Light" w:hAnsi="Calibri Light" w:cstheme="majorHAnsi"/>
                <w:sz w:val="20"/>
                <w:szCs w:val="20"/>
              </w:rPr>
            </w:pPr>
            <w:r w:rsidRPr="00FA407A">
              <w:rPr>
                <w:rFonts w:ascii="Calibri Light" w:hAnsi="Calibri Light" w:cstheme="majorHAnsi"/>
                <w:sz w:val="20"/>
                <w:szCs w:val="20"/>
              </w:rPr>
              <w:t>SUMA</w:t>
            </w:r>
          </w:p>
        </w:tc>
        <w:tc>
          <w:tcPr>
            <w:tcW w:w="2539" w:type="dxa"/>
            <w:vAlign w:val="center"/>
          </w:tcPr>
          <w:p w14:paraId="51C41882" w14:textId="0DE8D767" w:rsidR="00B103FD" w:rsidRPr="000A6BCE" w:rsidRDefault="00F67CD2" w:rsidP="00B103FD">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highlight w:val="yellow"/>
              </w:rPr>
            </w:pPr>
            <w:r>
              <w:rPr>
                <w:rFonts w:ascii="Calibri Light" w:hAnsi="Calibri Light" w:cstheme="majorHAnsi"/>
                <w:sz w:val="20"/>
                <w:szCs w:val="20"/>
              </w:rPr>
              <w:t>6 308 587,37</w:t>
            </w:r>
          </w:p>
        </w:tc>
      </w:tr>
      <w:tr w:rsidR="00B103FD" w:rsidRPr="001A30BF" w14:paraId="762172F1" w14:textId="77777777" w:rsidTr="004A4FBA">
        <w:tc>
          <w:tcPr>
            <w:cnfStyle w:val="001000000000" w:firstRow="0" w:lastRow="0" w:firstColumn="1" w:lastColumn="0" w:oddVBand="0" w:evenVBand="0" w:oddHBand="0" w:evenHBand="0" w:firstRowFirstColumn="0" w:firstRowLastColumn="0" w:lastRowFirstColumn="0" w:lastRowLastColumn="0"/>
            <w:tcW w:w="9072" w:type="dxa"/>
            <w:gridSpan w:val="3"/>
            <w:shd w:val="clear" w:color="auto" w:fill="E3F1ED" w:themeFill="accent3" w:themeFillTint="33"/>
            <w:vAlign w:val="center"/>
          </w:tcPr>
          <w:p w14:paraId="1BF08B6C" w14:textId="11EB7AC9" w:rsidR="00B103FD" w:rsidRPr="00FA407A" w:rsidRDefault="00B103FD" w:rsidP="00B103FD">
            <w:pPr>
              <w:spacing w:line="240" w:lineRule="auto"/>
              <w:jc w:val="center"/>
              <w:rPr>
                <w:rFonts w:ascii="Calibri Light" w:hAnsi="Calibri Light" w:cstheme="majorHAnsi"/>
                <w:sz w:val="20"/>
                <w:szCs w:val="20"/>
              </w:rPr>
            </w:pPr>
            <w:r w:rsidRPr="00FA407A">
              <w:rPr>
                <w:rFonts w:ascii="Calibri Light" w:hAnsi="Calibri Light" w:cstheme="majorHAnsi"/>
                <w:sz w:val="20"/>
                <w:szCs w:val="20"/>
              </w:rPr>
              <w:t>PODOBSZAR KSIĄŻNICE MAŁE</w:t>
            </w:r>
          </w:p>
        </w:tc>
      </w:tr>
      <w:tr w:rsidR="00B103FD" w:rsidRPr="001A30BF" w14:paraId="4096B7CD"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5CB81E2F" w14:textId="578C7342" w:rsidR="00B103FD" w:rsidRPr="001A30BF" w:rsidRDefault="002A64C0"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13</w:t>
            </w:r>
          </w:p>
        </w:tc>
        <w:tc>
          <w:tcPr>
            <w:tcW w:w="5291" w:type="dxa"/>
            <w:shd w:val="clear" w:color="auto" w:fill="E3F1ED" w:themeFill="accent3" w:themeFillTint="33"/>
            <w:vAlign w:val="center"/>
          </w:tcPr>
          <w:p w14:paraId="1E6AE165" w14:textId="7A5D066D" w:rsidR="00B103FD" w:rsidRPr="001A30BF" w:rsidRDefault="00B103FD" w:rsidP="00D12535">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 xml:space="preserve">Zagospodarowanie terenu przy Dom Senior </w:t>
            </w:r>
            <w:r w:rsidR="00D12535">
              <w:rPr>
                <w:rFonts w:ascii="Calibri Light" w:hAnsi="Calibri Light" w:cstheme="majorHAnsi"/>
                <w:sz w:val="20"/>
                <w:szCs w:val="20"/>
              </w:rPr>
              <w:t>+</w:t>
            </w:r>
          </w:p>
        </w:tc>
        <w:tc>
          <w:tcPr>
            <w:tcW w:w="2539" w:type="dxa"/>
            <w:shd w:val="clear" w:color="auto" w:fill="E3F1ED" w:themeFill="accent3" w:themeFillTint="33"/>
            <w:vAlign w:val="center"/>
          </w:tcPr>
          <w:p w14:paraId="05559DE3" w14:textId="2104EFFF" w:rsidR="00B103FD" w:rsidRPr="001A30BF" w:rsidRDefault="00B103FD" w:rsidP="00B103FD">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238 000,00</w:t>
            </w:r>
          </w:p>
        </w:tc>
      </w:tr>
      <w:tr w:rsidR="00B103FD" w:rsidRPr="001A30BF" w14:paraId="464A6643" w14:textId="77777777" w:rsidTr="004A4FBA">
        <w:tc>
          <w:tcPr>
            <w:cnfStyle w:val="001000000000" w:firstRow="0" w:lastRow="0" w:firstColumn="1" w:lastColumn="0" w:oddVBand="0" w:evenVBand="0" w:oddHBand="0" w:evenHBand="0" w:firstRowFirstColumn="0" w:firstRowLastColumn="0" w:lastRowFirstColumn="0" w:lastRowLastColumn="0"/>
            <w:tcW w:w="6533" w:type="dxa"/>
            <w:gridSpan w:val="2"/>
            <w:vAlign w:val="center"/>
          </w:tcPr>
          <w:p w14:paraId="3F99BC37" w14:textId="2D5F30DD" w:rsidR="00B103FD" w:rsidRPr="001A30BF" w:rsidRDefault="00B103FD" w:rsidP="00B103FD">
            <w:pPr>
              <w:spacing w:line="240" w:lineRule="auto"/>
              <w:jc w:val="right"/>
              <w:rPr>
                <w:rFonts w:ascii="Calibri Light" w:hAnsi="Calibri Light" w:cstheme="majorHAnsi"/>
                <w:sz w:val="20"/>
                <w:szCs w:val="20"/>
              </w:rPr>
            </w:pPr>
            <w:r w:rsidRPr="00FA407A">
              <w:rPr>
                <w:rFonts w:ascii="Calibri Light" w:hAnsi="Calibri Light" w:cstheme="majorHAnsi"/>
                <w:sz w:val="20"/>
                <w:szCs w:val="20"/>
              </w:rPr>
              <w:t>SUMA</w:t>
            </w:r>
          </w:p>
        </w:tc>
        <w:tc>
          <w:tcPr>
            <w:tcW w:w="2539" w:type="dxa"/>
            <w:vAlign w:val="center"/>
          </w:tcPr>
          <w:p w14:paraId="07D660C0" w14:textId="6E656CFD" w:rsidR="00B103FD" w:rsidRPr="001A30BF" w:rsidRDefault="002A64C0"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2</w:t>
            </w:r>
            <w:r w:rsidR="00F67CD2">
              <w:rPr>
                <w:rFonts w:ascii="Calibri Light" w:hAnsi="Calibri Light" w:cstheme="majorHAnsi"/>
                <w:sz w:val="20"/>
                <w:szCs w:val="20"/>
              </w:rPr>
              <w:t>38 000,00</w:t>
            </w:r>
          </w:p>
        </w:tc>
      </w:tr>
      <w:tr w:rsidR="00B103FD" w:rsidRPr="001A30BF" w14:paraId="1FFBF546"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gridSpan w:val="3"/>
            <w:shd w:val="clear" w:color="auto" w:fill="E3F1ED" w:themeFill="accent3" w:themeFillTint="33"/>
            <w:vAlign w:val="center"/>
          </w:tcPr>
          <w:p w14:paraId="34F11694" w14:textId="09B186BF" w:rsidR="00B103FD" w:rsidRPr="00FA407A" w:rsidRDefault="00B103FD" w:rsidP="00B103FD">
            <w:pPr>
              <w:spacing w:line="240" w:lineRule="auto"/>
              <w:jc w:val="center"/>
              <w:rPr>
                <w:rFonts w:ascii="Calibri Light" w:hAnsi="Calibri Light" w:cstheme="majorHAnsi"/>
                <w:sz w:val="20"/>
                <w:szCs w:val="20"/>
              </w:rPr>
            </w:pPr>
            <w:r w:rsidRPr="00FA407A">
              <w:rPr>
                <w:rFonts w:ascii="Calibri Light" w:hAnsi="Calibri Light" w:cstheme="majorHAnsi"/>
                <w:sz w:val="20"/>
                <w:szCs w:val="20"/>
              </w:rPr>
              <w:t>PODOBSZAR RACHWAŁOWICE</w:t>
            </w:r>
          </w:p>
        </w:tc>
      </w:tr>
      <w:tr w:rsidR="00B103FD" w:rsidRPr="001A30BF" w14:paraId="6DC4B3C4" w14:textId="77777777" w:rsidTr="004A4FBA">
        <w:tc>
          <w:tcPr>
            <w:cnfStyle w:val="001000000000" w:firstRow="0" w:lastRow="0" w:firstColumn="1" w:lastColumn="0" w:oddVBand="0" w:evenVBand="0" w:oddHBand="0" w:evenHBand="0" w:firstRowFirstColumn="0" w:firstRowLastColumn="0" w:lastRowFirstColumn="0" w:lastRowLastColumn="0"/>
            <w:tcW w:w="1242" w:type="dxa"/>
            <w:vAlign w:val="center"/>
          </w:tcPr>
          <w:p w14:paraId="4E51ADC3" w14:textId="0CC701D1" w:rsidR="00B103FD" w:rsidRPr="001A30BF" w:rsidRDefault="002A64C0"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14</w:t>
            </w:r>
          </w:p>
        </w:tc>
        <w:tc>
          <w:tcPr>
            <w:tcW w:w="5291" w:type="dxa"/>
            <w:vAlign w:val="center"/>
          </w:tcPr>
          <w:p w14:paraId="2E83DFD7" w14:textId="20B550BD" w:rsidR="00B103FD" w:rsidRPr="001A30BF" w:rsidRDefault="00B103FD" w:rsidP="00B103FD">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Plenerowe Kino Letnie – aktywizacja i integracja społeczności lokalnej</w:t>
            </w:r>
          </w:p>
        </w:tc>
        <w:tc>
          <w:tcPr>
            <w:tcW w:w="2539" w:type="dxa"/>
            <w:vAlign w:val="center"/>
          </w:tcPr>
          <w:p w14:paraId="142F1852" w14:textId="323CBEAC" w:rsidR="00B103FD" w:rsidRPr="001A30BF" w:rsidRDefault="00B103FD"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150 000,00</w:t>
            </w:r>
          </w:p>
        </w:tc>
      </w:tr>
      <w:tr w:rsidR="00B103FD" w:rsidRPr="001A30BF" w14:paraId="25839727"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6A60C70C" w14:textId="388F5BAA" w:rsidR="00B103FD" w:rsidRPr="001A30BF" w:rsidRDefault="002A64C0"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15</w:t>
            </w:r>
          </w:p>
        </w:tc>
        <w:tc>
          <w:tcPr>
            <w:tcW w:w="5291" w:type="dxa"/>
            <w:shd w:val="clear" w:color="auto" w:fill="E3F1ED" w:themeFill="accent3" w:themeFillTint="33"/>
            <w:vAlign w:val="center"/>
          </w:tcPr>
          <w:p w14:paraId="1DC10DD3" w14:textId="4CB5F274" w:rsidR="00B103FD" w:rsidRPr="001A30BF" w:rsidRDefault="00B103FD" w:rsidP="00B103FD">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Zagospodarowanie terenu przy remizie i w centrum</w:t>
            </w:r>
          </w:p>
        </w:tc>
        <w:tc>
          <w:tcPr>
            <w:tcW w:w="2539" w:type="dxa"/>
            <w:shd w:val="clear" w:color="auto" w:fill="E3F1ED" w:themeFill="accent3" w:themeFillTint="33"/>
            <w:vAlign w:val="center"/>
          </w:tcPr>
          <w:p w14:paraId="123C11CD" w14:textId="7F6F781D" w:rsidR="00B103FD" w:rsidRPr="001A30BF" w:rsidRDefault="00B103FD" w:rsidP="00B103FD">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750 000,00</w:t>
            </w:r>
          </w:p>
        </w:tc>
      </w:tr>
      <w:tr w:rsidR="00B103FD" w:rsidRPr="001A30BF" w14:paraId="295F3749" w14:textId="77777777" w:rsidTr="004A4FBA">
        <w:tc>
          <w:tcPr>
            <w:cnfStyle w:val="001000000000" w:firstRow="0" w:lastRow="0" w:firstColumn="1" w:lastColumn="0" w:oddVBand="0" w:evenVBand="0" w:oddHBand="0" w:evenHBand="0" w:firstRowFirstColumn="0" w:firstRowLastColumn="0" w:lastRowFirstColumn="0" w:lastRowLastColumn="0"/>
            <w:tcW w:w="6533" w:type="dxa"/>
            <w:gridSpan w:val="2"/>
            <w:vAlign w:val="center"/>
          </w:tcPr>
          <w:p w14:paraId="1F06E7CA" w14:textId="42F024A8" w:rsidR="00B103FD" w:rsidRPr="001A30BF" w:rsidRDefault="00B103FD" w:rsidP="00B103FD">
            <w:pPr>
              <w:spacing w:line="240" w:lineRule="auto"/>
              <w:jc w:val="right"/>
              <w:rPr>
                <w:rFonts w:ascii="Calibri Light" w:hAnsi="Calibri Light" w:cstheme="majorHAnsi"/>
                <w:sz w:val="20"/>
                <w:szCs w:val="20"/>
              </w:rPr>
            </w:pPr>
            <w:r w:rsidRPr="00FA407A">
              <w:rPr>
                <w:rFonts w:ascii="Calibri Light" w:hAnsi="Calibri Light" w:cstheme="majorHAnsi"/>
                <w:sz w:val="20"/>
                <w:szCs w:val="20"/>
              </w:rPr>
              <w:t>SUMA</w:t>
            </w:r>
          </w:p>
        </w:tc>
        <w:tc>
          <w:tcPr>
            <w:tcW w:w="2539" w:type="dxa"/>
            <w:vAlign w:val="center"/>
          </w:tcPr>
          <w:p w14:paraId="66F6E940" w14:textId="1FB8FF24" w:rsidR="00B103FD" w:rsidRPr="001A30BF" w:rsidRDefault="00F67CD2"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900 000,00</w:t>
            </w:r>
          </w:p>
        </w:tc>
      </w:tr>
      <w:tr w:rsidR="00B103FD" w:rsidRPr="001A30BF" w14:paraId="7CBB5864"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gridSpan w:val="3"/>
            <w:shd w:val="clear" w:color="auto" w:fill="E3F1ED" w:themeFill="accent3" w:themeFillTint="33"/>
            <w:vAlign w:val="center"/>
          </w:tcPr>
          <w:p w14:paraId="47AAC103" w14:textId="38F2A63C" w:rsidR="00B103FD" w:rsidRPr="00FA407A" w:rsidRDefault="00B103FD" w:rsidP="00B103FD">
            <w:pPr>
              <w:spacing w:line="240" w:lineRule="auto"/>
              <w:jc w:val="center"/>
              <w:rPr>
                <w:rFonts w:ascii="Calibri Light" w:hAnsi="Calibri Light" w:cstheme="majorHAnsi"/>
                <w:sz w:val="20"/>
                <w:szCs w:val="20"/>
              </w:rPr>
            </w:pPr>
            <w:r w:rsidRPr="00FA407A">
              <w:rPr>
                <w:rFonts w:ascii="Calibri Light" w:hAnsi="Calibri Light" w:cstheme="majorHAnsi"/>
                <w:sz w:val="20"/>
                <w:szCs w:val="20"/>
              </w:rPr>
              <w:t>PODOBSZAR WŁOSTOWICE</w:t>
            </w:r>
          </w:p>
        </w:tc>
      </w:tr>
      <w:tr w:rsidR="00B103FD" w:rsidRPr="001A30BF" w14:paraId="0CF9036C" w14:textId="77777777" w:rsidTr="004A4FBA">
        <w:tc>
          <w:tcPr>
            <w:cnfStyle w:val="001000000000" w:firstRow="0" w:lastRow="0" w:firstColumn="1" w:lastColumn="0" w:oddVBand="0" w:evenVBand="0" w:oddHBand="0" w:evenHBand="0" w:firstRowFirstColumn="0" w:firstRowLastColumn="0" w:lastRowFirstColumn="0" w:lastRowLastColumn="0"/>
            <w:tcW w:w="1242" w:type="dxa"/>
            <w:vAlign w:val="center"/>
          </w:tcPr>
          <w:p w14:paraId="0A7D3C7A" w14:textId="4B75C0E2" w:rsidR="00B103FD" w:rsidRPr="001A30BF" w:rsidRDefault="002A64C0"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16</w:t>
            </w:r>
          </w:p>
        </w:tc>
        <w:tc>
          <w:tcPr>
            <w:tcW w:w="5291" w:type="dxa"/>
            <w:vAlign w:val="center"/>
          </w:tcPr>
          <w:p w14:paraId="0185C002" w14:textId="0D38AE16" w:rsidR="00B103FD" w:rsidRPr="001A30BF" w:rsidRDefault="00B103FD" w:rsidP="00B103FD">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Budowa społeczeństwa obywatelskiego</w:t>
            </w:r>
          </w:p>
        </w:tc>
        <w:tc>
          <w:tcPr>
            <w:tcW w:w="2539" w:type="dxa"/>
            <w:vAlign w:val="center"/>
          </w:tcPr>
          <w:p w14:paraId="0323BC3C" w14:textId="78CA89CC" w:rsidR="00B103FD" w:rsidRPr="001A30BF" w:rsidRDefault="00B103FD"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200 000,00</w:t>
            </w:r>
          </w:p>
        </w:tc>
      </w:tr>
      <w:tr w:rsidR="00B103FD" w:rsidRPr="001A30BF" w14:paraId="3C8BAD96"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12A7C104" w14:textId="5A6A147F" w:rsidR="00B103FD" w:rsidRPr="001A30BF" w:rsidRDefault="002A64C0"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17</w:t>
            </w:r>
          </w:p>
        </w:tc>
        <w:tc>
          <w:tcPr>
            <w:tcW w:w="5291" w:type="dxa"/>
            <w:shd w:val="clear" w:color="auto" w:fill="E3F1ED" w:themeFill="accent3" w:themeFillTint="33"/>
            <w:vAlign w:val="center"/>
          </w:tcPr>
          <w:p w14:paraId="48A467FB" w14:textId="5A9F9B32" w:rsidR="00B103FD" w:rsidRPr="001A30BF" w:rsidRDefault="00B103FD" w:rsidP="00B103FD">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Zagospodarowanie terenu przy  oczyszczalni</w:t>
            </w:r>
          </w:p>
        </w:tc>
        <w:tc>
          <w:tcPr>
            <w:tcW w:w="2539" w:type="dxa"/>
            <w:shd w:val="clear" w:color="auto" w:fill="E3F1ED" w:themeFill="accent3" w:themeFillTint="33"/>
            <w:vAlign w:val="center"/>
          </w:tcPr>
          <w:p w14:paraId="6635E47E" w14:textId="0111B4B7" w:rsidR="00B103FD" w:rsidRPr="001A30BF" w:rsidRDefault="00B103FD" w:rsidP="00B103FD">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300 000,00</w:t>
            </w:r>
          </w:p>
        </w:tc>
      </w:tr>
      <w:tr w:rsidR="00B103FD" w:rsidRPr="001A30BF" w14:paraId="53E4B906" w14:textId="77777777" w:rsidTr="004A4FBA">
        <w:tc>
          <w:tcPr>
            <w:cnfStyle w:val="001000000000" w:firstRow="0" w:lastRow="0" w:firstColumn="1" w:lastColumn="0" w:oddVBand="0" w:evenVBand="0" w:oddHBand="0" w:evenHBand="0" w:firstRowFirstColumn="0" w:firstRowLastColumn="0" w:lastRowFirstColumn="0" w:lastRowLastColumn="0"/>
            <w:tcW w:w="1242" w:type="dxa"/>
            <w:vAlign w:val="center"/>
          </w:tcPr>
          <w:p w14:paraId="353F69EB" w14:textId="6AEA3D1C" w:rsidR="00B103FD" w:rsidRPr="001A30BF" w:rsidRDefault="002A64C0"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18</w:t>
            </w:r>
          </w:p>
        </w:tc>
        <w:tc>
          <w:tcPr>
            <w:tcW w:w="5291" w:type="dxa"/>
            <w:vAlign w:val="center"/>
          </w:tcPr>
          <w:p w14:paraId="5CCF1DB5" w14:textId="1C73B2AB" w:rsidR="00B103FD" w:rsidRPr="001A30BF" w:rsidRDefault="00B103FD" w:rsidP="00B103FD">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Centrum Turystyki i Rekreacji we Włostowicach na Terenie Koszyckiego Obszaru Chronionego Krajobrazu</w:t>
            </w:r>
          </w:p>
        </w:tc>
        <w:tc>
          <w:tcPr>
            <w:tcW w:w="2539" w:type="dxa"/>
            <w:vAlign w:val="center"/>
          </w:tcPr>
          <w:p w14:paraId="10B39195" w14:textId="40E6C3AB" w:rsidR="00B103FD" w:rsidRPr="001A30BF" w:rsidRDefault="00B103FD"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1 410 072,00</w:t>
            </w:r>
          </w:p>
        </w:tc>
      </w:tr>
      <w:tr w:rsidR="00B103FD" w:rsidRPr="001A30BF" w14:paraId="3EFD0233"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shd w:val="clear" w:color="auto" w:fill="E3F1ED" w:themeFill="accent3" w:themeFillTint="33"/>
            <w:vAlign w:val="center"/>
          </w:tcPr>
          <w:p w14:paraId="019BC071" w14:textId="61B383E1" w:rsidR="00B103FD" w:rsidRPr="001A30BF" w:rsidRDefault="002A64C0"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19</w:t>
            </w:r>
          </w:p>
        </w:tc>
        <w:tc>
          <w:tcPr>
            <w:tcW w:w="5291" w:type="dxa"/>
            <w:shd w:val="clear" w:color="auto" w:fill="E3F1ED" w:themeFill="accent3" w:themeFillTint="33"/>
            <w:vAlign w:val="center"/>
          </w:tcPr>
          <w:p w14:paraId="4F326FA3" w14:textId="3C4E7274" w:rsidR="00B103FD" w:rsidRPr="001A30BF" w:rsidRDefault="00B103FD" w:rsidP="00B103FD">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Rozbudowa świetlicy oraz zagospodarowanie terenu</w:t>
            </w:r>
          </w:p>
        </w:tc>
        <w:tc>
          <w:tcPr>
            <w:tcW w:w="2539" w:type="dxa"/>
            <w:shd w:val="clear" w:color="auto" w:fill="E3F1ED" w:themeFill="accent3" w:themeFillTint="33"/>
            <w:vAlign w:val="center"/>
          </w:tcPr>
          <w:p w14:paraId="5CF1B015" w14:textId="772634DD" w:rsidR="00B103FD" w:rsidRPr="001A30BF" w:rsidRDefault="00B103FD" w:rsidP="00B103FD">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Pr>
                <w:rFonts w:ascii="Calibri Light" w:hAnsi="Calibri Light" w:cstheme="majorHAnsi"/>
                <w:sz w:val="20"/>
                <w:szCs w:val="20"/>
              </w:rPr>
              <w:t>360 231,88</w:t>
            </w:r>
          </w:p>
        </w:tc>
      </w:tr>
      <w:tr w:rsidR="00B103FD" w:rsidRPr="001A30BF" w14:paraId="6096E743" w14:textId="77777777" w:rsidTr="004A4FBA">
        <w:tc>
          <w:tcPr>
            <w:cnfStyle w:val="001000000000" w:firstRow="0" w:lastRow="0" w:firstColumn="1" w:lastColumn="0" w:oddVBand="0" w:evenVBand="0" w:oddHBand="0" w:evenHBand="0" w:firstRowFirstColumn="0" w:firstRowLastColumn="0" w:lastRowFirstColumn="0" w:lastRowLastColumn="0"/>
            <w:tcW w:w="1242" w:type="dxa"/>
            <w:vAlign w:val="center"/>
          </w:tcPr>
          <w:p w14:paraId="0C3ECD60" w14:textId="6172CDF5" w:rsidR="00B103FD" w:rsidRPr="001A30BF" w:rsidRDefault="002A64C0" w:rsidP="00B103FD">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20</w:t>
            </w:r>
          </w:p>
        </w:tc>
        <w:tc>
          <w:tcPr>
            <w:tcW w:w="5291" w:type="dxa"/>
            <w:vAlign w:val="center"/>
          </w:tcPr>
          <w:p w14:paraId="60599B30" w14:textId="456C0BF0" w:rsidR="00B103FD" w:rsidRPr="001A30BF" w:rsidRDefault="00B103FD" w:rsidP="00B103FD">
            <w:pPr>
              <w:spacing w:line="240" w:lineRule="auto"/>
              <w:jc w:val="left"/>
              <w:cnfStyle w:val="000000000000" w:firstRow="0" w:lastRow="0" w:firstColumn="0" w:lastColumn="0" w:oddVBand="0" w:evenVBand="0" w:oddHBand="0"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Stworzenie ścieżek wypoczynkowych</w:t>
            </w:r>
          </w:p>
        </w:tc>
        <w:tc>
          <w:tcPr>
            <w:tcW w:w="2539" w:type="dxa"/>
            <w:vAlign w:val="center"/>
          </w:tcPr>
          <w:p w14:paraId="68A36CEE" w14:textId="1F0F6F42" w:rsidR="00B103FD" w:rsidRPr="001A30BF" w:rsidRDefault="00DE441E" w:rsidP="00B103FD">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sz w:val="20"/>
                <w:szCs w:val="20"/>
              </w:rPr>
            </w:pPr>
            <w:r>
              <w:rPr>
                <w:rFonts w:ascii="Calibri Light" w:hAnsi="Calibri Light"/>
                <w:sz w:val="20"/>
                <w:szCs w:val="20"/>
              </w:rPr>
              <w:t>1 414 000,00</w:t>
            </w:r>
          </w:p>
        </w:tc>
      </w:tr>
      <w:tr w:rsidR="002A64C0" w:rsidRPr="001A30BF" w14:paraId="1F4BE756" w14:textId="77777777" w:rsidTr="00A825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3" w:type="dxa"/>
            <w:gridSpan w:val="2"/>
            <w:vAlign w:val="center"/>
          </w:tcPr>
          <w:p w14:paraId="3BCB04F4" w14:textId="47CC3830" w:rsidR="002A64C0" w:rsidRPr="002A64C0" w:rsidRDefault="002A64C0" w:rsidP="002A64C0">
            <w:pPr>
              <w:spacing w:line="240" w:lineRule="auto"/>
              <w:jc w:val="right"/>
              <w:rPr>
                <w:rFonts w:ascii="Calibri Light" w:hAnsi="Calibri Light" w:cstheme="majorHAnsi"/>
                <w:b w:val="0"/>
                <w:sz w:val="20"/>
                <w:szCs w:val="20"/>
              </w:rPr>
            </w:pPr>
            <w:r w:rsidRPr="00FA407A">
              <w:rPr>
                <w:rFonts w:ascii="Calibri Light" w:hAnsi="Calibri Light" w:cstheme="majorHAnsi"/>
                <w:sz w:val="20"/>
                <w:szCs w:val="20"/>
              </w:rPr>
              <w:t>SUMA</w:t>
            </w:r>
          </w:p>
        </w:tc>
        <w:tc>
          <w:tcPr>
            <w:tcW w:w="2539" w:type="dxa"/>
            <w:vAlign w:val="center"/>
          </w:tcPr>
          <w:p w14:paraId="7689CB5F" w14:textId="009456B1" w:rsidR="002A64C0" w:rsidRDefault="002A64C0" w:rsidP="002A64C0">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 w:val="20"/>
                <w:szCs w:val="20"/>
              </w:rPr>
            </w:pPr>
            <w:r>
              <w:rPr>
                <w:rFonts w:ascii="Calibri Light" w:hAnsi="Calibri Light"/>
                <w:sz w:val="20"/>
                <w:szCs w:val="20"/>
              </w:rPr>
              <w:t>3 684 303,88</w:t>
            </w:r>
          </w:p>
        </w:tc>
      </w:tr>
      <w:tr w:rsidR="002A64C0" w:rsidRPr="001A30BF" w14:paraId="681B34A2" w14:textId="77777777" w:rsidTr="00A825F4">
        <w:tc>
          <w:tcPr>
            <w:cnfStyle w:val="001000000000" w:firstRow="0" w:lastRow="0" w:firstColumn="1" w:lastColumn="0" w:oddVBand="0" w:evenVBand="0" w:oddHBand="0" w:evenHBand="0" w:firstRowFirstColumn="0" w:firstRowLastColumn="0" w:lastRowFirstColumn="0" w:lastRowLastColumn="0"/>
            <w:tcW w:w="9072" w:type="dxa"/>
            <w:gridSpan w:val="3"/>
            <w:vAlign w:val="center"/>
          </w:tcPr>
          <w:p w14:paraId="160C1200" w14:textId="142B9922" w:rsidR="002A64C0" w:rsidRDefault="002A64C0" w:rsidP="002A64C0">
            <w:pPr>
              <w:spacing w:line="240" w:lineRule="auto"/>
              <w:jc w:val="center"/>
              <w:rPr>
                <w:rFonts w:ascii="Calibri Light" w:hAnsi="Calibri Light"/>
                <w:sz w:val="20"/>
                <w:szCs w:val="20"/>
              </w:rPr>
            </w:pPr>
            <w:r>
              <w:rPr>
                <w:rFonts w:ascii="Calibri Light" w:hAnsi="Calibri Light"/>
                <w:sz w:val="20"/>
                <w:szCs w:val="20"/>
              </w:rPr>
              <w:t>OBSZAR REWITALIZACJI</w:t>
            </w:r>
          </w:p>
        </w:tc>
      </w:tr>
      <w:tr w:rsidR="002A64C0" w:rsidRPr="001A30BF" w14:paraId="008C00DC" w14:textId="77777777" w:rsidTr="004A4F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vAlign w:val="center"/>
          </w:tcPr>
          <w:p w14:paraId="626D2FA0" w14:textId="4CAC5343" w:rsidR="002A64C0" w:rsidRDefault="002A64C0" w:rsidP="002A64C0">
            <w:pPr>
              <w:spacing w:line="240" w:lineRule="auto"/>
              <w:jc w:val="center"/>
              <w:rPr>
                <w:rFonts w:ascii="Calibri Light" w:hAnsi="Calibri Light" w:cstheme="majorHAnsi"/>
                <w:b w:val="0"/>
                <w:sz w:val="20"/>
                <w:szCs w:val="20"/>
              </w:rPr>
            </w:pPr>
            <w:r>
              <w:rPr>
                <w:rFonts w:ascii="Calibri Light" w:hAnsi="Calibri Light" w:cstheme="majorHAnsi"/>
                <w:b w:val="0"/>
                <w:sz w:val="20"/>
                <w:szCs w:val="20"/>
              </w:rPr>
              <w:t>21</w:t>
            </w:r>
          </w:p>
        </w:tc>
        <w:tc>
          <w:tcPr>
            <w:tcW w:w="5291" w:type="dxa"/>
            <w:vAlign w:val="center"/>
          </w:tcPr>
          <w:p w14:paraId="11C909E2" w14:textId="31B430DD" w:rsidR="002A64C0" w:rsidRPr="001A30BF" w:rsidRDefault="002A64C0" w:rsidP="002A64C0">
            <w:pPr>
              <w:spacing w:line="240" w:lineRule="auto"/>
              <w:jc w:val="left"/>
              <w:cnfStyle w:val="000000100000" w:firstRow="0" w:lastRow="0" w:firstColumn="0" w:lastColumn="0" w:oddVBand="0" w:evenVBand="0" w:oddHBand="1" w:evenHBand="0" w:firstRowFirstColumn="0" w:firstRowLastColumn="0" w:lastRowFirstColumn="0" w:lastRowLastColumn="0"/>
              <w:rPr>
                <w:rFonts w:ascii="Calibri Light" w:hAnsi="Calibri Light" w:cstheme="majorHAnsi"/>
                <w:sz w:val="20"/>
                <w:szCs w:val="20"/>
              </w:rPr>
            </w:pPr>
            <w:r w:rsidRPr="001A30BF">
              <w:rPr>
                <w:rFonts w:ascii="Calibri Light" w:hAnsi="Calibri Light" w:cstheme="majorHAnsi"/>
                <w:sz w:val="20"/>
                <w:szCs w:val="20"/>
              </w:rPr>
              <w:t>Aktywny w każdym wieku w gminie Koszyce</w:t>
            </w:r>
          </w:p>
        </w:tc>
        <w:tc>
          <w:tcPr>
            <w:tcW w:w="2539" w:type="dxa"/>
            <w:vAlign w:val="center"/>
          </w:tcPr>
          <w:p w14:paraId="688CE722" w14:textId="68C36068" w:rsidR="002A64C0" w:rsidRDefault="002A64C0" w:rsidP="002A64C0">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 w:val="20"/>
                <w:szCs w:val="20"/>
              </w:rPr>
            </w:pPr>
            <w:r>
              <w:rPr>
                <w:rFonts w:ascii="Calibri Light" w:hAnsi="Calibri Light" w:cstheme="majorHAnsi"/>
                <w:sz w:val="20"/>
                <w:szCs w:val="20"/>
              </w:rPr>
              <w:t>500 000,00</w:t>
            </w:r>
          </w:p>
        </w:tc>
      </w:tr>
      <w:tr w:rsidR="002A64C0" w:rsidRPr="001A30BF" w14:paraId="20200FA6" w14:textId="77777777" w:rsidTr="004A4FBA">
        <w:trPr>
          <w:trHeight w:val="394"/>
        </w:trPr>
        <w:tc>
          <w:tcPr>
            <w:cnfStyle w:val="001000000000" w:firstRow="0" w:lastRow="0" w:firstColumn="1" w:lastColumn="0" w:oddVBand="0" w:evenVBand="0" w:oddHBand="0" w:evenHBand="0" w:firstRowFirstColumn="0" w:firstRowLastColumn="0" w:lastRowFirstColumn="0" w:lastRowLastColumn="0"/>
            <w:tcW w:w="6533" w:type="dxa"/>
            <w:gridSpan w:val="2"/>
            <w:vAlign w:val="center"/>
          </w:tcPr>
          <w:p w14:paraId="7115FEFF" w14:textId="77777777" w:rsidR="002A64C0" w:rsidRPr="00DE441E" w:rsidRDefault="002A64C0" w:rsidP="002A64C0">
            <w:pPr>
              <w:spacing w:line="240" w:lineRule="auto"/>
              <w:jc w:val="right"/>
              <w:rPr>
                <w:rFonts w:ascii="Calibri Light" w:hAnsi="Calibri Light"/>
                <w:bCs w:val="0"/>
                <w:sz w:val="20"/>
                <w:szCs w:val="20"/>
              </w:rPr>
            </w:pPr>
            <w:r w:rsidRPr="00DE441E">
              <w:rPr>
                <w:rFonts w:ascii="Calibri Light" w:hAnsi="Calibri Light"/>
                <w:bCs w:val="0"/>
                <w:sz w:val="20"/>
                <w:szCs w:val="20"/>
              </w:rPr>
              <w:t>Razem</w:t>
            </w:r>
          </w:p>
        </w:tc>
        <w:tc>
          <w:tcPr>
            <w:tcW w:w="2539" w:type="dxa"/>
            <w:vAlign w:val="center"/>
          </w:tcPr>
          <w:p w14:paraId="73E4806F" w14:textId="4CBCFF97" w:rsidR="002A64C0" w:rsidRPr="000A6BCE" w:rsidRDefault="002A64C0" w:rsidP="002A64C0">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hAnsi="Calibri Light"/>
                <w:b/>
                <w:sz w:val="20"/>
                <w:szCs w:val="20"/>
                <w:highlight w:val="yellow"/>
              </w:rPr>
            </w:pPr>
            <w:r w:rsidRPr="00F67CD2">
              <w:rPr>
                <w:rFonts w:ascii="Calibri Light" w:hAnsi="Calibri Light"/>
                <w:b/>
                <w:sz w:val="20"/>
                <w:szCs w:val="20"/>
              </w:rPr>
              <w:t>11 630 891,25 zł</w:t>
            </w:r>
          </w:p>
        </w:tc>
      </w:tr>
      <w:tr w:rsidR="002A64C0" w:rsidRPr="001A30BF" w14:paraId="0A33D709" w14:textId="77777777" w:rsidTr="004A4FBA">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6533" w:type="dxa"/>
            <w:gridSpan w:val="2"/>
            <w:shd w:val="clear" w:color="auto" w:fill="E3F1ED" w:themeFill="accent3" w:themeFillTint="33"/>
          </w:tcPr>
          <w:p w14:paraId="09050762" w14:textId="77777777" w:rsidR="002A64C0" w:rsidRPr="001A30BF" w:rsidRDefault="002A64C0" w:rsidP="002A64C0">
            <w:pPr>
              <w:spacing w:line="240" w:lineRule="auto"/>
              <w:jc w:val="right"/>
              <w:rPr>
                <w:rFonts w:ascii="Calibri Light" w:hAnsi="Calibri Light"/>
                <w:b w:val="0"/>
                <w:bCs w:val="0"/>
                <w:sz w:val="20"/>
                <w:szCs w:val="20"/>
              </w:rPr>
            </w:pPr>
            <w:r w:rsidRPr="001A30BF">
              <w:rPr>
                <w:rFonts w:ascii="Calibri Light" w:hAnsi="Calibri Light"/>
                <w:b w:val="0"/>
                <w:sz w:val="20"/>
                <w:szCs w:val="20"/>
              </w:rPr>
              <w:t>w tym przedsięwzięcia finansowane z EFS</w:t>
            </w:r>
          </w:p>
        </w:tc>
        <w:tc>
          <w:tcPr>
            <w:tcW w:w="2539" w:type="dxa"/>
            <w:shd w:val="clear" w:color="auto" w:fill="E3F1ED" w:themeFill="accent3" w:themeFillTint="33"/>
            <w:vAlign w:val="center"/>
          </w:tcPr>
          <w:p w14:paraId="20F8F74C" w14:textId="3B85DD4D" w:rsidR="002A64C0" w:rsidRPr="000A6BCE" w:rsidRDefault="002A64C0" w:rsidP="002A64C0">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hAnsi="Calibri Light"/>
                <w:sz w:val="20"/>
                <w:szCs w:val="20"/>
                <w:highlight w:val="yellow"/>
              </w:rPr>
            </w:pPr>
            <w:r w:rsidRPr="00E8033F">
              <w:rPr>
                <w:rFonts w:ascii="Calibri Light" w:hAnsi="Calibri Light"/>
                <w:sz w:val="20"/>
                <w:szCs w:val="20"/>
              </w:rPr>
              <w:t>1 470 000,00 zł</w:t>
            </w:r>
          </w:p>
        </w:tc>
      </w:tr>
    </w:tbl>
    <w:p w14:paraId="5ED118D8" w14:textId="4D4E7132" w:rsidR="005C448D" w:rsidRDefault="00B97911" w:rsidP="009F14DE">
      <w:pPr>
        <w:pStyle w:val="Nagwek2"/>
      </w:pPr>
      <w:r>
        <w:br/>
      </w:r>
      <w:bookmarkStart w:id="213" w:name="_Toc491865401"/>
      <w:r w:rsidR="005C448D">
        <w:t>11.2 Potencjalne źródła finansowania projektów rewitalizacyjnych</w:t>
      </w:r>
      <w:bookmarkEnd w:id="213"/>
      <w:r w:rsidR="005C448D">
        <w:t xml:space="preserve"> </w:t>
      </w:r>
    </w:p>
    <w:p w14:paraId="057C84CE" w14:textId="796D2B81" w:rsidR="00385FF4" w:rsidRPr="00385FF4" w:rsidRDefault="005C5A1E" w:rsidP="00385FF4">
      <w:r w:rsidRPr="005C5A1E">
        <w:t>Źródłem finansowania projektów rewitalizacyjnych w województwie małopolskim w latach 2014 – 2020 są środki w ramach funduszy europejskich wydatkowanych w ramach Regionalnego Programu Operacyjnego Województwa Małopolskiego na lata 2014 - 2020. Jednocześnie ważnymi źródłami zapewniającymi komplementarność finansowania przedsięwzięć są: krajowe fundusze europejskie (np. PO WER, PO IŚ, PO PC), środki celowe będące w dyspozycji Ministerstw (np. Ministerstwo Kultury i Dziedzictwa Narodowego, Ministerstwo Rodziny, Pracy i Polityki Społecznej), inne środki regionalne i lokalne, a także środki pochodzące od prywatnych inwestorów.</w:t>
      </w:r>
    </w:p>
    <w:p w14:paraId="16B2FABA" w14:textId="61AA5237" w:rsidR="005C448D" w:rsidRDefault="005C448D" w:rsidP="005C448D">
      <w:pPr>
        <w:pStyle w:val="Nagwek3"/>
      </w:pPr>
      <w:bookmarkStart w:id="214" w:name="_Toc491865402"/>
      <w:r>
        <w:t>11.2.1 Regionalny Program Operacyjny Województwa Małopolskiego na lata 2014–2020</w:t>
      </w:r>
      <w:bookmarkEnd w:id="214"/>
      <w:r>
        <w:t xml:space="preserve"> </w:t>
      </w:r>
    </w:p>
    <w:p w14:paraId="6BDE47EF" w14:textId="0DF90153" w:rsidR="005C5A1E" w:rsidRDefault="005C5A1E" w:rsidP="005C5A1E">
      <w:r>
        <w:t>Ważnym źródłem finansowania projektów rewitalizacyjnych w ramach Gminnego Programu Rewitalizacji dla Gminy Koszyce na lata 2017-2023 będzie Regionalny Program Operacyjny Województwa Małopolskiego na lata 2014 – 2020. W ramach tego Programu przedsięwzięcia rewitalizacyjne wpierane będą przede wszystkim w Osi Priorytetowej XI Rewitalizacja przestrzeni regionalnej. Głównym celem tego działania jest ograniczenie problemów społecznych na terenach zdegradowanych, a finansowane będą projekty ukierunkowane na ograniczenie istotnych problemów społecznych zidentyfikowanych w Gminnym Programie Rewitalizacji. Dodatkowo przewidziano preferencję na poziomie wyboru projektów w Osi VIII Rynek pracy, Osi IX Region spójny społecznie i Osi X Wiedza i kompetencje. Poniżej wskazano działania w ramach RPO Województwa Małopolskiego będące potencjalnymi źródłami finansowania projektów zidentyfikowanych na poziomie GPR.</w:t>
      </w:r>
    </w:p>
    <w:p w14:paraId="497A86D2" w14:textId="77777777" w:rsidR="005C5A1E" w:rsidRDefault="005C5A1E" w:rsidP="00871976">
      <w:pPr>
        <w:numPr>
          <w:ilvl w:val="0"/>
          <w:numId w:val="8"/>
        </w:numPr>
        <w:suppressAutoHyphens/>
      </w:pPr>
      <w:r>
        <w:t>Preferencje terytorialne związane z rewitalizacją:</w:t>
      </w:r>
    </w:p>
    <w:p w14:paraId="7C930ED0" w14:textId="77777777" w:rsidR="005C5A1E" w:rsidRDefault="005C5A1E" w:rsidP="00871976">
      <w:pPr>
        <w:pStyle w:val="Akapitzlist"/>
        <w:numPr>
          <w:ilvl w:val="0"/>
          <w:numId w:val="10"/>
        </w:numPr>
        <w:suppressAutoHyphens/>
      </w:pPr>
      <w:r>
        <w:t>Oś 11. Rewitalizacja przestrzeni regionalnej:</w:t>
      </w:r>
    </w:p>
    <w:p w14:paraId="30AC2A50" w14:textId="77777777" w:rsidR="005C5A1E" w:rsidRDefault="005C5A1E" w:rsidP="00871976">
      <w:pPr>
        <w:pStyle w:val="Akapitzlist"/>
        <w:numPr>
          <w:ilvl w:val="1"/>
          <w:numId w:val="10"/>
        </w:numPr>
      </w:pPr>
      <w:r>
        <w:t>11.2 Odnowa obszarów wiejskich</w:t>
      </w:r>
    </w:p>
    <w:p w14:paraId="57E01681" w14:textId="77777777" w:rsidR="005C5A1E" w:rsidRDefault="005C5A1E" w:rsidP="00871976">
      <w:pPr>
        <w:pStyle w:val="Akapitzlist"/>
        <w:numPr>
          <w:ilvl w:val="1"/>
          <w:numId w:val="10"/>
        </w:numPr>
      </w:pPr>
      <w:r>
        <w:t>11.3 Fundusz Rewitalizacji i Odnowy Małopolski</w:t>
      </w:r>
    </w:p>
    <w:p w14:paraId="4ACC2BBA" w14:textId="77777777" w:rsidR="005C5A1E" w:rsidRDefault="005C5A1E" w:rsidP="00871976">
      <w:pPr>
        <w:numPr>
          <w:ilvl w:val="0"/>
          <w:numId w:val="8"/>
        </w:numPr>
        <w:suppressAutoHyphens/>
      </w:pPr>
      <w:r>
        <w:t>Kryteria premiujące przedsięwzięcia rewitalizacyjne:</w:t>
      </w:r>
    </w:p>
    <w:p w14:paraId="15B668BF" w14:textId="77777777" w:rsidR="005C5A1E" w:rsidRDefault="005C5A1E" w:rsidP="00871976">
      <w:pPr>
        <w:numPr>
          <w:ilvl w:val="0"/>
          <w:numId w:val="9"/>
        </w:numPr>
        <w:suppressAutoHyphens/>
      </w:pPr>
      <w:r>
        <w:t>Oś 8. Rynek pracy:</w:t>
      </w:r>
    </w:p>
    <w:p w14:paraId="11DD29A0" w14:textId="77777777" w:rsidR="005C5A1E" w:rsidRDefault="005C5A1E" w:rsidP="00871976">
      <w:pPr>
        <w:numPr>
          <w:ilvl w:val="1"/>
          <w:numId w:val="9"/>
        </w:numPr>
        <w:suppressAutoHyphens/>
      </w:pPr>
      <w:r>
        <w:t>8.2 Aktywizacja zawodowa;</w:t>
      </w:r>
    </w:p>
    <w:p w14:paraId="6C92A87A" w14:textId="77777777" w:rsidR="005C5A1E" w:rsidRDefault="005C5A1E" w:rsidP="00871976">
      <w:pPr>
        <w:numPr>
          <w:ilvl w:val="1"/>
          <w:numId w:val="9"/>
        </w:numPr>
        <w:suppressAutoHyphens/>
      </w:pPr>
      <w:r>
        <w:t>8.5 Wsparcie na rzecz łączenia życia zawodowego z prywatnym;</w:t>
      </w:r>
    </w:p>
    <w:p w14:paraId="515649DA" w14:textId="77777777" w:rsidR="005C5A1E" w:rsidRDefault="005C5A1E" w:rsidP="00871976">
      <w:pPr>
        <w:numPr>
          <w:ilvl w:val="0"/>
          <w:numId w:val="9"/>
        </w:numPr>
        <w:suppressAutoHyphens/>
      </w:pPr>
      <w:r>
        <w:t xml:space="preserve">Oś 9. Region spójny społecznie: </w:t>
      </w:r>
    </w:p>
    <w:p w14:paraId="765C2202" w14:textId="77777777" w:rsidR="005C5A1E" w:rsidRDefault="005C5A1E" w:rsidP="00871976">
      <w:pPr>
        <w:numPr>
          <w:ilvl w:val="1"/>
          <w:numId w:val="9"/>
        </w:numPr>
        <w:suppressAutoHyphens/>
      </w:pPr>
      <w:r>
        <w:t>9.1 Aktywna integracja;</w:t>
      </w:r>
    </w:p>
    <w:p w14:paraId="4791A38F" w14:textId="77777777" w:rsidR="005C5A1E" w:rsidRDefault="005C5A1E" w:rsidP="00871976">
      <w:pPr>
        <w:numPr>
          <w:ilvl w:val="1"/>
          <w:numId w:val="9"/>
        </w:numPr>
        <w:suppressAutoHyphens/>
      </w:pPr>
      <w:r>
        <w:t>9.2 Usługi społeczne i zdrowotne;</w:t>
      </w:r>
    </w:p>
    <w:p w14:paraId="393C701A" w14:textId="77777777" w:rsidR="005C5A1E" w:rsidRDefault="005C5A1E" w:rsidP="00871976">
      <w:pPr>
        <w:numPr>
          <w:ilvl w:val="0"/>
          <w:numId w:val="9"/>
        </w:numPr>
        <w:suppressAutoHyphens/>
      </w:pPr>
      <w:r>
        <w:t>Oś 10. Wiedza i kompetencje:</w:t>
      </w:r>
    </w:p>
    <w:p w14:paraId="5EA57667" w14:textId="77777777" w:rsidR="005C5A1E" w:rsidRDefault="005C5A1E" w:rsidP="00871976">
      <w:pPr>
        <w:numPr>
          <w:ilvl w:val="1"/>
          <w:numId w:val="9"/>
        </w:numPr>
        <w:suppressAutoHyphens/>
      </w:pPr>
      <w:r>
        <w:t>10.1 Rozwój kształcenia ogólnego;</w:t>
      </w:r>
    </w:p>
    <w:p w14:paraId="0CBC28E9" w14:textId="77777777" w:rsidR="005C5A1E" w:rsidRDefault="005C5A1E" w:rsidP="00871976">
      <w:pPr>
        <w:numPr>
          <w:ilvl w:val="0"/>
          <w:numId w:val="9"/>
        </w:numPr>
        <w:suppressAutoHyphens/>
      </w:pPr>
      <w:r>
        <w:t xml:space="preserve">Oś 2. Małopolska cyfrowa </w:t>
      </w:r>
    </w:p>
    <w:p w14:paraId="297A1DCE" w14:textId="77777777" w:rsidR="005C5A1E" w:rsidRDefault="005C5A1E" w:rsidP="00871976">
      <w:pPr>
        <w:numPr>
          <w:ilvl w:val="1"/>
          <w:numId w:val="9"/>
        </w:numPr>
        <w:suppressAutoHyphens/>
      </w:pPr>
      <w:r>
        <w:t>E-usługi w ochronie zdrowia;</w:t>
      </w:r>
    </w:p>
    <w:p w14:paraId="4CD6334A" w14:textId="77777777" w:rsidR="005C5A1E" w:rsidRDefault="005C5A1E" w:rsidP="00871976">
      <w:pPr>
        <w:numPr>
          <w:ilvl w:val="0"/>
          <w:numId w:val="9"/>
        </w:numPr>
        <w:suppressAutoHyphens/>
      </w:pPr>
      <w:r>
        <w:t xml:space="preserve">Oś 4. Regionalna polityka energetyczna: </w:t>
      </w:r>
    </w:p>
    <w:p w14:paraId="507A7459" w14:textId="77777777" w:rsidR="005C5A1E" w:rsidRDefault="005C5A1E" w:rsidP="00871976">
      <w:pPr>
        <w:numPr>
          <w:ilvl w:val="1"/>
          <w:numId w:val="9"/>
        </w:numPr>
        <w:suppressAutoHyphens/>
      </w:pPr>
      <w:r>
        <w:t xml:space="preserve">Głęboka modernizacja energetyczna budynków wielorodzinnych mieszkaniowych; </w:t>
      </w:r>
    </w:p>
    <w:p w14:paraId="04CE6BB4" w14:textId="77777777" w:rsidR="005C5A1E" w:rsidRDefault="005C5A1E" w:rsidP="00871976">
      <w:pPr>
        <w:numPr>
          <w:ilvl w:val="0"/>
          <w:numId w:val="9"/>
        </w:numPr>
        <w:suppressAutoHyphens/>
      </w:pPr>
      <w:r>
        <w:t xml:space="preserve">Oś 6. Dziedzictwo regionalne: </w:t>
      </w:r>
    </w:p>
    <w:p w14:paraId="7E06850B" w14:textId="77777777" w:rsidR="005C5A1E" w:rsidRDefault="005C5A1E" w:rsidP="00871976">
      <w:pPr>
        <w:numPr>
          <w:ilvl w:val="1"/>
          <w:numId w:val="9"/>
        </w:numPr>
        <w:suppressAutoHyphens/>
      </w:pPr>
      <w:r>
        <w:t xml:space="preserve">6.1.4 Lokalne trasy turystyczne; </w:t>
      </w:r>
    </w:p>
    <w:p w14:paraId="5B2B0116" w14:textId="77777777" w:rsidR="005C5A1E" w:rsidRDefault="005C5A1E" w:rsidP="00871976">
      <w:pPr>
        <w:numPr>
          <w:ilvl w:val="1"/>
          <w:numId w:val="9"/>
        </w:numPr>
        <w:suppressAutoHyphens/>
      </w:pPr>
      <w:r>
        <w:t>6.3.3 Zagospodarowanie rekreacyjne i turystyczne otoczenia zbiorników wodnych.</w:t>
      </w:r>
    </w:p>
    <w:p w14:paraId="1BD5A035" w14:textId="77777777" w:rsidR="005C5A1E" w:rsidRPr="00FB1BE5" w:rsidRDefault="005C5A1E" w:rsidP="00871976">
      <w:pPr>
        <w:numPr>
          <w:ilvl w:val="0"/>
          <w:numId w:val="9"/>
        </w:numPr>
        <w:suppressAutoHyphens/>
      </w:pPr>
      <w:r w:rsidRPr="00FB1BE5">
        <w:t xml:space="preserve">Oś 12. Infrastruktura społeczna: </w:t>
      </w:r>
    </w:p>
    <w:p w14:paraId="2E564074" w14:textId="63068BD7" w:rsidR="00385FF4" w:rsidRPr="00385FF4" w:rsidRDefault="005C5A1E" w:rsidP="00871976">
      <w:pPr>
        <w:numPr>
          <w:ilvl w:val="1"/>
          <w:numId w:val="9"/>
        </w:numPr>
        <w:suppressAutoHyphens/>
      </w:pPr>
      <w:r w:rsidRPr="00FB1BE5">
        <w:t>12.1.3 Infrastruktura ochrony zdrowia o znaczeniu subregionalnym.</w:t>
      </w:r>
    </w:p>
    <w:p w14:paraId="6B496664" w14:textId="7457A6E3" w:rsidR="005C448D" w:rsidRDefault="005C448D" w:rsidP="005C448D">
      <w:pPr>
        <w:pStyle w:val="Nagwek3"/>
      </w:pPr>
      <w:bookmarkStart w:id="215" w:name="_Toc491865403"/>
      <w:r>
        <w:t>11.2.2 Program Operacyjny Infrastruktura i Środowisko na lata 2014–2020</w:t>
      </w:r>
      <w:bookmarkEnd w:id="215"/>
      <w:r>
        <w:t xml:space="preserve"> </w:t>
      </w:r>
    </w:p>
    <w:p w14:paraId="3DEF1F3A" w14:textId="7677D1C8" w:rsidR="009C75F3" w:rsidRDefault="009C75F3" w:rsidP="009C75F3">
      <w:r w:rsidRPr="00FB1BE5">
        <w:t xml:space="preserve">Projekty rewitalizacyjne zawarte w Gminnym Programie Rewitalizacji </w:t>
      </w:r>
      <w:r w:rsidRPr="009C75F3">
        <w:t>dla Gminy Koszyce na lata 2017-2023</w:t>
      </w:r>
      <w:r w:rsidRPr="00FB1BE5">
        <w:t xml:space="preserve"> mogą być finansowane również w ramach środków Programu Operacyjnego Infrastruktura i Środowisko na lata 2014–2020, który może być narzędziem wdrażania działań rewitalizacyjnych.</w:t>
      </w:r>
      <w:r>
        <w:t xml:space="preserve"> Wprawdzie w ramach programu nie przewidziano odrębnych działań dedykowanych projektom rewitalizacyjnym, jednak przyjęto rozwiązania promujące projekty związane z rewitalizacją poprzez wprowadzenie dedykowanych kryteriów wyboru. Preferencje dla projektów rewitalizacyjnych przewidziane zostały w następujących Działaniach/Poddziałaniach: </w:t>
      </w:r>
    </w:p>
    <w:p w14:paraId="198DDC00" w14:textId="77777777" w:rsidR="009C75F3" w:rsidRDefault="009C75F3" w:rsidP="00871976">
      <w:pPr>
        <w:numPr>
          <w:ilvl w:val="0"/>
          <w:numId w:val="11"/>
        </w:numPr>
        <w:suppressAutoHyphens/>
      </w:pPr>
      <w:r>
        <w:t>Działanie 1.3 Wspieranie efektywności energetycznej w budynkach (wsparcie skierowane będzie na tzw. głęboką kompleksową modernizację energetyczną budynków użyteczności publicznej);</w:t>
      </w:r>
    </w:p>
    <w:p w14:paraId="32131F19" w14:textId="3A708040" w:rsidR="00385FF4" w:rsidRPr="00385FF4" w:rsidRDefault="009C75F3" w:rsidP="00871976">
      <w:pPr>
        <w:numPr>
          <w:ilvl w:val="0"/>
          <w:numId w:val="11"/>
        </w:numPr>
        <w:suppressAutoHyphens/>
      </w:pPr>
      <w:r>
        <w:t>Działanie 8.1 Ochrona dziedzictwa kulturowego i rozwój zasobów kultury (w ramach działania realizowane będą inwestycje dotyczące zarówno ochrony zabytków, jak też rozwoju zasobów kultury).</w:t>
      </w:r>
    </w:p>
    <w:p w14:paraId="79EA0CB3" w14:textId="1CE76698" w:rsidR="005C448D" w:rsidRDefault="005C448D" w:rsidP="005C448D">
      <w:pPr>
        <w:pStyle w:val="Nagwek3"/>
      </w:pPr>
      <w:bookmarkStart w:id="216" w:name="_Toc491865404"/>
      <w:r>
        <w:t>11.2.3 Rządowy Program na rzecz Aktywności Społecznej Osób Starszych</w:t>
      </w:r>
      <w:bookmarkEnd w:id="216"/>
      <w:r>
        <w:t xml:space="preserve"> </w:t>
      </w:r>
    </w:p>
    <w:p w14:paraId="08F4F224" w14:textId="77777777" w:rsidR="009C75F3" w:rsidRDefault="009C75F3" w:rsidP="009C75F3">
      <w:r>
        <w:t xml:space="preserve">Zadania do realizacji związane z zaspokojeniem potrzeb osób starszych, przewidziane w Gminnym Programie Rewitalizacji mogą być dofinansowane przez Rządowy Program na rzecz Aktywności Społecznej Osób Starszych na lata 2014–2025. Program ASOS za cel przyjął poprawę jakości i poziomu życia osób starszych dla godnego starzenia się, poprzez aktywność społeczną. U podstaw programu leży natomiast zróżnicowanie populacji osób starszych i ich potrzeb. Promowane są zatem działania mające na celu podtrzymanie aktywności osób starszych i zapewnienie ich udziału w życiu społecznym oraz działania ukierunkowane na osoby o ograniczonej samodzielności. W programie wyznaczone zostały 4 Priorytety: </w:t>
      </w:r>
    </w:p>
    <w:p w14:paraId="37FA0F38" w14:textId="77777777" w:rsidR="009C75F3" w:rsidRDefault="009C75F3" w:rsidP="00871976">
      <w:pPr>
        <w:numPr>
          <w:ilvl w:val="0"/>
          <w:numId w:val="12"/>
        </w:numPr>
        <w:suppressAutoHyphens/>
      </w:pPr>
      <w:r>
        <w:t xml:space="preserve">Priorytet 1. Edukacja osób starszych. Celem Priorytetu jest zwiększenie różnorodności oraz poprawa jakości oferty edukacyjnej dla osób starszych. W ramach priorytetu wspierane są działania obejmujące np. tworzenie ofert zajęć edukacyjnych i warsztatów o aktywnym starzeniu się, kształcenie opiekunów. </w:t>
      </w:r>
    </w:p>
    <w:p w14:paraId="0F269D68" w14:textId="77777777" w:rsidR="009C75F3" w:rsidRDefault="009C75F3" w:rsidP="00871976">
      <w:pPr>
        <w:numPr>
          <w:ilvl w:val="0"/>
          <w:numId w:val="12"/>
        </w:numPr>
        <w:suppressAutoHyphens/>
      </w:pPr>
      <w:r>
        <w:t xml:space="preserve">Priorytet 2. Aktywność społeczna promująca integrację wewnątrz i międzypokoleniową. Celem priorytetu jest tworzenie odpowiednich warunków dla integracji wewnątrzpokoleniowej, a także międzypokoleniowej osób starszych w oparciu o istniejącą infrastrukturę społeczną. W ramach priorytetu wspierane są projekty dotyczące m.in. aktywności społecznej oraz fizycznej i turystyczno-rekreacyjnej osób starszych, działania angażujące różne pokolenia, przeciwdziałania </w:t>
      </w:r>
      <w:r>
        <w:br/>
        <w:t xml:space="preserve">e-wykluczeniu. </w:t>
      </w:r>
    </w:p>
    <w:p w14:paraId="57714BE3" w14:textId="77777777" w:rsidR="009C75F3" w:rsidRDefault="009C75F3" w:rsidP="00871976">
      <w:pPr>
        <w:numPr>
          <w:ilvl w:val="0"/>
          <w:numId w:val="12"/>
        </w:numPr>
        <w:suppressAutoHyphens/>
      </w:pPr>
      <w:r>
        <w:t xml:space="preserve">Priorytet 3. Partycypacja społeczna osób starszych. Celem priorytetu jest rozwój zróżnicowanych form aktywności społecznej osób starszych, w tym zwłaszcza ich partycypacji w życiu społecznym, procesach decyzyjnych i kształtowaniu polityk publicznych. W ramach tego priorytetu wspierane są projekty dotyczące m.in. form aktywności osób starszych wobec społeczności lokalnych, aktywności wspierających uczestnictwo i integrację w życiu społecznym i publicznym, pomocy obywatelskiej. </w:t>
      </w:r>
    </w:p>
    <w:p w14:paraId="2C8C743A" w14:textId="4569F75C" w:rsidR="00385FF4" w:rsidRPr="00385FF4" w:rsidRDefault="009C75F3" w:rsidP="00871976">
      <w:pPr>
        <w:numPr>
          <w:ilvl w:val="0"/>
          <w:numId w:val="12"/>
        </w:numPr>
        <w:suppressAutoHyphens/>
      </w:pPr>
      <w:r>
        <w:t xml:space="preserve">Priorytet 4. Usługi społeczne dla osób starszych (usługi zewnętrzne). Celem priorytetu jest zwiększenie stopnia dostępności oraz podniesienie jakości usług społecznych dla osób starszych, a także wspieranie różnych działań na rzecz samoorganizacji i samopomocy. W ramach tego priorytetu wspierane są projekty obejmujące m.in. szkolenia dla wolontariuszy i opiekunów (z zakresu pomocy osobom starszym), wspieranie różnych form samopomocy, poprawę dostępności osób starszych do różnorodnych usług (m.in. opiekuńczych, kulturalnych, edukacyjnych, doradczych, sportowych i turystycznych). Podmiotami, które mogą składać wnioski na realizację projektów są: organizacje pozarządowe, osoby prawne i jednostki organizacyjne działające na podstawie przepisów ustawy o stosunku Państwa do Kościoła Katolickiego w Rzeczypospolitej Polskiej, przepisów o stosunku Państwa do innych kościołów i związków wyznaniowych oraz o gwarancjach wolności sumienia i wyznania, jeżeli ich cele statutowe obejmują prowadzenie działalności pożytku publicznego, spółdzielnie </w:t>
      </w:r>
      <w:r w:rsidRPr="00FB1BE5">
        <w:t>socjalne, spółki akcyjne i spółki z ograniczoną odpowiedzialnością oraz kluby sportowe, stowarzyszenia jednostek samorządu terytorialnego.</w:t>
      </w:r>
    </w:p>
    <w:p w14:paraId="6C7D2EED" w14:textId="5E20FCA4" w:rsidR="005C448D" w:rsidRDefault="005C448D" w:rsidP="005C448D">
      <w:pPr>
        <w:pStyle w:val="Nagwek3"/>
      </w:pPr>
      <w:bookmarkStart w:id="217" w:name="_Toc491865405"/>
      <w:r>
        <w:t>11.2.4 Programy Ministra Kultury i Dziedzictwa Narodowego</w:t>
      </w:r>
      <w:bookmarkEnd w:id="217"/>
    </w:p>
    <w:p w14:paraId="29D8BB27" w14:textId="127A1407" w:rsidR="009C75F3" w:rsidRPr="00FB1BE5" w:rsidRDefault="009C75F3" w:rsidP="009C75F3">
      <w:r w:rsidRPr="00FB1BE5">
        <w:t xml:space="preserve">Projekty przewidziane do realizacji w Gminnym Programie Rewitalizacji </w:t>
      </w:r>
      <w:r w:rsidRPr="009C75F3">
        <w:t>dla Gminy Koszyce na lata 2017-2023</w:t>
      </w:r>
      <w:r>
        <w:t xml:space="preserve"> </w:t>
      </w:r>
      <w:r w:rsidRPr="00FB1BE5">
        <w:t xml:space="preserve">mogą zostać dofinansowane w ramach Programów Ministra Kultury i Dziedzictwa Narodowego. Źródłem finansowania zadań zaproponowanych w niniejszym dokumencie mogą być w szczególności następujące programy: </w:t>
      </w:r>
    </w:p>
    <w:p w14:paraId="7A9089A0" w14:textId="77777777" w:rsidR="009C75F3" w:rsidRDefault="009C75F3" w:rsidP="00871976">
      <w:pPr>
        <w:numPr>
          <w:ilvl w:val="0"/>
          <w:numId w:val="13"/>
        </w:numPr>
        <w:suppressAutoHyphens/>
      </w:pPr>
      <w:r w:rsidRPr="00FB1BE5">
        <w:t>Program</w:t>
      </w:r>
      <w:r>
        <w:t xml:space="preserve"> Rozwój infrastruktury kultury (zasadniczym celem programu jest wsparcie infrastruktury oraz poprawa funkcjonowania podmiotów prowadzących działalność kulturalną, domów kultury, jak również szkół i uczelni artystycznych). Projekty zaproponowane z ramach Gminnego Programu Rewitalizacji mogą ubiegać się o dofinansowanie w ramach priorytetów:</w:t>
      </w:r>
    </w:p>
    <w:p w14:paraId="15FCC3C0" w14:textId="77777777" w:rsidR="009C75F3" w:rsidRDefault="009C75F3" w:rsidP="00871976">
      <w:pPr>
        <w:numPr>
          <w:ilvl w:val="1"/>
          <w:numId w:val="13"/>
        </w:numPr>
        <w:suppressAutoHyphens/>
      </w:pPr>
      <w:r>
        <w:t>Priorytet 1. Infrastruktura kultury (głównym celem priorytetu jest stworzenie optymalnych warunków dla prowadzenia działalności kulturalnej, poprzez rozbudowę oraz modernizację infrastruktury instytucji kultury, a także innych podmiotów prowadzących działalność w tym obszarze). W ramach Priorytetu 1. możliwe jest dofinansowanie projektów dotyczących m.in. budowy, przebudowy i remontu infrastruktury oraz zakup wyposażenia na potrzeby działalności kulturalnej. O dofinansowanie mogą się ubiegać m.in. samorządowe instytucje kultury (z wyjątkiem domów i ośrodków kultury oraz centrów kultury i sztuki, a także bibliotek, w skład których wchodzą powyższe instytucje), jednostki samorządu terytorialnego, organizacje pozarządowe, jak również kościoły i związki wyznaniowe oraz ich osoby prawne.</w:t>
      </w:r>
    </w:p>
    <w:p w14:paraId="1CEE63B6" w14:textId="77777777" w:rsidR="009C75F3" w:rsidRDefault="009C75F3" w:rsidP="00871976">
      <w:pPr>
        <w:numPr>
          <w:ilvl w:val="1"/>
          <w:numId w:val="13"/>
        </w:numPr>
        <w:suppressAutoHyphens/>
      </w:pPr>
      <w:r>
        <w:t>Priorytet 3. Infrastruktura domów kultury (zasadniczym celem priorytetu jest zapewnienie optymalnych warunków dla działalności domów i ośrodków kultury oraz centrów kultury i sztuki w zakresie edukacji kulturalnej i animacji kultury poprzez modernizację i rozbudowę ich infrastruktury). Zadania możliwe do realizacji w ramach tego priorytetu to: prace budowlane, opracowywanie dokumentacji technicznej czy zakup wyposażenia niezbędnego dla realizacji celów statutowych. O wsparcie finansowe w ramach priorytetu mogą się ubiegać: domy i ośrodki kultury oraz centra kultury i sztuki posiadające status samorządowej instytucji kultury, biblioteki posiadające status samorządowej instytucji kultury w skład których wchodzą domy i ośrodki kultury bądź centra kultury i sztuki, a także jednostki samorządu terytorialnego (wyłącznie jako organy prowadzące dla wyżej wskazanych podmiotów).</w:t>
      </w:r>
    </w:p>
    <w:p w14:paraId="0073F11F" w14:textId="77777777" w:rsidR="009C75F3" w:rsidRDefault="009C75F3" w:rsidP="00871976">
      <w:pPr>
        <w:numPr>
          <w:ilvl w:val="0"/>
          <w:numId w:val="13"/>
        </w:numPr>
        <w:suppressAutoHyphens/>
      </w:pPr>
      <w:r>
        <w:t>Program Edukacja. Zasadniczym celem Programu jest rozwijanie ekspresji twórczej i kreatywności, podnoszenie kompetencji artystycznych i medialnych. Projekty przewidziane do realizacji w Gminnym Programie Rewitalizacji mogą być finansowane z następujących priorytetów:</w:t>
      </w:r>
    </w:p>
    <w:p w14:paraId="7AF5E7FB" w14:textId="77777777" w:rsidR="009C75F3" w:rsidRDefault="009C75F3" w:rsidP="00871976">
      <w:pPr>
        <w:numPr>
          <w:ilvl w:val="1"/>
          <w:numId w:val="13"/>
        </w:numPr>
        <w:suppressAutoHyphens/>
      </w:pPr>
      <w:r>
        <w:t>Priorytet 1. Edukacja kulturalna. Celem tego priorytetu jest wspieranie zadań z zakresu edukacji kulturalnej, ważnych dla rozwoju kapitału społecznego. Wsparcie finansowe kierowane będzie do dwóch rodzajów projektów: działań edukacyjno-animacyjnych, stymulujących kreatywność i aktywizujących twórczo uczestników reprezentujących wszystkie grupy wiekowe i społeczne oraz przedsięwzięć artystycznych dla dzieci i młodzieży, kształtujących potrzebę stałego uczestniczenia w życiu kulturalnym. W ramach priorytetu można ubiegać się o dofinansowanie wydarzeń artystycznych dla dzieci i młodzieży do 18 r. ż. (festiwali, koncertów, spektakli teatralnych) oraz zadań edukacyjno-kulturalnych (projektów rozwijających kreatywność i umiejętności twórcze uczestników, zadań integracji międzypokoleniowej i społecznej). O dofinansowanie w ramach priorytetu mogą ubiegać się samorządowe instytucje kultury (z wyjątkiem instytucji współprowadzonych przez ministra i jednostki samorządu terytorialnego), organizacje pozarządowe, kościoły i związki wyznaniowe oraz ich osoby prawne; podmioty prowadzące działalność gospodarczą.</w:t>
      </w:r>
    </w:p>
    <w:p w14:paraId="46D19174" w14:textId="77777777" w:rsidR="009C75F3" w:rsidRDefault="009C75F3" w:rsidP="00871976">
      <w:pPr>
        <w:numPr>
          <w:ilvl w:val="0"/>
          <w:numId w:val="13"/>
        </w:numPr>
        <w:suppressAutoHyphens/>
      </w:pPr>
      <w:r>
        <w:t>Program Promocja literatury i czytelnictwa:</w:t>
      </w:r>
    </w:p>
    <w:p w14:paraId="518B645D" w14:textId="012320F2" w:rsidR="00385FF4" w:rsidRPr="00385FF4" w:rsidRDefault="009C75F3" w:rsidP="00871976">
      <w:pPr>
        <w:numPr>
          <w:ilvl w:val="1"/>
          <w:numId w:val="13"/>
        </w:numPr>
        <w:suppressAutoHyphens/>
      </w:pPr>
      <w:r>
        <w:t>Priorytet 4. Partnerstwo publiczno-społeczne. Celem Priorytetu 4. jest aktywizowanie lokalnych społeczności wokół bibliotek publicznych, jako ważnych instytucji kultury w gminach, a także wzmacnianie roli bibliotek publicznych jako miejsc integracji życia lokalnych społeczności. W ramach priorytetu można ubiegać się o dofinansowanie na rzecz organizowania i prowadzenie wolontariatu na rzecz biblioteki, organizację i prowadzenie działań aktywizujących lokalną społeczność wokół biblioteki. O dofinansowanie w ramach priorytetu mogą ubiegać się organizacje pozarządowe, będące podmiotami prawa polskiego, które nawiążą współpracę z biblioteką publiczną, poświadczoną umową określającą warunki współpracy umożliwiające realizację zadania.</w:t>
      </w:r>
    </w:p>
    <w:p w14:paraId="1B5FAFAC" w14:textId="328918AA" w:rsidR="005C448D" w:rsidRDefault="005C448D" w:rsidP="005C448D">
      <w:pPr>
        <w:pStyle w:val="Nagwek3"/>
      </w:pPr>
      <w:bookmarkStart w:id="218" w:name="_Toc491865406"/>
      <w:r>
        <w:t>11.2.5 Program Fundusz Inicjatyw Obywatelskich na lata 2014–2020</w:t>
      </w:r>
      <w:bookmarkEnd w:id="218"/>
      <w:r>
        <w:t xml:space="preserve"> </w:t>
      </w:r>
    </w:p>
    <w:p w14:paraId="1ABAF590" w14:textId="77777777" w:rsidR="009C75F3" w:rsidRDefault="009C75F3" w:rsidP="009C75F3">
      <w:r>
        <w:t>Działania społeczne, które ukierunkowane są na rozwój społeczeństwa obywatelskiego, włączanie mieszkańców we współdecydowanie i zaangażowanie ich w sprawy lokalne, które przewidziane są do realizacji w ramach Gminnego Programu Rewitalizacji mogą być wspierane finansowo poprzez Program Funduszu Inicjatyw Obywatelskich na lata 2014 – 2020. Program FIO jest programem rządowym, wspieranym ze środków budżetu państwa i adresowany jest do podmiotów sektora pozarządowego (tzw. III sektora). Celem głównym programu jest zwiększenie zaangażowania obywateli i organizacji pozarządowych w życie publiczne. W ramach Programu realizowane są cztery główne priorytety:</w:t>
      </w:r>
    </w:p>
    <w:p w14:paraId="116B55C1" w14:textId="77777777" w:rsidR="009C75F3" w:rsidRDefault="009C75F3" w:rsidP="00871976">
      <w:pPr>
        <w:numPr>
          <w:ilvl w:val="0"/>
          <w:numId w:val="14"/>
        </w:numPr>
        <w:suppressAutoHyphens/>
      </w:pPr>
      <w:r>
        <w:t xml:space="preserve">Priorytet 1. Małe inicjatywy. Celem Priorytetu jest zwiększenie możliwości obywateli w realizacji inicjatyw oddolnych. Priorytet wspiera m.in. inicjatywy nieformalne, samopomocowe czy wsparcie młodych organizacji pozarządowych. </w:t>
      </w:r>
    </w:p>
    <w:p w14:paraId="5DC588AE" w14:textId="77777777" w:rsidR="009C75F3" w:rsidRDefault="009C75F3" w:rsidP="00871976">
      <w:pPr>
        <w:numPr>
          <w:ilvl w:val="0"/>
          <w:numId w:val="14"/>
        </w:numPr>
        <w:suppressAutoHyphens/>
      </w:pPr>
      <w:r>
        <w:t xml:space="preserve">Priorytet 2. Aktywne społeczeństwo. Celem priorytetu jest zwiększenie liczby obywateli angażujących się w inicjatywy lokalne oraz działania realizowane przez organizacje pozarządowe. W ramach tego priorytetu wspierane są działania skierowane m.in. na: aktywizację obywateli w sprawach wspólnotowych, rozwijanie wolontariatu, aktywizację współpracy wspólnot lokalnych i organizacji publicznych, wspieranie aktywnych form integracji społecznej, a także rozwój przedsiębiorczości społecznej. </w:t>
      </w:r>
    </w:p>
    <w:p w14:paraId="7E19648F" w14:textId="77777777" w:rsidR="009C75F3" w:rsidRDefault="009C75F3" w:rsidP="00871976">
      <w:pPr>
        <w:numPr>
          <w:ilvl w:val="0"/>
          <w:numId w:val="14"/>
        </w:numPr>
        <w:suppressAutoHyphens/>
      </w:pPr>
      <w:r>
        <w:t xml:space="preserve">Priorytet 3. Aktywni obywatele. Celem priorytetu jest wzrost poziomu partycypacji obywateli w sprawach publicznych. W ramach priorytetu wspierane są przedsięwzięcia dotyczące m.in. zwiększania wpływu obywateli na polityki publiczne, rozwijanie edukacji obywatelskiej i kompetencji społecznych, a także wspierania tworzenia partnerstw i innych form współpracy służących aktywizacji obywateli i przekazywaniu im realizacji zadań publicznych. </w:t>
      </w:r>
    </w:p>
    <w:p w14:paraId="47D6CA61" w14:textId="071F8A3A" w:rsidR="00385FF4" w:rsidRPr="00385FF4" w:rsidRDefault="009C75F3" w:rsidP="00871976">
      <w:pPr>
        <w:numPr>
          <w:ilvl w:val="0"/>
          <w:numId w:val="14"/>
        </w:numPr>
        <w:suppressAutoHyphens/>
      </w:pPr>
      <w:r>
        <w:t>Priorytet 4. Silne organizacje pozarządowe. Celem priorytetu jest wzmocnienie potencjału sektora pozarządowego, w szczególności wzmocnienie potencjału organizacji federacyjnych. W ramach tego Priorytetu dofinansowane są działania dotyczące wspierania działań o charakterze systemowym oraz wspomaganie zwiększania kompetencji organizacji społecznych.</w:t>
      </w:r>
    </w:p>
    <w:p w14:paraId="40E31940" w14:textId="5083F99D" w:rsidR="005C448D" w:rsidRDefault="005C448D" w:rsidP="005C448D">
      <w:pPr>
        <w:pStyle w:val="Nagwek3"/>
      </w:pPr>
      <w:bookmarkStart w:id="219" w:name="_Toc491865407"/>
      <w:r>
        <w:t>11.2.6 Programy Wojewódzkiego Funduszu Ochrony Środowiska i Gospodarki Wodnej</w:t>
      </w:r>
      <w:bookmarkEnd w:id="219"/>
      <w:r>
        <w:t xml:space="preserve"> </w:t>
      </w:r>
    </w:p>
    <w:p w14:paraId="0508F037" w14:textId="77777777" w:rsidR="009C75F3" w:rsidRDefault="009C75F3" w:rsidP="009C75F3">
      <w:r>
        <w:t>Wojewódzki Fundusz Ochrony Środowiska i Gospodarki Wodnej w Krakowie jest publiczną instytucją finansową, realizującą politykę ekologiczną województwa małopolskiego. W ramach funduszu wspierane są działania proekologiczne podejmowane przez administrację publiczną, przedsiębiorców, instytucje i organizacje pozarządowe.</w:t>
      </w:r>
    </w:p>
    <w:p w14:paraId="42F42F65" w14:textId="77777777" w:rsidR="009C75F3" w:rsidRDefault="009C75F3" w:rsidP="009C75F3">
      <w:r>
        <w:t>Wydatkowanie środków finansowych Funduszu następować będzie zgodnie z niżej przedstawioną hierarchią:</w:t>
      </w:r>
    </w:p>
    <w:p w14:paraId="2CCAFF1F" w14:textId="77777777" w:rsidR="009C75F3" w:rsidRDefault="009C75F3" w:rsidP="00871976">
      <w:pPr>
        <w:numPr>
          <w:ilvl w:val="0"/>
          <w:numId w:val="15"/>
        </w:numPr>
        <w:suppressAutoHyphens/>
      </w:pPr>
      <w:r>
        <w:t xml:space="preserve">Finansowanie projektów wynikające z zawartych umów w latach ubiegłych, w tym zobowiązań z umów zawartych na dofinansowanie projektów korzystających ze środków europejskich. </w:t>
      </w:r>
    </w:p>
    <w:p w14:paraId="02AA2268" w14:textId="77777777" w:rsidR="009C75F3" w:rsidRDefault="009C75F3" w:rsidP="00871976">
      <w:pPr>
        <w:numPr>
          <w:ilvl w:val="0"/>
          <w:numId w:val="15"/>
        </w:numPr>
        <w:suppressAutoHyphens/>
      </w:pPr>
      <w:r>
        <w:t xml:space="preserve">Wspomaganie projektów korzystających ze środków europejskich. </w:t>
      </w:r>
    </w:p>
    <w:p w14:paraId="53F69099" w14:textId="77777777" w:rsidR="009C75F3" w:rsidRDefault="009C75F3" w:rsidP="00871976">
      <w:pPr>
        <w:numPr>
          <w:ilvl w:val="0"/>
          <w:numId w:val="15"/>
        </w:numPr>
        <w:suppressAutoHyphens/>
      </w:pPr>
      <w:r>
        <w:t xml:space="preserve">Wspieranie inwestycji pozwalających na osiągnięcie standardów ochrony środowiska oraz wypełnienie zobowiązań akcesyjnych, wynikających z przyjętych programów i planów na szczeblu krajowym, wojewódzkim, powiatowym oraz gminnym. </w:t>
      </w:r>
    </w:p>
    <w:p w14:paraId="7AEE93D8" w14:textId="77777777" w:rsidR="00126557" w:rsidRDefault="009C75F3" w:rsidP="00871976">
      <w:pPr>
        <w:numPr>
          <w:ilvl w:val="0"/>
          <w:numId w:val="15"/>
        </w:numPr>
        <w:suppressAutoHyphens/>
      </w:pPr>
      <w:r>
        <w:t>Dofinansowanie pozostałych zadań ochrony środowiska i gospodarki wodnej zgodnie z krajową i regionalną polityką ekologiczną.</w:t>
      </w:r>
    </w:p>
    <w:p w14:paraId="15DC7839" w14:textId="7738E977" w:rsidR="00385FF4" w:rsidRDefault="00126557" w:rsidP="00126557">
      <w:pPr>
        <w:pStyle w:val="Nagwek3"/>
      </w:pPr>
      <w:bookmarkStart w:id="220" w:name="_Toc491865408"/>
      <w:r>
        <w:t>11.2.7 Program Rozwoju Obszarów Wiejskich</w:t>
      </w:r>
      <w:bookmarkEnd w:id="220"/>
    </w:p>
    <w:p w14:paraId="0186C0BD" w14:textId="46875197" w:rsidR="00126557" w:rsidRDefault="00126557" w:rsidP="00126557">
      <w:r w:rsidRPr="00126557">
        <w:t xml:space="preserve">Głównym celem Programu jest poprawa konkurencyjności rolnictwa, zrównoważone zarządzanie zasobami naturalnymi i działania w dziedzinie klimatu oraz zrównoważony rozwój terytorialny obszarów wiejskich. </w:t>
      </w:r>
      <w:r>
        <w:t>Program będzie realizował sześć priorytetów wyznaczonych dla unijnej polityki rozwoju obszarów wiejskich na lata 2014 – 2020. Są to:</w:t>
      </w:r>
    </w:p>
    <w:p w14:paraId="55B4986C" w14:textId="77777777" w:rsidR="00126557" w:rsidRDefault="00126557" w:rsidP="00126557">
      <w:pPr>
        <w:pStyle w:val="Akapitzlist"/>
        <w:numPr>
          <w:ilvl w:val="0"/>
          <w:numId w:val="26"/>
        </w:numPr>
      </w:pPr>
      <w:r>
        <w:t>Ułatwianie transferu wiedzy i innowacji w rolnictwie, leśnictwie i na obszarach wiejskich;</w:t>
      </w:r>
    </w:p>
    <w:p w14:paraId="618C81F3" w14:textId="77777777" w:rsidR="00126557" w:rsidRDefault="00126557" w:rsidP="00126557">
      <w:pPr>
        <w:pStyle w:val="Akapitzlist"/>
        <w:numPr>
          <w:ilvl w:val="0"/>
          <w:numId w:val="26"/>
        </w:numPr>
      </w:pPr>
      <w:r>
        <w:t>Poprawa konkurencyjności wszystkich rodzajów gospodarki rolnej i zwiększenie rentowności gospodarstw rolnych;</w:t>
      </w:r>
    </w:p>
    <w:p w14:paraId="04837DB2" w14:textId="77777777" w:rsidR="00126557" w:rsidRDefault="00126557" w:rsidP="00126557">
      <w:pPr>
        <w:pStyle w:val="Akapitzlist"/>
        <w:numPr>
          <w:ilvl w:val="0"/>
          <w:numId w:val="26"/>
        </w:numPr>
      </w:pPr>
      <w:r>
        <w:t>Poprawa organizacji łańcucha żywnościowego i promowanie zarządzania ryzykiem w rolnictwie;</w:t>
      </w:r>
    </w:p>
    <w:p w14:paraId="1F03A62F" w14:textId="77777777" w:rsidR="00126557" w:rsidRDefault="00126557" w:rsidP="00126557">
      <w:pPr>
        <w:pStyle w:val="Akapitzlist"/>
        <w:numPr>
          <w:ilvl w:val="0"/>
          <w:numId w:val="26"/>
        </w:numPr>
      </w:pPr>
      <w:r>
        <w:t>Odtwarzanie, chronienie i wzmacnianie ekosystemów zależnych od rolnictwa i leśnictwa;</w:t>
      </w:r>
    </w:p>
    <w:p w14:paraId="0B0076F4" w14:textId="77777777" w:rsidR="00126557" w:rsidRDefault="00126557" w:rsidP="00126557">
      <w:pPr>
        <w:pStyle w:val="Akapitzlist"/>
        <w:numPr>
          <w:ilvl w:val="0"/>
          <w:numId w:val="26"/>
        </w:numPr>
      </w:pPr>
      <w:r>
        <w:t>Wspieranie efektywnego gospodarowania zasobami i przechodzenia na gospodarkę niskoemisyjną i odporną na zmianę klimatu w sektorach: rolnym, spożywczym i leśnym;</w:t>
      </w:r>
    </w:p>
    <w:p w14:paraId="298F3D8C" w14:textId="43F5318A" w:rsidR="00126557" w:rsidRDefault="00126557" w:rsidP="00126557">
      <w:pPr>
        <w:pStyle w:val="Akapitzlist"/>
        <w:numPr>
          <w:ilvl w:val="0"/>
          <w:numId w:val="26"/>
        </w:numPr>
      </w:pPr>
      <w:r>
        <w:t>Zwiększanie włączenia społecznego, ograniczanie ubóstwa i promowanie rozwoju gospodarczego na obszarach wiejskich.</w:t>
      </w:r>
    </w:p>
    <w:p w14:paraId="307A4337" w14:textId="77777777" w:rsidR="00126557" w:rsidRDefault="00126557">
      <w:pPr>
        <w:spacing w:after="160" w:line="259" w:lineRule="auto"/>
        <w:jc w:val="left"/>
      </w:pPr>
      <w:r>
        <w:br w:type="page"/>
      </w:r>
    </w:p>
    <w:p w14:paraId="5AD31564" w14:textId="6EE88ED8" w:rsidR="00385FF4" w:rsidRDefault="005C448D" w:rsidP="00385FF4">
      <w:pPr>
        <w:pStyle w:val="Nagwek1"/>
      </w:pPr>
      <w:bookmarkStart w:id="221" w:name="_Toc491865409"/>
      <w:r>
        <w:t>12. Opis struktury zarządzania</w:t>
      </w:r>
      <w:bookmarkEnd w:id="221"/>
      <w:r>
        <w:t xml:space="preserve"> </w:t>
      </w:r>
    </w:p>
    <w:p w14:paraId="4C513DF4" w14:textId="218631D9" w:rsidR="009C75F3" w:rsidRDefault="009C75F3" w:rsidP="009C75F3">
      <w:r>
        <w:t xml:space="preserve">Realizację Gminnego Programu Rewitalizacji </w:t>
      </w:r>
      <w:r w:rsidR="00EF259E" w:rsidRPr="00EF259E">
        <w:t>dla Gminy Koszyce na lata 2017-2023</w:t>
      </w:r>
      <w:r w:rsidR="00EF259E">
        <w:t xml:space="preserve"> </w:t>
      </w:r>
      <w:r>
        <w:t xml:space="preserve">powierza się Wójtowi Gminy </w:t>
      </w:r>
      <w:r w:rsidR="00EF259E">
        <w:t>Koszyce</w:t>
      </w:r>
      <w:r>
        <w:t xml:space="preserve"> poprzez Urząd Gminy, jako o</w:t>
      </w:r>
      <w:r w:rsidR="00EF259E">
        <w:t>peratora procesu rewitalizacji.</w:t>
      </w:r>
    </w:p>
    <w:p w14:paraId="59685A8F" w14:textId="6760CA4F" w:rsidR="00EF259E" w:rsidRDefault="009C75F3" w:rsidP="009C75F3">
      <w:r>
        <w:t xml:space="preserve">Zarządzanie GPR będzie odbywać się zatem w ramach istniejących struktur Urzędu Gminy, przez co nie przewiduje się dodatkowych kosztów na zarządzanie programem. </w:t>
      </w:r>
      <w:r w:rsidRPr="0039514E">
        <w:t xml:space="preserve">Ponadto kluczowymi z punktu widzenia wdrażania projektów wskazanych w GPR będą jednostki organizacyjne gminy </w:t>
      </w:r>
      <w:r w:rsidR="00EF259E">
        <w:t xml:space="preserve">m.in. </w:t>
      </w:r>
      <w:r w:rsidRPr="0039514E">
        <w:t xml:space="preserve">takie jak: </w:t>
      </w:r>
      <w:r w:rsidR="00EF259E" w:rsidRPr="00EF259E">
        <w:t>Gminny Ośrodek Pomocy Społecznej w Koszycach</w:t>
      </w:r>
      <w:r w:rsidR="00EF259E">
        <w:t xml:space="preserve">, </w:t>
      </w:r>
      <w:r w:rsidR="00EF259E" w:rsidRPr="00EF259E">
        <w:t>Centrum Oświatowe w Koszycach</w:t>
      </w:r>
      <w:r w:rsidR="00EF259E">
        <w:t xml:space="preserve">, </w:t>
      </w:r>
      <w:r w:rsidR="00EF259E" w:rsidRPr="00EF259E">
        <w:t>Muzeum Ziemi Koszyckiej im. Stanisława Boducha</w:t>
      </w:r>
      <w:r w:rsidR="00EF259E">
        <w:t xml:space="preserve">. </w:t>
      </w:r>
    </w:p>
    <w:p w14:paraId="3902B9FB" w14:textId="76B587A6" w:rsidR="009C75F3" w:rsidRDefault="009C75F3" w:rsidP="009C75F3">
      <w:r>
        <w:t>Wszystkie projekty gminne będą realizowane zgodn</w:t>
      </w:r>
      <w:r w:rsidR="004A4FBA">
        <w:t xml:space="preserve">ie z uchwaloną przez Radę Gminy </w:t>
      </w:r>
      <w:r w:rsidR="00EF259E">
        <w:t>Koszyce</w:t>
      </w:r>
      <w:r>
        <w:t xml:space="preserve"> Wieloletnią Prognozą Finansową oraz poszczególnymi budżetami rocznymi. Spójność niniejszego programu z WPF zapewnić ma efektywną realizację zaplanowanych, zhierarchizowanych i ujętych w ww. planie projektów. </w:t>
      </w:r>
    </w:p>
    <w:p w14:paraId="38A59731" w14:textId="7C09347B" w:rsidR="009C75F3" w:rsidRDefault="009C75F3" w:rsidP="009C75F3">
      <w:r>
        <w:t>W przypadku projektów planowanych do współfinansowania z funduszy Unii Europejskiej działania będą podejmowane zgodnie z</w:t>
      </w:r>
      <w:r w:rsidR="00EF259E">
        <w:t xml:space="preserve"> obowiązującą w Urzędzie Gminy procedurą pozyskiwania środków p</w:t>
      </w:r>
      <w:r>
        <w:t xml:space="preserve">omocowych. Pracownik </w:t>
      </w:r>
      <w:r w:rsidR="00EF259E">
        <w:t xml:space="preserve">merytoryczny Urzędu odpowiedzialny za </w:t>
      </w:r>
      <w:r w:rsidR="00312427">
        <w:t xml:space="preserve">pozyskiwanie </w:t>
      </w:r>
      <w:r w:rsidRPr="009E5C69">
        <w:t xml:space="preserve">środków pomocowych </w:t>
      </w:r>
      <w:r w:rsidR="00312427">
        <w:t xml:space="preserve">(w zakresie przydzielonym do jego samodzielnego stanowiska pracy) </w:t>
      </w:r>
      <w:r>
        <w:t xml:space="preserve">jest zobowiązany do ciągłego zbierania informacji o dostępnych środkach pomocowych, które mogą być wykorzystane przez Urząd Gminy  i informuje o tym </w:t>
      </w:r>
      <w:r w:rsidR="00312427">
        <w:t>Wójta Gminy</w:t>
      </w:r>
      <w:r>
        <w:t xml:space="preserve">. Następnie na podstawie dokumentów planistycznych oraz </w:t>
      </w:r>
      <w:r w:rsidR="00312427">
        <w:t xml:space="preserve">analizy Wójt Gminy </w:t>
      </w:r>
      <w:r>
        <w:t>podejmuje decyzję o rozpoczęciu procedury aplikacyjnej. Opracowanie wniosku i niezbędnych załączników, jak również terminowe złożenie dokumentacji aplikacyjnej realizowane jest w zakresie wniosków Urzędu Gminy przez operatora procesu rewitalizacji. W przypadku gminnych jednostek organizacyjnych ww. czynności są w gestii dyrektora/kierownika jednostki organizacyjnej. Realizacja inwestycji prowadzona jest przez właściwy wydział merytoryczny lub gminną jednostkę organizacyjną. Wykonanie musi uwzględniać niezbędne elementy, które określone są w procedurach, regulujących prowadzenie inwestycji. Informacje dot. budżetu, rachunkowości i finansów są opra</w:t>
      </w:r>
      <w:r w:rsidR="00312427">
        <w:t>cowywane przez Referat Finansów</w:t>
      </w:r>
      <w:r>
        <w:t xml:space="preserve"> Urzędu Gminy. Za koordynację realizacji projektu pod kątem wymogów programu, w ramach którego zadanie uzyskało dofinansowanie oraz za rozliczenie środków pomocowych odpowiedzialni będą </w:t>
      </w:r>
      <w:r w:rsidR="00312427">
        <w:t>pracownicy merytoryczni</w:t>
      </w:r>
      <w:r>
        <w:t xml:space="preserve"> realizujących zadania lub dyrektorzy/kierownicy gminnych jednostek organizacyjnych w zakresie projektów. </w:t>
      </w:r>
    </w:p>
    <w:p w14:paraId="43A617CE" w14:textId="17C2C04A" w:rsidR="009C75F3" w:rsidRDefault="009C75F3" w:rsidP="009C75F3">
      <w:r>
        <w:t xml:space="preserve">Celem sprawnego zarządzania większymi zadaniami inwestycyjnymi, Wójt Gminy </w:t>
      </w:r>
      <w:r w:rsidR="00312427">
        <w:t>Koszyce</w:t>
      </w:r>
      <w:r>
        <w:t xml:space="preserve"> może powoływać zespoły zadaniowe, w skład których będą wchodzić przedstawiciele poszczególnych komórek odpowiedzialnych za cząstkowe funkcje zarządzania projektem. </w:t>
      </w:r>
    </w:p>
    <w:p w14:paraId="55EC0DFB" w14:textId="77777777" w:rsidR="009C75F3" w:rsidRDefault="009C75F3" w:rsidP="009C75F3">
      <w:r>
        <w:t xml:space="preserve">Ideą powołania ww. zespołów jest właściwe przygotowanie projektu od strony technicznej i sprawne zarządzanie jego realizacją począwszy od przygotowania specyfikacji istotnych warunków zamówienia, poprzez przeprowadzenie postępowania przetargowego, realizację, kontrolę i nadzór nad robotami, zarządzania przepływem dofinansowania, sprawozdawczość i monitoring oraz ostateczne rozliczenie otrzymanej pomocy. </w:t>
      </w:r>
    </w:p>
    <w:p w14:paraId="3911B0ED" w14:textId="4C17F692" w:rsidR="009C75F3" w:rsidRPr="009C75F3" w:rsidRDefault="009C75F3" w:rsidP="009C75F3">
      <w:r>
        <w:t>Realizacja zadań ujętych w GPR, przedstawionych przez jednostki zewnętrzne tj. przedsiębiorców lub organizacje pozarządowe należy w całości do wnioskodawców projektów.</w:t>
      </w:r>
    </w:p>
    <w:p w14:paraId="42069230" w14:textId="112312BB" w:rsidR="00385FF4" w:rsidRDefault="00385FF4">
      <w:pPr>
        <w:spacing w:after="160" w:line="259" w:lineRule="auto"/>
        <w:jc w:val="left"/>
      </w:pPr>
      <w:r>
        <w:br w:type="page"/>
      </w:r>
    </w:p>
    <w:p w14:paraId="5271DE08" w14:textId="626F08E3" w:rsidR="00385FF4" w:rsidRPr="00385FF4" w:rsidRDefault="005C448D" w:rsidP="00F22096">
      <w:pPr>
        <w:pStyle w:val="Nagwek1"/>
      </w:pPr>
      <w:bookmarkStart w:id="222" w:name="_Toc491865410"/>
      <w:r>
        <w:t>13. System monitoringu i ewaluacji</w:t>
      </w:r>
      <w:bookmarkEnd w:id="222"/>
      <w:r>
        <w:t xml:space="preserve"> </w:t>
      </w:r>
    </w:p>
    <w:p w14:paraId="50620DA8" w14:textId="3560CD00" w:rsidR="005C448D" w:rsidRDefault="005C448D" w:rsidP="009F14DE">
      <w:pPr>
        <w:pStyle w:val="Nagwek2"/>
      </w:pPr>
      <w:bookmarkStart w:id="223" w:name="_Toc491865411"/>
      <w:r>
        <w:t>13.1 System monitoringu</w:t>
      </w:r>
      <w:bookmarkEnd w:id="223"/>
      <w:r>
        <w:t xml:space="preserve"> </w:t>
      </w:r>
    </w:p>
    <w:p w14:paraId="58B4E2AA" w14:textId="55BF73E9" w:rsidR="00F22096" w:rsidRDefault="00F22096" w:rsidP="00F22096">
      <w:pPr>
        <w:rPr>
          <w:szCs w:val="24"/>
        </w:rPr>
      </w:pPr>
      <w:r>
        <w:rPr>
          <w:szCs w:val="24"/>
        </w:rPr>
        <w:t xml:space="preserve">System monitorowania realizacji </w:t>
      </w:r>
      <w:r w:rsidR="00DA2094">
        <w:rPr>
          <w:szCs w:val="24"/>
        </w:rPr>
        <w:t>Gminnego</w:t>
      </w:r>
      <w:r w:rsidR="00DA2094" w:rsidRPr="00DA2094">
        <w:rPr>
          <w:szCs w:val="24"/>
        </w:rPr>
        <w:t xml:space="preserve"> Program</w:t>
      </w:r>
      <w:r w:rsidR="00DA2094">
        <w:rPr>
          <w:szCs w:val="24"/>
        </w:rPr>
        <w:t>u</w:t>
      </w:r>
      <w:r w:rsidR="00DA2094" w:rsidRPr="00DA2094">
        <w:rPr>
          <w:szCs w:val="24"/>
        </w:rPr>
        <w:t xml:space="preserve"> Rewitalizacji dla Gminy Koszyce na lata 2017-2023</w:t>
      </w:r>
      <w:r w:rsidR="00DA2094">
        <w:rPr>
          <w:szCs w:val="24"/>
        </w:rPr>
        <w:t xml:space="preserve"> </w:t>
      </w:r>
      <w:r>
        <w:rPr>
          <w:szCs w:val="24"/>
        </w:rPr>
        <w:t xml:space="preserve">jest procesem ciągłym, mającym na celu ukazanie i analizowanie stanu zaawansowania wdrażania zapisów dokumentu. Będzie on realizowany w formie monitoringu przeprowadzanego w całym okresie wdrażania programu, a dotyczyć będzie wszystkich zaangażowanych podmiotów prywatnych i publicznych. </w:t>
      </w:r>
    </w:p>
    <w:p w14:paraId="2E686F06" w14:textId="0DC7F338" w:rsidR="00F22096" w:rsidRDefault="00F22096" w:rsidP="00F22096">
      <w:pPr>
        <w:rPr>
          <w:szCs w:val="24"/>
        </w:rPr>
      </w:pPr>
      <w:r>
        <w:rPr>
          <w:szCs w:val="24"/>
        </w:rPr>
        <w:t xml:space="preserve">Przyjęte rozwiązanie pozwoli na realizację zadań związanych z monitoringiem w sposób zgodny z regulacjami prawnymi, jednocześnie nie powodując znaczącego obciążenia kosztami prowadzenia tych prac. Ważnym czynnikiem przemawiającym za przyjęciem prezentowanej metodologii monitoringu było ograniczanie obciążenia biurokratycznego dla podmiotów zewnętrznych względem Urzędu Gminy </w:t>
      </w:r>
      <w:r w:rsidR="00DA2094">
        <w:rPr>
          <w:szCs w:val="24"/>
        </w:rPr>
        <w:t>Koszyce.</w:t>
      </w:r>
      <w:r>
        <w:rPr>
          <w:szCs w:val="24"/>
        </w:rPr>
        <w:t xml:space="preserve"> </w:t>
      </w:r>
    </w:p>
    <w:p w14:paraId="7777F5CB" w14:textId="77777777" w:rsidR="00F22096" w:rsidRDefault="00F22096" w:rsidP="00F22096">
      <w:pPr>
        <w:rPr>
          <w:szCs w:val="24"/>
        </w:rPr>
      </w:pPr>
      <w:r>
        <w:rPr>
          <w:szCs w:val="24"/>
        </w:rPr>
        <w:t xml:space="preserve">W związku z powyższym, monitoring będzie polegał na utrzymywaniu stałego kontaktu z podmiotami realizującymi przedsięwzięcia rewitalizacyjne poprzez przeznaczony do tego celu adres poczty elektronicznej. Służyć on będzie do prowadzenia korespondencji z zaangażowanymi podmiotami w zakresie przesyłania do operatora informacji o postępie realizacji poszczególnych przedsięwzięć. W cyklu rocznym, operator wyśle do wszystkich zaangażowanych podmiotów prośbę o przesłanie takich informacji. Dane te będą zbierane i agregowane przez operatora. Umożliwi to reagowanie na trudności związane z wdrażaniem, jak również prezentację informacji Komitetowi Rewitalizacyjnemu w zakresie postępu prowadzonych prac. </w:t>
      </w:r>
    </w:p>
    <w:p w14:paraId="5BB5FCB9" w14:textId="4ACA6929" w:rsidR="00385FF4" w:rsidRPr="00DA2094" w:rsidRDefault="00F22096" w:rsidP="00385FF4">
      <w:pPr>
        <w:rPr>
          <w:sz w:val="23"/>
          <w:szCs w:val="23"/>
        </w:rPr>
      </w:pPr>
      <w:r>
        <w:rPr>
          <w:szCs w:val="24"/>
        </w:rPr>
        <w:t xml:space="preserve">Tak zaplanowany monitoring pozwoli na utrzymanie systematycznego kontaktu ze wszystkim zaangażowanymi podmiotami, jednocześnie pozwalając na właściwe przygotowanie ewaluacji. </w:t>
      </w:r>
    </w:p>
    <w:p w14:paraId="5CB2D60C" w14:textId="5DA54CEB" w:rsidR="005C448D" w:rsidRDefault="005C448D" w:rsidP="009F14DE">
      <w:pPr>
        <w:pStyle w:val="Nagwek2"/>
      </w:pPr>
      <w:bookmarkStart w:id="224" w:name="_Toc491865412"/>
      <w:r>
        <w:t>13.2 Ewaluacja i aktualizacja GPR</w:t>
      </w:r>
      <w:bookmarkEnd w:id="224"/>
      <w:r>
        <w:t xml:space="preserve"> </w:t>
      </w:r>
    </w:p>
    <w:p w14:paraId="17D79929" w14:textId="20AB49ED" w:rsidR="00385FF4" w:rsidRDefault="00DA2094" w:rsidP="00385FF4">
      <w:r w:rsidRPr="00DA2094">
        <w:t>Ewaluacja okresowa Gminnego Programu Rewitalizacji Gminy dla Gminy Koszyce na lata 2017-2023 będzie realizowana w cyklach trzyletnich. Obejmować będzie całość działań zaplanowanych do realizacji w ramach GPR, w tym pośrednią ocenę osiągniecia wskaźników przypisanych poszczególnym celom. Poniżej zaprezentowano strukturę uprawnień i odpowiedzialności w ramach ewaluacji.</w:t>
      </w:r>
    </w:p>
    <w:p w14:paraId="6D215DCF" w14:textId="77777777" w:rsidR="004A4FBA" w:rsidRDefault="004A4FBA" w:rsidP="00DA2094">
      <w:pPr>
        <w:pStyle w:val="Legenda"/>
        <w:keepNext/>
      </w:pPr>
      <w:bookmarkStart w:id="225" w:name="_Toc482610958"/>
      <w:r>
        <w:br w:type="page"/>
      </w:r>
    </w:p>
    <w:p w14:paraId="7B17B3B6" w14:textId="07E4BC88" w:rsidR="00DA2094" w:rsidRDefault="00DA2094" w:rsidP="00DA2094">
      <w:pPr>
        <w:pStyle w:val="Legenda"/>
        <w:keepNext/>
      </w:pPr>
      <w:bookmarkStart w:id="226" w:name="_Toc491865523"/>
      <w:r w:rsidRPr="00102C63">
        <w:t xml:space="preserve">Tabela </w:t>
      </w:r>
      <w:r w:rsidR="007A6EE6">
        <w:fldChar w:fldCharType="begin"/>
      </w:r>
      <w:r w:rsidR="007A6EE6">
        <w:instrText xml:space="preserve"> SEQ Tabela \* ARABIC </w:instrText>
      </w:r>
      <w:r w:rsidR="007A6EE6">
        <w:fldChar w:fldCharType="separate"/>
      </w:r>
      <w:r w:rsidR="007A6EE6">
        <w:rPr>
          <w:noProof/>
        </w:rPr>
        <w:t>51</w:t>
      </w:r>
      <w:r w:rsidR="007A6EE6">
        <w:rPr>
          <w:noProof/>
        </w:rPr>
        <w:fldChar w:fldCharType="end"/>
      </w:r>
      <w:r w:rsidRPr="00102C63">
        <w:t xml:space="preserve"> Ewaluacja – organizacja procesu</w:t>
      </w:r>
      <w:bookmarkEnd w:id="225"/>
      <w:bookmarkEnd w:id="226"/>
    </w:p>
    <w:tbl>
      <w:tblPr>
        <w:tblW w:w="9220" w:type="dxa"/>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Layout w:type="fixed"/>
        <w:tblCellMar>
          <w:left w:w="10" w:type="dxa"/>
          <w:right w:w="10" w:type="dxa"/>
        </w:tblCellMar>
        <w:tblLook w:val="0000" w:firstRow="0" w:lastRow="0" w:firstColumn="0" w:lastColumn="0" w:noHBand="0" w:noVBand="0"/>
      </w:tblPr>
      <w:tblGrid>
        <w:gridCol w:w="3073"/>
        <w:gridCol w:w="3073"/>
        <w:gridCol w:w="3074"/>
      </w:tblGrid>
      <w:tr w:rsidR="00DA2094" w:rsidRPr="000B45AC" w14:paraId="191C5A1F" w14:textId="77777777" w:rsidTr="00C14923">
        <w:trPr>
          <w:trHeight w:val="567"/>
          <w:tblHeader/>
        </w:trPr>
        <w:tc>
          <w:tcPr>
            <w:tcW w:w="3073" w:type="dxa"/>
            <w:shd w:val="clear" w:color="auto" w:fill="75BDA7" w:themeFill="accent3"/>
            <w:tcMar>
              <w:top w:w="0" w:type="dxa"/>
              <w:left w:w="108" w:type="dxa"/>
              <w:bottom w:w="0" w:type="dxa"/>
              <w:right w:w="108" w:type="dxa"/>
            </w:tcMar>
            <w:vAlign w:val="center"/>
          </w:tcPr>
          <w:p w14:paraId="57564E11" w14:textId="77777777" w:rsidR="00DA2094" w:rsidRPr="000B45AC" w:rsidRDefault="00DA2094" w:rsidP="00F0443C">
            <w:pPr>
              <w:pStyle w:val="Default"/>
              <w:jc w:val="center"/>
              <w:rPr>
                <w:rFonts w:ascii="Calibri Light" w:hAnsi="Calibri Light"/>
                <w:bCs/>
                <w:color w:val="FFFFFF"/>
                <w:sz w:val="20"/>
                <w:szCs w:val="22"/>
              </w:rPr>
            </w:pPr>
            <w:r w:rsidRPr="000B45AC">
              <w:rPr>
                <w:rFonts w:ascii="Calibri Light" w:hAnsi="Calibri Light"/>
                <w:bCs/>
                <w:color w:val="FFFFFF"/>
                <w:sz w:val="20"/>
                <w:szCs w:val="22"/>
              </w:rPr>
              <w:t>Stanowisko</w:t>
            </w:r>
          </w:p>
        </w:tc>
        <w:tc>
          <w:tcPr>
            <w:tcW w:w="3073" w:type="dxa"/>
            <w:shd w:val="clear" w:color="auto" w:fill="75BDA7" w:themeFill="accent3"/>
            <w:tcMar>
              <w:top w:w="0" w:type="dxa"/>
              <w:left w:w="108" w:type="dxa"/>
              <w:bottom w:w="0" w:type="dxa"/>
              <w:right w:w="108" w:type="dxa"/>
            </w:tcMar>
            <w:vAlign w:val="center"/>
          </w:tcPr>
          <w:p w14:paraId="24FDD33F" w14:textId="77777777" w:rsidR="00DA2094" w:rsidRPr="000B45AC" w:rsidRDefault="00DA2094" w:rsidP="00F0443C">
            <w:pPr>
              <w:pStyle w:val="Default"/>
              <w:jc w:val="center"/>
              <w:rPr>
                <w:rFonts w:ascii="Calibri Light" w:hAnsi="Calibri Light"/>
                <w:bCs/>
                <w:color w:val="FFFFFF"/>
                <w:sz w:val="20"/>
                <w:szCs w:val="22"/>
              </w:rPr>
            </w:pPr>
            <w:r w:rsidRPr="000B45AC">
              <w:rPr>
                <w:rFonts w:ascii="Calibri Light" w:hAnsi="Calibri Light"/>
                <w:bCs/>
                <w:color w:val="FFFFFF"/>
                <w:sz w:val="20"/>
                <w:szCs w:val="22"/>
              </w:rPr>
              <w:t>Uprawnienie</w:t>
            </w:r>
          </w:p>
        </w:tc>
        <w:tc>
          <w:tcPr>
            <w:tcW w:w="3074" w:type="dxa"/>
            <w:shd w:val="clear" w:color="auto" w:fill="75BDA7" w:themeFill="accent3"/>
            <w:tcMar>
              <w:top w:w="0" w:type="dxa"/>
              <w:left w:w="108" w:type="dxa"/>
              <w:bottom w:w="0" w:type="dxa"/>
              <w:right w:w="108" w:type="dxa"/>
            </w:tcMar>
            <w:vAlign w:val="center"/>
          </w:tcPr>
          <w:p w14:paraId="389DCF09" w14:textId="77777777" w:rsidR="00DA2094" w:rsidRPr="000B45AC" w:rsidRDefault="00DA2094" w:rsidP="00F0443C">
            <w:pPr>
              <w:pStyle w:val="Default"/>
              <w:jc w:val="center"/>
              <w:rPr>
                <w:rFonts w:ascii="Calibri Light" w:hAnsi="Calibri Light"/>
                <w:bCs/>
                <w:color w:val="FFFFFF"/>
                <w:sz w:val="20"/>
                <w:szCs w:val="22"/>
              </w:rPr>
            </w:pPr>
            <w:r w:rsidRPr="000B45AC">
              <w:rPr>
                <w:rFonts w:ascii="Calibri Light" w:hAnsi="Calibri Light"/>
                <w:bCs/>
                <w:color w:val="FFFFFF"/>
                <w:sz w:val="20"/>
                <w:szCs w:val="22"/>
              </w:rPr>
              <w:t>Odpowiedzialność</w:t>
            </w:r>
          </w:p>
        </w:tc>
      </w:tr>
      <w:tr w:rsidR="00DA2094" w:rsidRPr="000B45AC" w14:paraId="5A953463" w14:textId="77777777" w:rsidTr="00C14923">
        <w:trPr>
          <w:trHeight w:val="567"/>
        </w:trPr>
        <w:tc>
          <w:tcPr>
            <w:tcW w:w="3073" w:type="dxa"/>
            <w:shd w:val="clear" w:color="auto" w:fill="75BDA7" w:themeFill="accent3"/>
            <w:tcMar>
              <w:top w:w="0" w:type="dxa"/>
              <w:left w:w="108" w:type="dxa"/>
              <w:bottom w:w="0" w:type="dxa"/>
              <w:right w:w="108" w:type="dxa"/>
            </w:tcMar>
            <w:vAlign w:val="center"/>
          </w:tcPr>
          <w:p w14:paraId="6FBA2689" w14:textId="7C80EFF8" w:rsidR="00DA2094" w:rsidRPr="00892B44" w:rsidRDefault="00DA2094" w:rsidP="002E5BC3">
            <w:pPr>
              <w:spacing w:line="240" w:lineRule="auto"/>
              <w:rPr>
                <w:color w:val="FFFFFF" w:themeColor="background1"/>
                <w:sz w:val="18"/>
                <w:szCs w:val="18"/>
              </w:rPr>
            </w:pPr>
            <w:r>
              <w:rPr>
                <w:color w:val="FFFFFF" w:themeColor="background1"/>
                <w:sz w:val="18"/>
                <w:szCs w:val="18"/>
              </w:rPr>
              <w:t xml:space="preserve">Wójt Gminy </w:t>
            </w:r>
            <w:r w:rsidR="002E5BC3">
              <w:rPr>
                <w:color w:val="FFFFFF" w:themeColor="background1"/>
                <w:sz w:val="18"/>
                <w:szCs w:val="18"/>
              </w:rPr>
              <w:t>Koszyce</w:t>
            </w:r>
          </w:p>
        </w:tc>
        <w:tc>
          <w:tcPr>
            <w:tcW w:w="3073" w:type="dxa"/>
            <w:shd w:val="clear" w:color="auto" w:fill="FFFFFF" w:themeFill="background1"/>
            <w:tcMar>
              <w:top w:w="0" w:type="dxa"/>
              <w:left w:w="108" w:type="dxa"/>
              <w:bottom w:w="0" w:type="dxa"/>
              <w:right w:w="108" w:type="dxa"/>
            </w:tcMar>
            <w:vAlign w:val="center"/>
          </w:tcPr>
          <w:p w14:paraId="5365365A" w14:textId="77777777" w:rsidR="00DA2094" w:rsidRPr="00892B44" w:rsidRDefault="00DA2094" w:rsidP="00F0443C">
            <w:pPr>
              <w:spacing w:line="240" w:lineRule="auto"/>
              <w:jc w:val="left"/>
              <w:rPr>
                <w:sz w:val="18"/>
                <w:szCs w:val="18"/>
              </w:rPr>
            </w:pPr>
            <w:r w:rsidRPr="00892B44">
              <w:rPr>
                <w:sz w:val="18"/>
                <w:szCs w:val="18"/>
              </w:rPr>
              <w:t xml:space="preserve">Wskazanie terminów </w:t>
            </w:r>
            <w:r w:rsidRPr="00892B44">
              <w:rPr>
                <w:sz w:val="18"/>
                <w:szCs w:val="18"/>
              </w:rPr>
              <w:br/>
              <w:t xml:space="preserve">i sposobów wykonania zadań, zatwierdzenie raportu </w:t>
            </w:r>
            <w:r w:rsidRPr="00892B44">
              <w:rPr>
                <w:sz w:val="18"/>
                <w:szCs w:val="18"/>
              </w:rPr>
              <w:br/>
              <w:t>z ewaluacji okresowej</w:t>
            </w:r>
          </w:p>
        </w:tc>
        <w:tc>
          <w:tcPr>
            <w:tcW w:w="3074" w:type="dxa"/>
            <w:shd w:val="clear" w:color="auto" w:fill="FFFFFF" w:themeFill="background1"/>
            <w:tcMar>
              <w:top w:w="0" w:type="dxa"/>
              <w:left w:w="108" w:type="dxa"/>
              <w:bottom w:w="0" w:type="dxa"/>
              <w:right w:w="108" w:type="dxa"/>
            </w:tcMar>
            <w:vAlign w:val="center"/>
          </w:tcPr>
          <w:p w14:paraId="6CE2F9C7" w14:textId="74614E7B" w:rsidR="00DA2094" w:rsidRPr="00892B44" w:rsidRDefault="00DA2094" w:rsidP="00F0443C">
            <w:pPr>
              <w:spacing w:line="240" w:lineRule="auto"/>
              <w:jc w:val="left"/>
              <w:rPr>
                <w:sz w:val="18"/>
                <w:szCs w:val="18"/>
              </w:rPr>
            </w:pPr>
            <w:r w:rsidRPr="00892B44">
              <w:rPr>
                <w:sz w:val="18"/>
                <w:szCs w:val="18"/>
              </w:rPr>
              <w:t>Za zrealizowanie zadań przewidzianych na dany rok budżetowy, terminowe przekazanie raportu z ewaluacji okresowej Komiteto</w:t>
            </w:r>
            <w:r w:rsidR="00D552CC">
              <w:rPr>
                <w:sz w:val="18"/>
                <w:szCs w:val="18"/>
              </w:rPr>
              <w:t xml:space="preserve">wi Rewitalizacyjnemu i </w:t>
            </w:r>
            <w:r>
              <w:rPr>
                <w:sz w:val="18"/>
                <w:szCs w:val="18"/>
              </w:rPr>
              <w:t>Radzie Gminy</w:t>
            </w:r>
          </w:p>
        </w:tc>
      </w:tr>
      <w:tr w:rsidR="00DA2094" w:rsidRPr="000B45AC" w14:paraId="21213F4A" w14:textId="77777777" w:rsidTr="00C14923">
        <w:trPr>
          <w:trHeight w:val="567"/>
        </w:trPr>
        <w:tc>
          <w:tcPr>
            <w:tcW w:w="3073" w:type="dxa"/>
            <w:shd w:val="clear" w:color="auto" w:fill="75BDA7" w:themeFill="accent3"/>
            <w:tcMar>
              <w:top w:w="0" w:type="dxa"/>
              <w:left w:w="108" w:type="dxa"/>
              <w:bottom w:w="0" w:type="dxa"/>
              <w:right w:w="108" w:type="dxa"/>
            </w:tcMar>
            <w:vAlign w:val="center"/>
          </w:tcPr>
          <w:p w14:paraId="2907A5CA" w14:textId="77777777" w:rsidR="00DA2094" w:rsidRPr="00892B44" w:rsidRDefault="00DA2094" w:rsidP="00F0443C">
            <w:pPr>
              <w:spacing w:line="240" w:lineRule="auto"/>
              <w:rPr>
                <w:color w:val="FFFFFF" w:themeColor="background1"/>
                <w:sz w:val="18"/>
                <w:szCs w:val="18"/>
              </w:rPr>
            </w:pPr>
            <w:r w:rsidRPr="00892B44">
              <w:rPr>
                <w:color w:val="FFFFFF" w:themeColor="background1"/>
                <w:sz w:val="18"/>
                <w:szCs w:val="18"/>
              </w:rPr>
              <w:t>Komitet Rewitalizacyjny</w:t>
            </w:r>
          </w:p>
        </w:tc>
        <w:tc>
          <w:tcPr>
            <w:tcW w:w="3073" w:type="dxa"/>
            <w:shd w:val="clear" w:color="auto" w:fill="E3F1ED" w:themeFill="accent3" w:themeFillTint="33"/>
            <w:tcMar>
              <w:top w:w="0" w:type="dxa"/>
              <w:left w:w="108" w:type="dxa"/>
              <w:bottom w:w="0" w:type="dxa"/>
              <w:right w:w="108" w:type="dxa"/>
            </w:tcMar>
            <w:vAlign w:val="center"/>
          </w:tcPr>
          <w:p w14:paraId="256FF879" w14:textId="77777777" w:rsidR="00DA2094" w:rsidRPr="00892B44" w:rsidRDefault="00DA2094" w:rsidP="00F0443C">
            <w:pPr>
              <w:spacing w:line="240" w:lineRule="auto"/>
              <w:jc w:val="left"/>
              <w:rPr>
                <w:sz w:val="18"/>
                <w:szCs w:val="18"/>
              </w:rPr>
            </w:pPr>
            <w:r w:rsidRPr="00892B44">
              <w:rPr>
                <w:sz w:val="18"/>
                <w:szCs w:val="18"/>
              </w:rPr>
              <w:t>Opiniowanie raportu z ewaluacji okresowej</w:t>
            </w:r>
          </w:p>
        </w:tc>
        <w:tc>
          <w:tcPr>
            <w:tcW w:w="3074" w:type="dxa"/>
            <w:shd w:val="clear" w:color="auto" w:fill="E3F1ED" w:themeFill="accent3" w:themeFillTint="33"/>
            <w:tcMar>
              <w:top w:w="0" w:type="dxa"/>
              <w:left w:w="108" w:type="dxa"/>
              <w:bottom w:w="0" w:type="dxa"/>
              <w:right w:w="108" w:type="dxa"/>
            </w:tcMar>
            <w:vAlign w:val="center"/>
          </w:tcPr>
          <w:p w14:paraId="539BF560" w14:textId="77777777" w:rsidR="00DA2094" w:rsidRPr="00892B44" w:rsidRDefault="00DA2094" w:rsidP="00F0443C">
            <w:pPr>
              <w:spacing w:line="240" w:lineRule="auto"/>
              <w:jc w:val="left"/>
              <w:rPr>
                <w:sz w:val="18"/>
                <w:szCs w:val="18"/>
              </w:rPr>
            </w:pPr>
            <w:r w:rsidRPr="00892B44">
              <w:rPr>
                <w:sz w:val="18"/>
                <w:szCs w:val="18"/>
              </w:rPr>
              <w:t>Formułowanie zaleceń i opinii dotyczących wdrażania GPR</w:t>
            </w:r>
          </w:p>
        </w:tc>
      </w:tr>
      <w:tr w:rsidR="00DA2094" w:rsidRPr="000B45AC" w14:paraId="3822E504" w14:textId="77777777" w:rsidTr="00C14923">
        <w:trPr>
          <w:trHeight w:val="567"/>
        </w:trPr>
        <w:tc>
          <w:tcPr>
            <w:tcW w:w="3073" w:type="dxa"/>
            <w:shd w:val="clear" w:color="auto" w:fill="75BDA7" w:themeFill="accent3"/>
            <w:tcMar>
              <w:top w:w="0" w:type="dxa"/>
              <w:left w:w="108" w:type="dxa"/>
              <w:bottom w:w="0" w:type="dxa"/>
              <w:right w:w="108" w:type="dxa"/>
            </w:tcMar>
            <w:vAlign w:val="center"/>
          </w:tcPr>
          <w:p w14:paraId="4C39F875" w14:textId="69991DD1" w:rsidR="00DA2094" w:rsidRPr="00892B44" w:rsidRDefault="00DA2094" w:rsidP="00DA2094">
            <w:pPr>
              <w:spacing w:line="240" w:lineRule="auto"/>
              <w:jc w:val="left"/>
              <w:rPr>
                <w:color w:val="FFFFFF" w:themeColor="background1"/>
                <w:sz w:val="18"/>
                <w:szCs w:val="18"/>
              </w:rPr>
            </w:pPr>
            <w:r>
              <w:rPr>
                <w:color w:val="FFFFFF" w:themeColor="background1"/>
                <w:sz w:val="18"/>
                <w:szCs w:val="18"/>
              </w:rPr>
              <w:t>Pracownik merytoryczny odpowiedzialny za monitorowanie GPR</w:t>
            </w:r>
          </w:p>
        </w:tc>
        <w:tc>
          <w:tcPr>
            <w:tcW w:w="3073" w:type="dxa"/>
            <w:shd w:val="clear" w:color="auto" w:fill="FFFFFF" w:themeFill="background1"/>
            <w:tcMar>
              <w:top w:w="0" w:type="dxa"/>
              <w:left w:w="108" w:type="dxa"/>
              <w:bottom w:w="0" w:type="dxa"/>
              <w:right w:w="108" w:type="dxa"/>
            </w:tcMar>
            <w:vAlign w:val="center"/>
          </w:tcPr>
          <w:p w14:paraId="66FD825C" w14:textId="77777777" w:rsidR="00DA2094" w:rsidRPr="00892B44" w:rsidRDefault="00DA2094" w:rsidP="00F0443C">
            <w:pPr>
              <w:spacing w:line="240" w:lineRule="auto"/>
              <w:jc w:val="left"/>
              <w:rPr>
                <w:sz w:val="18"/>
                <w:szCs w:val="18"/>
              </w:rPr>
            </w:pPr>
            <w:r w:rsidRPr="00892B44">
              <w:rPr>
                <w:sz w:val="18"/>
                <w:szCs w:val="18"/>
              </w:rPr>
              <w:t>1. Sprawdzenie poprawności wypełnienia kart, sporządzenie raportu zbiorczego z realizacji zadań ujętych w GPR</w:t>
            </w:r>
          </w:p>
          <w:p w14:paraId="267EE5CE" w14:textId="77777777" w:rsidR="00DA2094" w:rsidRPr="00892B44" w:rsidRDefault="00DA2094" w:rsidP="00F0443C">
            <w:pPr>
              <w:spacing w:line="240" w:lineRule="auto"/>
              <w:jc w:val="left"/>
              <w:rPr>
                <w:sz w:val="18"/>
                <w:szCs w:val="18"/>
              </w:rPr>
            </w:pPr>
            <w:r w:rsidRPr="00892B44">
              <w:rPr>
                <w:sz w:val="18"/>
                <w:szCs w:val="18"/>
              </w:rPr>
              <w:t xml:space="preserve">2. Przeprowadzenie ankietyzacji podmiotów prywatnych </w:t>
            </w:r>
            <w:r w:rsidRPr="00892B44">
              <w:rPr>
                <w:sz w:val="18"/>
                <w:szCs w:val="18"/>
              </w:rPr>
              <w:br/>
              <w:t>i publicznych (innych niż jednostki miejskie) zaangażowanych we wdrażanie GPR</w:t>
            </w:r>
          </w:p>
        </w:tc>
        <w:tc>
          <w:tcPr>
            <w:tcW w:w="3074" w:type="dxa"/>
            <w:shd w:val="clear" w:color="auto" w:fill="FFFFFF" w:themeFill="background1"/>
            <w:tcMar>
              <w:top w:w="0" w:type="dxa"/>
              <w:left w:w="108" w:type="dxa"/>
              <w:bottom w:w="0" w:type="dxa"/>
              <w:right w:w="108" w:type="dxa"/>
            </w:tcMar>
            <w:vAlign w:val="center"/>
          </w:tcPr>
          <w:p w14:paraId="01532368" w14:textId="77777777" w:rsidR="00F42B76" w:rsidRPr="00F42B76" w:rsidRDefault="00DA2094" w:rsidP="00F42B76">
            <w:pPr>
              <w:spacing w:line="240" w:lineRule="auto"/>
              <w:jc w:val="left"/>
              <w:rPr>
                <w:sz w:val="18"/>
                <w:szCs w:val="18"/>
              </w:rPr>
            </w:pPr>
            <w:r w:rsidRPr="00892B44">
              <w:rPr>
                <w:sz w:val="18"/>
                <w:szCs w:val="18"/>
              </w:rPr>
              <w:t>Skompletowanie kart zadań, skompletowanie ankiet, przygotowanie raportu zbiorczego na podstawie informacji zawartych w kartach zadań, weryfikacja wskaźników realizacji GPR</w:t>
            </w:r>
            <w:r w:rsidR="00F42B76">
              <w:rPr>
                <w:sz w:val="18"/>
                <w:szCs w:val="18"/>
              </w:rPr>
              <w:t xml:space="preserve">. </w:t>
            </w:r>
            <w:r w:rsidR="00F42B76" w:rsidRPr="00F42B76">
              <w:rPr>
                <w:sz w:val="18"/>
                <w:szCs w:val="18"/>
              </w:rPr>
              <w:t xml:space="preserve">terminowe przekazanie raportu </w:t>
            </w:r>
          </w:p>
          <w:p w14:paraId="6D42D644" w14:textId="2D0C0FC6" w:rsidR="00DA2094" w:rsidRPr="00892B44" w:rsidRDefault="00F42B76" w:rsidP="00F42B76">
            <w:pPr>
              <w:spacing w:line="240" w:lineRule="auto"/>
              <w:jc w:val="left"/>
              <w:rPr>
                <w:sz w:val="18"/>
                <w:szCs w:val="18"/>
              </w:rPr>
            </w:pPr>
            <w:r w:rsidRPr="00F42B76">
              <w:rPr>
                <w:sz w:val="18"/>
                <w:szCs w:val="18"/>
              </w:rPr>
              <w:t>do zatwierdzenia Wójtowi i do opiniowania Komitetowi Rewitalizacyjnemu</w:t>
            </w:r>
            <w:r>
              <w:rPr>
                <w:sz w:val="18"/>
                <w:szCs w:val="18"/>
              </w:rPr>
              <w:t xml:space="preserve">. </w:t>
            </w:r>
          </w:p>
        </w:tc>
      </w:tr>
      <w:tr w:rsidR="00DA2094" w:rsidRPr="000B45AC" w14:paraId="176DB3AF" w14:textId="77777777" w:rsidTr="00C14923">
        <w:trPr>
          <w:trHeight w:val="567"/>
        </w:trPr>
        <w:tc>
          <w:tcPr>
            <w:tcW w:w="3073" w:type="dxa"/>
            <w:shd w:val="clear" w:color="auto" w:fill="75BDA7" w:themeFill="accent3"/>
            <w:tcMar>
              <w:top w:w="0" w:type="dxa"/>
              <w:left w:w="108" w:type="dxa"/>
              <w:bottom w:w="0" w:type="dxa"/>
              <w:right w:w="108" w:type="dxa"/>
            </w:tcMar>
            <w:vAlign w:val="center"/>
          </w:tcPr>
          <w:p w14:paraId="78BBD980" w14:textId="77777777" w:rsidR="00DA2094" w:rsidRPr="00892B44" w:rsidRDefault="00DA2094" w:rsidP="00F0443C">
            <w:pPr>
              <w:spacing w:line="240" w:lineRule="auto"/>
              <w:jc w:val="left"/>
              <w:rPr>
                <w:color w:val="FFFFFF" w:themeColor="background1"/>
                <w:sz w:val="18"/>
                <w:szCs w:val="18"/>
              </w:rPr>
            </w:pPr>
            <w:r>
              <w:rPr>
                <w:color w:val="FFFFFF" w:themeColor="background1"/>
                <w:sz w:val="18"/>
                <w:szCs w:val="18"/>
              </w:rPr>
              <w:t>Podmioty prywatne i publiczn</w:t>
            </w:r>
            <w:r w:rsidRPr="00892B44">
              <w:rPr>
                <w:color w:val="FFFFFF" w:themeColor="background1"/>
                <w:sz w:val="18"/>
                <w:szCs w:val="18"/>
              </w:rPr>
              <w:t>e (inne niż jednos</w:t>
            </w:r>
            <w:r>
              <w:rPr>
                <w:color w:val="FFFFFF" w:themeColor="background1"/>
                <w:sz w:val="18"/>
                <w:szCs w:val="18"/>
              </w:rPr>
              <w:t>tki gminne</w:t>
            </w:r>
            <w:r w:rsidRPr="00892B44">
              <w:rPr>
                <w:color w:val="FFFFFF" w:themeColor="background1"/>
                <w:sz w:val="18"/>
                <w:szCs w:val="18"/>
              </w:rPr>
              <w:t>)</w:t>
            </w:r>
          </w:p>
        </w:tc>
        <w:tc>
          <w:tcPr>
            <w:tcW w:w="3073" w:type="dxa"/>
            <w:shd w:val="clear" w:color="auto" w:fill="FFFFFF" w:themeFill="background1"/>
            <w:tcMar>
              <w:top w:w="0" w:type="dxa"/>
              <w:left w:w="108" w:type="dxa"/>
              <w:bottom w:w="0" w:type="dxa"/>
              <w:right w:w="108" w:type="dxa"/>
            </w:tcMar>
            <w:vAlign w:val="center"/>
          </w:tcPr>
          <w:p w14:paraId="59940B6B" w14:textId="73E92E0F" w:rsidR="00DA2094" w:rsidRPr="00892B44" w:rsidRDefault="00DA2094" w:rsidP="00F0443C">
            <w:pPr>
              <w:spacing w:line="240" w:lineRule="auto"/>
              <w:jc w:val="left"/>
              <w:rPr>
                <w:sz w:val="18"/>
                <w:szCs w:val="18"/>
              </w:rPr>
            </w:pPr>
            <w:r w:rsidRPr="00892B44">
              <w:rPr>
                <w:sz w:val="18"/>
                <w:szCs w:val="18"/>
              </w:rPr>
              <w:t xml:space="preserve">Realizacja zadań ujętych w GPR, wypełnienie ankiet dostarczonych przez </w:t>
            </w:r>
            <w:r w:rsidR="00F42B76">
              <w:rPr>
                <w:sz w:val="18"/>
                <w:szCs w:val="18"/>
              </w:rPr>
              <w:t>p</w:t>
            </w:r>
            <w:r w:rsidR="00F42B76" w:rsidRPr="00F42B76">
              <w:rPr>
                <w:sz w:val="18"/>
                <w:szCs w:val="18"/>
              </w:rPr>
              <w:t>racownik</w:t>
            </w:r>
            <w:r w:rsidR="00F42B76">
              <w:rPr>
                <w:sz w:val="18"/>
                <w:szCs w:val="18"/>
              </w:rPr>
              <w:t>a merytorycznego odpowiedzialnego</w:t>
            </w:r>
            <w:r w:rsidR="00F42B76" w:rsidRPr="00F42B76">
              <w:rPr>
                <w:sz w:val="18"/>
                <w:szCs w:val="18"/>
              </w:rPr>
              <w:t xml:space="preserve"> za monitorowanie GPR</w:t>
            </w:r>
          </w:p>
        </w:tc>
        <w:tc>
          <w:tcPr>
            <w:tcW w:w="3074" w:type="dxa"/>
            <w:shd w:val="clear" w:color="auto" w:fill="FFFFFF" w:themeFill="background1"/>
            <w:tcMar>
              <w:top w:w="0" w:type="dxa"/>
              <w:left w:w="108" w:type="dxa"/>
              <w:bottom w:w="0" w:type="dxa"/>
              <w:right w:w="108" w:type="dxa"/>
            </w:tcMar>
            <w:vAlign w:val="center"/>
          </w:tcPr>
          <w:p w14:paraId="1F86F4E5" w14:textId="2A4F04DF" w:rsidR="00DA2094" w:rsidRPr="00892B44" w:rsidRDefault="00DA2094" w:rsidP="00F42B76">
            <w:pPr>
              <w:spacing w:line="240" w:lineRule="auto"/>
              <w:jc w:val="left"/>
              <w:rPr>
                <w:sz w:val="18"/>
                <w:szCs w:val="18"/>
              </w:rPr>
            </w:pPr>
            <w:r w:rsidRPr="00892B44">
              <w:rPr>
                <w:sz w:val="18"/>
                <w:szCs w:val="18"/>
              </w:rPr>
              <w:t xml:space="preserve">Efektywne (sprawne </w:t>
            </w:r>
            <w:r w:rsidRPr="00892B44">
              <w:rPr>
                <w:sz w:val="18"/>
                <w:szCs w:val="18"/>
              </w:rPr>
              <w:br/>
              <w:t xml:space="preserve">i skuteczne) wykonanie zadań, terminowe przekazanie ankiet do </w:t>
            </w:r>
            <w:r w:rsidR="00F42B76">
              <w:rPr>
                <w:sz w:val="18"/>
                <w:szCs w:val="18"/>
              </w:rPr>
              <w:t>Urzędu Gminy</w:t>
            </w:r>
          </w:p>
        </w:tc>
      </w:tr>
    </w:tbl>
    <w:p w14:paraId="663FD4EC" w14:textId="347A9C9B" w:rsidR="00DA2094" w:rsidRDefault="00DA2094" w:rsidP="00F42B76">
      <w:pPr>
        <w:pStyle w:val="Legenda"/>
      </w:pPr>
      <w:r>
        <w:t xml:space="preserve">Źródło: opracowanie własne </w:t>
      </w:r>
    </w:p>
    <w:p w14:paraId="67C04EE1" w14:textId="77777777" w:rsidR="00F42B76" w:rsidRPr="007415C3" w:rsidRDefault="00F42B76" w:rsidP="00F42B76">
      <w:pPr>
        <w:spacing w:before="240"/>
        <w:rPr>
          <w:rFonts w:ascii="Calibri Light" w:eastAsia="Times New Roman" w:hAnsi="Calibri Light" w:cs="Calibri"/>
          <w:color w:val="000000"/>
          <w:u w:val="single"/>
          <w:lang w:eastAsia="pl-PL"/>
        </w:rPr>
      </w:pPr>
      <w:r w:rsidRPr="007415C3">
        <w:rPr>
          <w:rFonts w:ascii="Calibri Light" w:eastAsia="Times New Roman" w:hAnsi="Calibri Light" w:cs="Calibri"/>
          <w:color w:val="000000"/>
          <w:u w:val="single"/>
          <w:lang w:eastAsia="pl-PL"/>
        </w:rPr>
        <w:t>Zasady aktualizacji GPR</w:t>
      </w:r>
    </w:p>
    <w:p w14:paraId="579EF48A" w14:textId="77777777" w:rsidR="00F42B76" w:rsidRPr="007415C3" w:rsidRDefault="00F42B76" w:rsidP="00F42B76">
      <w:pPr>
        <w:rPr>
          <w:rFonts w:ascii="Calibri Light" w:eastAsia="Times New Roman" w:hAnsi="Calibri Light" w:cs="Calibri"/>
          <w:color w:val="000000"/>
          <w:lang w:eastAsia="pl-PL"/>
        </w:rPr>
      </w:pPr>
      <w:r>
        <w:rPr>
          <w:rFonts w:ascii="Calibri Light" w:eastAsia="Times New Roman" w:hAnsi="Calibri Light" w:cs="Calibri"/>
          <w:color w:val="000000"/>
          <w:lang w:eastAsia="pl-PL"/>
        </w:rPr>
        <w:t>W</w:t>
      </w:r>
      <w:r w:rsidRPr="007415C3">
        <w:rPr>
          <w:rFonts w:ascii="Calibri Light" w:eastAsia="Times New Roman" w:hAnsi="Calibri Light" w:cs="Calibri"/>
          <w:color w:val="000000"/>
          <w:lang w:eastAsia="pl-PL"/>
        </w:rPr>
        <w:t xml:space="preserve">nioski </w:t>
      </w:r>
      <w:r>
        <w:rPr>
          <w:rFonts w:ascii="Calibri Light" w:eastAsia="Times New Roman" w:hAnsi="Calibri Light" w:cs="Calibri"/>
          <w:color w:val="000000"/>
          <w:lang w:eastAsia="pl-PL"/>
        </w:rPr>
        <w:t>z raportów ewaluacyjnych</w:t>
      </w:r>
      <w:r w:rsidRPr="007415C3">
        <w:rPr>
          <w:rFonts w:ascii="Calibri Light" w:eastAsia="Times New Roman" w:hAnsi="Calibri Light" w:cs="Calibri"/>
          <w:color w:val="000000"/>
          <w:lang w:eastAsia="pl-PL"/>
        </w:rPr>
        <w:t xml:space="preserve"> będą przesłanką do reakcji na zmienność otoczenia </w:t>
      </w:r>
      <w:r>
        <w:rPr>
          <w:rFonts w:ascii="Calibri Light" w:eastAsia="Times New Roman" w:hAnsi="Calibri Light" w:cs="Calibri"/>
          <w:color w:val="000000"/>
          <w:lang w:eastAsia="pl-PL"/>
        </w:rPr>
        <w:t>korekt na </w:t>
      </w:r>
      <w:r w:rsidRPr="007415C3">
        <w:rPr>
          <w:rFonts w:ascii="Calibri Light" w:eastAsia="Times New Roman" w:hAnsi="Calibri Light" w:cs="Calibri"/>
          <w:color w:val="000000"/>
          <w:lang w:eastAsia="pl-PL"/>
        </w:rPr>
        <w:t>poziomie pojedynczych przedsięwzięć rewitalizacyjnych. Korekty takie będą w miarę potrzeby</w:t>
      </w:r>
      <w:r>
        <w:rPr>
          <w:rFonts w:ascii="Calibri Light" w:eastAsia="Times New Roman" w:hAnsi="Calibri Light" w:cs="Calibri"/>
          <w:color w:val="000000"/>
          <w:lang w:eastAsia="pl-PL"/>
        </w:rPr>
        <w:t>, a w </w:t>
      </w:r>
      <w:r w:rsidRPr="007415C3">
        <w:rPr>
          <w:rFonts w:ascii="Calibri Light" w:eastAsia="Times New Roman" w:hAnsi="Calibri Light" w:cs="Calibri"/>
          <w:color w:val="000000"/>
          <w:lang w:eastAsia="pl-PL"/>
        </w:rPr>
        <w:t>przypadkach uzasadnionych – także śródrocznie (doraźnie).</w:t>
      </w:r>
    </w:p>
    <w:p w14:paraId="08183411" w14:textId="08D8CAFE" w:rsidR="00F42B76" w:rsidRPr="007415C3" w:rsidRDefault="00F42B76" w:rsidP="00F42B76">
      <w:pPr>
        <w:rPr>
          <w:rFonts w:ascii="Calibri Light" w:eastAsia="Times New Roman" w:hAnsi="Calibri Light" w:cs="Calibri"/>
          <w:color w:val="000000"/>
          <w:lang w:eastAsia="pl-PL"/>
        </w:rPr>
      </w:pPr>
      <w:r w:rsidRPr="007415C3">
        <w:rPr>
          <w:rFonts w:ascii="Calibri Light" w:eastAsia="Times New Roman" w:hAnsi="Calibri Light" w:cs="Calibri"/>
          <w:color w:val="000000"/>
          <w:lang w:eastAsia="pl-PL"/>
        </w:rPr>
        <w:t>W razie nagromadzenia w ramach któregoś z celów strategicznych rewitalizacji przedsięwzięć wymagających korekty w liczbie ponad 20% całkowitej liczby przedsięwzięć danego c</w:t>
      </w:r>
      <w:r w:rsidR="00D552CC">
        <w:rPr>
          <w:rFonts w:ascii="Calibri Light" w:eastAsia="Times New Roman" w:hAnsi="Calibri Light" w:cs="Calibri"/>
          <w:color w:val="000000"/>
          <w:lang w:eastAsia="pl-PL"/>
        </w:rPr>
        <w:t xml:space="preserve">elu </w:t>
      </w:r>
      <w:r w:rsidRPr="007415C3">
        <w:rPr>
          <w:rFonts w:ascii="Calibri Light" w:eastAsia="Times New Roman" w:hAnsi="Calibri Light" w:cs="Calibri"/>
          <w:color w:val="000000"/>
          <w:lang w:eastAsia="pl-PL"/>
        </w:rPr>
        <w:t>– zostanie rozważona korekta</w:t>
      </w:r>
      <w:r>
        <w:rPr>
          <w:rFonts w:ascii="Calibri Light" w:eastAsia="Times New Roman" w:hAnsi="Calibri Light" w:cs="Calibri"/>
          <w:color w:val="000000"/>
          <w:lang w:eastAsia="pl-PL"/>
        </w:rPr>
        <w:t xml:space="preserve"> </w:t>
      </w:r>
      <w:r w:rsidRPr="007415C3">
        <w:rPr>
          <w:rFonts w:ascii="Calibri Light" w:eastAsia="Times New Roman" w:hAnsi="Calibri Light" w:cs="Calibri"/>
          <w:color w:val="000000"/>
          <w:lang w:eastAsia="pl-PL"/>
        </w:rPr>
        <w:t>sformułowania tego celu i ewentualnie</w:t>
      </w:r>
      <w:r>
        <w:rPr>
          <w:rFonts w:ascii="Calibri Light" w:eastAsia="Times New Roman" w:hAnsi="Calibri Light" w:cs="Calibri"/>
          <w:color w:val="000000"/>
          <w:lang w:eastAsia="pl-PL"/>
        </w:rPr>
        <w:t xml:space="preserve"> – skorygowania przypisanych mu </w:t>
      </w:r>
      <w:r w:rsidRPr="007415C3">
        <w:rPr>
          <w:rFonts w:ascii="Calibri Light" w:eastAsia="Times New Roman" w:hAnsi="Calibri Light" w:cs="Calibri"/>
          <w:color w:val="000000"/>
          <w:lang w:eastAsia="pl-PL"/>
        </w:rPr>
        <w:t>wskaźników.</w:t>
      </w:r>
    </w:p>
    <w:p w14:paraId="759C044A" w14:textId="135FA517" w:rsidR="00F42B76" w:rsidRPr="00D552CC" w:rsidRDefault="00F42B76" w:rsidP="00D552CC">
      <w:pPr>
        <w:rPr>
          <w:rFonts w:ascii="Calibri Light" w:eastAsia="Times New Roman" w:hAnsi="Calibri Light" w:cs="Calibri"/>
          <w:color w:val="000000"/>
          <w:lang w:eastAsia="pl-PL"/>
        </w:rPr>
      </w:pPr>
      <w:r w:rsidRPr="007415C3">
        <w:rPr>
          <w:rFonts w:ascii="Calibri Light" w:eastAsia="Times New Roman" w:hAnsi="Calibri Light" w:cs="Calibri"/>
          <w:color w:val="000000"/>
          <w:lang w:eastAsia="pl-PL"/>
        </w:rPr>
        <w:t>Równocześnie będzie przeprowadzany przegląd uzasadnień dla korekt celów strategicznych rewitalizacji w reakcji na zmienność otoczenia Programu, a w przypadku uznania konieczności korekty – zostanie przeanalizowana także ewentualność korek</w:t>
      </w:r>
      <w:r w:rsidR="00D552CC">
        <w:rPr>
          <w:rFonts w:ascii="Calibri Light" w:eastAsia="Times New Roman" w:hAnsi="Calibri Light" w:cs="Calibri"/>
          <w:color w:val="000000"/>
          <w:lang w:eastAsia="pl-PL"/>
        </w:rPr>
        <w:t xml:space="preserve">ty takiego celu strategicznego. </w:t>
      </w:r>
      <w:r w:rsidRPr="007415C3">
        <w:rPr>
          <w:rFonts w:ascii="Calibri Light" w:eastAsia="Times New Roman" w:hAnsi="Calibri Light"/>
          <w:lang w:eastAsia="pl-PL"/>
        </w:rPr>
        <w:t xml:space="preserve">Zmiany wizji nie przewiduje się w całym horyzoncie </w:t>
      </w:r>
      <w:r>
        <w:rPr>
          <w:rFonts w:ascii="Calibri Light" w:eastAsia="Times New Roman" w:hAnsi="Calibri Light"/>
          <w:lang w:eastAsia="pl-PL"/>
        </w:rPr>
        <w:t xml:space="preserve">Gminnego </w:t>
      </w:r>
      <w:r w:rsidRPr="007415C3">
        <w:rPr>
          <w:rFonts w:ascii="Calibri Light" w:eastAsia="Times New Roman" w:hAnsi="Calibri Light"/>
          <w:lang w:eastAsia="pl-PL"/>
        </w:rPr>
        <w:t>Programu</w:t>
      </w:r>
      <w:r>
        <w:rPr>
          <w:rFonts w:ascii="Calibri Light" w:eastAsia="Times New Roman" w:hAnsi="Calibri Light"/>
          <w:lang w:eastAsia="pl-PL"/>
        </w:rPr>
        <w:t xml:space="preserve"> Rewitalizacji. </w:t>
      </w:r>
    </w:p>
    <w:p w14:paraId="53CA7967" w14:textId="2984BDFF" w:rsidR="005C448D" w:rsidRDefault="005C448D" w:rsidP="009F14DE">
      <w:pPr>
        <w:pStyle w:val="Nagwek2"/>
      </w:pPr>
      <w:bookmarkStart w:id="227" w:name="_Toc491865413"/>
      <w:r>
        <w:t>13.3 Harmonogram realizacji</w:t>
      </w:r>
      <w:bookmarkEnd w:id="227"/>
      <w:r>
        <w:t xml:space="preserve"> </w:t>
      </w:r>
    </w:p>
    <w:p w14:paraId="35553876" w14:textId="60917CEF" w:rsidR="00F42B76" w:rsidRPr="00555B5A" w:rsidRDefault="00F42B76" w:rsidP="00F42B76">
      <w:pPr>
        <w:pStyle w:val="Normalny1"/>
        <w:autoSpaceDN w:val="0"/>
        <w:spacing w:line="360" w:lineRule="auto"/>
        <w:jc w:val="both"/>
        <w:textAlignment w:val="baseline"/>
        <w:rPr>
          <w:rFonts w:ascii="Calibri Light" w:eastAsia="Times New Roman" w:hAnsi="Calibri Light"/>
          <w:sz w:val="22"/>
          <w:szCs w:val="22"/>
          <w:lang w:eastAsia="pl-PL"/>
        </w:rPr>
      </w:pPr>
      <w:r w:rsidRPr="00555B5A">
        <w:rPr>
          <w:rFonts w:ascii="Calibri Light" w:eastAsia="Times New Roman" w:hAnsi="Calibri Light"/>
          <w:sz w:val="22"/>
          <w:szCs w:val="22"/>
          <w:lang w:eastAsia="pl-PL"/>
        </w:rPr>
        <w:t xml:space="preserve">W poniższej tabeli zaprezentowano ramowy harmonogram realizacji Gminnego Programu Rewitalizacji </w:t>
      </w:r>
      <w:r w:rsidRPr="00F42B76">
        <w:rPr>
          <w:rFonts w:ascii="Calibri Light" w:eastAsia="Times New Roman" w:hAnsi="Calibri Light"/>
          <w:sz w:val="22"/>
          <w:szCs w:val="22"/>
          <w:lang w:eastAsia="pl-PL"/>
        </w:rPr>
        <w:t>dla Gminy Koszyce na lata 2017-2023</w:t>
      </w:r>
      <w:r w:rsidR="00F010A4">
        <w:rPr>
          <w:rFonts w:ascii="Calibri Light" w:eastAsia="Times New Roman" w:hAnsi="Calibri Light"/>
          <w:sz w:val="22"/>
          <w:szCs w:val="22"/>
          <w:lang w:eastAsia="pl-PL"/>
        </w:rPr>
        <w:t>.</w:t>
      </w:r>
    </w:p>
    <w:p w14:paraId="7694B792" w14:textId="77777777" w:rsidR="004A4FBA" w:rsidRDefault="004A4FBA" w:rsidP="00F42B76">
      <w:pPr>
        <w:pStyle w:val="Legenda"/>
        <w:keepNext/>
      </w:pPr>
      <w:bookmarkStart w:id="228" w:name="_Toc479584192"/>
      <w:bookmarkStart w:id="229" w:name="_Toc482610959"/>
      <w:r>
        <w:br w:type="page"/>
      </w:r>
    </w:p>
    <w:p w14:paraId="2163E9ED" w14:textId="32E782E1" w:rsidR="00F42B76" w:rsidRDefault="00F42B76" w:rsidP="00F42B76">
      <w:pPr>
        <w:pStyle w:val="Legenda"/>
        <w:keepNext/>
      </w:pPr>
      <w:bookmarkStart w:id="230" w:name="_Toc491865524"/>
      <w:r>
        <w:t xml:space="preserve">Tabela </w:t>
      </w:r>
      <w:r w:rsidR="007A6EE6">
        <w:fldChar w:fldCharType="begin"/>
      </w:r>
      <w:r w:rsidR="007A6EE6">
        <w:instrText xml:space="preserve"> SEQ Tabela \* ARABIC </w:instrText>
      </w:r>
      <w:r w:rsidR="007A6EE6">
        <w:fldChar w:fldCharType="separate"/>
      </w:r>
      <w:r w:rsidR="007A6EE6">
        <w:rPr>
          <w:noProof/>
        </w:rPr>
        <w:t>52</w:t>
      </w:r>
      <w:r w:rsidR="007A6EE6">
        <w:rPr>
          <w:noProof/>
        </w:rPr>
        <w:fldChar w:fldCharType="end"/>
      </w:r>
      <w:r>
        <w:t xml:space="preserve"> Harmonogram realizacji GPR</w:t>
      </w:r>
      <w:bookmarkEnd w:id="228"/>
      <w:bookmarkEnd w:id="229"/>
      <w:bookmarkEnd w:id="230"/>
    </w:p>
    <w:tbl>
      <w:tblPr>
        <w:tblW w:w="9073" w:type="dxa"/>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Layout w:type="fixed"/>
        <w:tblLook w:val="04A0" w:firstRow="1" w:lastRow="0" w:firstColumn="1" w:lastColumn="0" w:noHBand="0" w:noVBand="1"/>
      </w:tblPr>
      <w:tblGrid>
        <w:gridCol w:w="5378"/>
        <w:gridCol w:w="3695"/>
      </w:tblGrid>
      <w:tr w:rsidR="00F42B76" w14:paraId="4B879013" w14:textId="77777777" w:rsidTr="00C14923">
        <w:trPr>
          <w:trHeight w:val="567"/>
          <w:tblHeader/>
        </w:trPr>
        <w:tc>
          <w:tcPr>
            <w:tcW w:w="5378" w:type="dxa"/>
            <w:shd w:val="clear" w:color="auto" w:fill="75BDA7" w:themeFill="accent3"/>
            <w:vAlign w:val="center"/>
          </w:tcPr>
          <w:p w14:paraId="1111E186" w14:textId="77777777" w:rsidR="00F42B76" w:rsidRPr="00372374" w:rsidRDefault="00F42B76" w:rsidP="00F0443C">
            <w:pPr>
              <w:pStyle w:val="Default"/>
              <w:jc w:val="center"/>
              <w:rPr>
                <w:rFonts w:ascii="Calibri Light" w:hAnsi="Calibri Light" w:cs="Calibri Light"/>
                <w:color w:val="FFFFFF"/>
                <w:sz w:val="20"/>
                <w:szCs w:val="22"/>
              </w:rPr>
            </w:pPr>
            <w:r w:rsidRPr="00372374">
              <w:rPr>
                <w:rFonts w:ascii="Calibri Light" w:hAnsi="Calibri Light" w:cs="Calibri Light"/>
                <w:color w:val="FFFFFF"/>
                <w:sz w:val="20"/>
                <w:szCs w:val="22"/>
              </w:rPr>
              <w:t>Wyszczególnienie</w:t>
            </w:r>
          </w:p>
        </w:tc>
        <w:tc>
          <w:tcPr>
            <w:tcW w:w="3695" w:type="dxa"/>
            <w:shd w:val="clear" w:color="auto" w:fill="75BDA7" w:themeFill="accent3"/>
            <w:vAlign w:val="center"/>
          </w:tcPr>
          <w:p w14:paraId="76057C89" w14:textId="77777777" w:rsidR="00F42B76" w:rsidRPr="00372374" w:rsidRDefault="00F42B76" w:rsidP="00F0443C">
            <w:pPr>
              <w:pStyle w:val="Default"/>
              <w:jc w:val="center"/>
              <w:rPr>
                <w:bCs/>
                <w:color w:val="FFFFFF"/>
                <w:sz w:val="20"/>
              </w:rPr>
            </w:pPr>
            <w:r w:rsidRPr="00372374">
              <w:rPr>
                <w:rFonts w:ascii="Calibri Light" w:hAnsi="Calibri Light" w:cs="Calibri Light"/>
                <w:color w:val="FFFFFF"/>
                <w:sz w:val="20"/>
                <w:szCs w:val="22"/>
              </w:rPr>
              <w:t>Okres realizacji</w:t>
            </w:r>
          </w:p>
        </w:tc>
      </w:tr>
      <w:tr w:rsidR="00F42B76" w14:paraId="206EC6D0" w14:textId="77777777" w:rsidTr="00C14923">
        <w:trPr>
          <w:trHeight w:val="567"/>
        </w:trPr>
        <w:tc>
          <w:tcPr>
            <w:tcW w:w="5378" w:type="dxa"/>
            <w:shd w:val="clear" w:color="auto" w:fill="75BDA7" w:themeFill="accent3"/>
            <w:vAlign w:val="center"/>
          </w:tcPr>
          <w:p w14:paraId="2AAF0FEE" w14:textId="24BFD220" w:rsidR="00F42B76" w:rsidRPr="00372374" w:rsidRDefault="00F42B76" w:rsidP="00F0443C">
            <w:pPr>
              <w:pStyle w:val="Default"/>
              <w:rPr>
                <w:rFonts w:ascii="Calibri Light" w:hAnsi="Calibri Light" w:cs="Calibri Light"/>
                <w:b/>
                <w:bCs/>
                <w:color w:val="FFFFFF"/>
                <w:sz w:val="20"/>
                <w:szCs w:val="22"/>
              </w:rPr>
            </w:pPr>
            <w:r w:rsidRPr="00372374">
              <w:rPr>
                <w:rFonts w:ascii="Calibri Light" w:hAnsi="Calibri Light" w:cs="Calibri Light"/>
                <w:color w:val="FFFFFF"/>
                <w:sz w:val="20"/>
                <w:szCs w:val="22"/>
              </w:rPr>
              <w:t>Uchwalenie Gminnego Programu Rewitalizacji</w:t>
            </w:r>
            <w:r>
              <w:t xml:space="preserve"> </w:t>
            </w:r>
            <w:r w:rsidRPr="00F42B76">
              <w:rPr>
                <w:rFonts w:ascii="Calibri Light" w:hAnsi="Calibri Light" w:cs="Calibri Light"/>
                <w:color w:val="FFFFFF"/>
                <w:sz w:val="20"/>
                <w:szCs w:val="22"/>
              </w:rPr>
              <w:t>dla Gminy Koszyce na lata 2017-2023</w:t>
            </w:r>
          </w:p>
        </w:tc>
        <w:tc>
          <w:tcPr>
            <w:tcW w:w="3695" w:type="dxa"/>
            <w:shd w:val="clear" w:color="auto" w:fill="FFFFFF" w:themeFill="background1"/>
            <w:vAlign w:val="center"/>
          </w:tcPr>
          <w:p w14:paraId="1902EDF0" w14:textId="77777777" w:rsidR="00F42B76" w:rsidRPr="00372374" w:rsidRDefault="00F42B76" w:rsidP="00F0443C">
            <w:pPr>
              <w:pStyle w:val="Default"/>
              <w:rPr>
                <w:sz w:val="20"/>
              </w:rPr>
            </w:pPr>
            <w:r w:rsidRPr="00372374">
              <w:rPr>
                <w:rFonts w:ascii="Calibri Light" w:hAnsi="Calibri Light" w:cs="Calibri Light"/>
                <w:color w:val="auto"/>
                <w:sz w:val="20"/>
                <w:szCs w:val="22"/>
              </w:rPr>
              <w:t>2</w:t>
            </w:r>
            <w:r>
              <w:rPr>
                <w:rFonts w:ascii="Calibri Light" w:hAnsi="Calibri Light" w:cs="Calibri Light"/>
                <w:color w:val="auto"/>
                <w:sz w:val="20"/>
                <w:szCs w:val="22"/>
              </w:rPr>
              <w:t>017</w:t>
            </w:r>
            <w:r w:rsidRPr="00372374">
              <w:rPr>
                <w:rFonts w:ascii="Calibri Light" w:hAnsi="Calibri Light" w:cs="Calibri Light"/>
                <w:color w:val="auto"/>
                <w:sz w:val="20"/>
                <w:szCs w:val="22"/>
              </w:rPr>
              <w:t xml:space="preserve"> r.</w:t>
            </w:r>
          </w:p>
        </w:tc>
      </w:tr>
      <w:tr w:rsidR="00F42B76" w14:paraId="48D70670" w14:textId="77777777" w:rsidTr="00C14923">
        <w:trPr>
          <w:trHeight w:val="567"/>
        </w:trPr>
        <w:tc>
          <w:tcPr>
            <w:tcW w:w="5378" w:type="dxa"/>
            <w:shd w:val="clear" w:color="auto" w:fill="75BDA7" w:themeFill="accent3"/>
            <w:vAlign w:val="center"/>
          </w:tcPr>
          <w:p w14:paraId="54CDDCFF" w14:textId="77777777" w:rsidR="00F42B76" w:rsidRPr="00372374" w:rsidRDefault="00F42B76" w:rsidP="00F0443C">
            <w:pPr>
              <w:pStyle w:val="Default"/>
              <w:rPr>
                <w:rFonts w:ascii="Calibri Light" w:hAnsi="Calibri Light" w:cs="Calibri Light"/>
                <w:b/>
                <w:bCs/>
                <w:color w:val="FFFFFF"/>
                <w:sz w:val="20"/>
                <w:szCs w:val="22"/>
              </w:rPr>
            </w:pPr>
            <w:r w:rsidRPr="00372374">
              <w:rPr>
                <w:rFonts w:ascii="Calibri Light" w:hAnsi="Calibri Light" w:cs="Calibri Light"/>
                <w:color w:val="FFFFFF"/>
                <w:sz w:val="20"/>
                <w:szCs w:val="22"/>
              </w:rPr>
              <w:t>Powołanie i rozpoczęcie prac p</w:t>
            </w:r>
            <w:r>
              <w:rPr>
                <w:rFonts w:ascii="Calibri Light" w:hAnsi="Calibri Light" w:cs="Calibri Light"/>
                <w:color w:val="FFFFFF"/>
                <w:sz w:val="20"/>
                <w:szCs w:val="22"/>
              </w:rPr>
              <w:t>rzez Komitet Rewitalizacyjny (w </w:t>
            </w:r>
            <w:r w:rsidRPr="00372374">
              <w:rPr>
                <w:rFonts w:ascii="Calibri Light" w:hAnsi="Calibri Light" w:cs="Calibri Light"/>
                <w:color w:val="FFFFFF"/>
                <w:sz w:val="20"/>
                <w:szCs w:val="22"/>
              </w:rPr>
              <w:t>ciągu 3 miesięcy od uchwalenia GPR)</w:t>
            </w:r>
          </w:p>
        </w:tc>
        <w:tc>
          <w:tcPr>
            <w:tcW w:w="3695" w:type="dxa"/>
            <w:shd w:val="clear" w:color="auto" w:fill="E3F1ED" w:themeFill="accent3" w:themeFillTint="33"/>
            <w:vAlign w:val="center"/>
          </w:tcPr>
          <w:p w14:paraId="78A40EC1" w14:textId="77777777" w:rsidR="00F42B76" w:rsidRPr="00372374" w:rsidRDefault="00F42B76" w:rsidP="00F0443C">
            <w:pPr>
              <w:pStyle w:val="Default"/>
              <w:rPr>
                <w:sz w:val="20"/>
              </w:rPr>
            </w:pPr>
            <w:r w:rsidRPr="00372374">
              <w:rPr>
                <w:rFonts w:ascii="Calibri Light" w:hAnsi="Calibri Light" w:cs="Calibri Light"/>
                <w:color w:val="auto"/>
                <w:sz w:val="20"/>
                <w:szCs w:val="22"/>
              </w:rPr>
              <w:t>2017 r.</w:t>
            </w:r>
          </w:p>
        </w:tc>
      </w:tr>
      <w:tr w:rsidR="00F42B76" w14:paraId="02E49E45" w14:textId="77777777" w:rsidTr="00C14923">
        <w:trPr>
          <w:trHeight w:val="567"/>
        </w:trPr>
        <w:tc>
          <w:tcPr>
            <w:tcW w:w="5378" w:type="dxa"/>
            <w:shd w:val="clear" w:color="auto" w:fill="75BDA7" w:themeFill="accent3"/>
            <w:vAlign w:val="center"/>
          </w:tcPr>
          <w:p w14:paraId="7C1EC822" w14:textId="360E51A2" w:rsidR="00F42B76" w:rsidRPr="00372374" w:rsidRDefault="00F42B76" w:rsidP="00F42B76">
            <w:pPr>
              <w:pStyle w:val="Default"/>
              <w:rPr>
                <w:rFonts w:ascii="Calibri Light" w:hAnsi="Calibri Light" w:cs="Calibri Light"/>
                <w:b/>
                <w:bCs/>
                <w:color w:val="FFFFFF"/>
                <w:sz w:val="20"/>
                <w:szCs w:val="22"/>
              </w:rPr>
            </w:pPr>
            <w:r w:rsidRPr="00372374">
              <w:rPr>
                <w:rFonts w:ascii="Calibri Light" w:hAnsi="Calibri Light" w:cs="Calibri Light"/>
                <w:color w:val="FFFFFF"/>
                <w:sz w:val="20"/>
                <w:szCs w:val="22"/>
              </w:rPr>
              <w:t xml:space="preserve">Wprowadzenie zaplanowanych inwestycji do Wieloletniej Prognozy Finansowej </w:t>
            </w:r>
            <w:r>
              <w:rPr>
                <w:rFonts w:ascii="Calibri Light" w:hAnsi="Calibri Light" w:cs="Calibri Light"/>
                <w:color w:val="FFFFFF"/>
                <w:sz w:val="20"/>
                <w:szCs w:val="22"/>
              </w:rPr>
              <w:t>Gminy Koszyce</w:t>
            </w:r>
          </w:p>
        </w:tc>
        <w:tc>
          <w:tcPr>
            <w:tcW w:w="3695" w:type="dxa"/>
            <w:shd w:val="clear" w:color="auto" w:fill="FFFFFF" w:themeFill="background1"/>
            <w:vAlign w:val="center"/>
          </w:tcPr>
          <w:p w14:paraId="43F0AB33" w14:textId="1E732FC3" w:rsidR="00F42B76" w:rsidRPr="00372374" w:rsidRDefault="00F42B76" w:rsidP="00F0443C">
            <w:pPr>
              <w:pStyle w:val="Default"/>
              <w:rPr>
                <w:sz w:val="20"/>
              </w:rPr>
            </w:pPr>
            <w:r w:rsidRPr="00372374">
              <w:rPr>
                <w:rFonts w:ascii="Calibri Light" w:hAnsi="Calibri Light" w:cs="Calibri Light"/>
                <w:color w:val="auto"/>
                <w:sz w:val="20"/>
                <w:szCs w:val="22"/>
              </w:rPr>
              <w:t xml:space="preserve">Niezwłocznie po uchwaleniu GPR </w:t>
            </w:r>
            <w:r w:rsidRPr="00F42B76">
              <w:rPr>
                <w:rFonts w:ascii="Calibri Light" w:hAnsi="Calibri Light" w:cs="Calibri Light"/>
                <w:color w:val="auto"/>
                <w:sz w:val="20"/>
                <w:szCs w:val="22"/>
              </w:rPr>
              <w:t>dla Gminy Koszyce na lata 2017-2023</w:t>
            </w:r>
          </w:p>
        </w:tc>
      </w:tr>
      <w:tr w:rsidR="00F42B76" w14:paraId="76062B29" w14:textId="77777777" w:rsidTr="00C14923">
        <w:trPr>
          <w:trHeight w:val="567"/>
        </w:trPr>
        <w:tc>
          <w:tcPr>
            <w:tcW w:w="5378" w:type="dxa"/>
            <w:shd w:val="clear" w:color="auto" w:fill="75BDA7" w:themeFill="accent3"/>
            <w:vAlign w:val="center"/>
          </w:tcPr>
          <w:p w14:paraId="17986F45" w14:textId="77777777" w:rsidR="00F42B76" w:rsidRPr="00372374" w:rsidRDefault="00F42B76" w:rsidP="00F0443C">
            <w:pPr>
              <w:pStyle w:val="Default"/>
              <w:rPr>
                <w:rFonts w:ascii="Calibri Light" w:hAnsi="Calibri Light" w:cs="Calibri Light"/>
                <w:b/>
                <w:bCs/>
                <w:color w:val="FFFFFF"/>
                <w:sz w:val="20"/>
                <w:szCs w:val="22"/>
              </w:rPr>
            </w:pPr>
            <w:r w:rsidRPr="00372374">
              <w:rPr>
                <w:rFonts w:ascii="Calibri Light" w:hAnsi="Calibri Light" w:cs="Calibri Light"/>
                <w:color w:val="FFFFFF"/>
                <w:sz w:val="20"/>
                <w:szCs w:val="22"/>
              </w:rPr>
              <w:t xml:space="preserve">Posiedzenia Komitetu Rewitalizacyjnego </w:t>
            </w:r>
          </w:p>
        </w:tc>
        <w:tc>
          <w:tcPr>
            <w:tcW w:w="3695" w:type="dxa"/>
            <w:shd w:val="clear" w:color="auto" w:fill="E3F1ED" w:themeFill="accent3" w:themeFillTint="33"/>
            <w:vAlign w:val="center"/>
          </w:tcPr>
          <w:p w14:paraId="4DF1785E" w14:textId="6A3B2A51" w:rsidR="00F42B76" w:rsidRPr="00372374" w:rsidRDefault="00F42B76" w:rsidP="00F0443C">
            <w:pPr>
              <w:pStyle w:val="Default"/>
              <w:rPr>
                <w:rFonts w:ascii="Calibri Light" w:hAnsi="Calibri Light" w:cs="Calibri Light"/>
                <w:color w:val="auto"/>
                <w:sz w:val="20"/>
                <w:szCs w:val="22"/>
              </w:rPr>
            </w:pPr>
            <w:r w:rsidRPr="00372374">
              <w:rPr>
                <w:rFonts w:ascii="Calibri Light" w:hAnsi="Calibri Light" w:cs="Calibri Light"/>
                <w:color w:val="auto"/>
                <w:sz w:val="20"/>
                <w:szCs w:val="22"/>
              </w:rPr>
              <w:t>Od 2017 do 202</w:t>
            </w:r>
            <w:r>
              <w:rPr>
                <w:rFonts w:ascii="Calibri Light" w:hAnsi="Calibri Light" w:cs="Calibri Light"/>
                <w:color w:val="auto"/>
                <w:sz w:val="20"/>
                <w:szCs w:val="22"/>
              </w:rPr>
              <w:t>3 roku</w:t>
            </w:r>
          </w:p>
          <w:p w14:paraId="43A397DF" w14:textId="7404675C" w:rsidR="00F42B76" w:rsidRPr="00372374" w:rsidRDefault="00F42B76" w:rsidP="00F0443C">
            <w:pPr>
              <w:pStyle w:val="Default"/>
              <w:rPr>
                <w:sz w:val="20"/>
              </w:rPr>
            </w:pPr>
            <w:r w:rsidRPr="00372374">
              <w:rPr>
                <w:rFonts w:ascii="Calibri Light" w:hAnsi="Calibri Light" w:cs="Calibri Light"/>
                <w:color w:val="auto"/>
                <w:sz w:val="20"/>
                <w:szCs w:val="22"/>
              </w:rPr>
              <w:t>(przynajmniej jedno posi</w:t>
            </w:r>
            <w:r w:rsidR="00F010A4">
              <w:rPr>
                <w:rFonts w:ascii="Calibri Light" w:hAnsi="Calibri Light" w:cs="Calibri Light"/>
                <w:color w:val="auto"/>
                <w:sz w:val="20"/>
                <w:szCs w:val="22"/>
              </w:rPr>
              <w:t xml:space="preserve">edzenie w </w:t>
            </w:r>
            <w:r w:rsidRPr="00372374">
              <w:rPr>
                <w:rFonts w:ascii="Calibri Light" w:hAnsi="Calibri Light" w:cs="Calibri Light"/>
                <w:color w:val="auto"/>
                <w:sz w:val="20"/>
                <w:szCs w:val="22"/>
              </w:rPr>
              <w:t>ciągu roku)</w:t>
            </w:r>
          </w:p>
        </w:tc>
      </w:tr>
      <w:tr w:rsidR="00F42B76" w14:paraId="57E25958" w14:textId="77777777" w:rsidTr="00C14923">
        <w:trPr>
          <w:trHeight w:val="567"/>
        </w:trPr>
        <w:tc>
          <w:tcPr>
            <w:tcW w:w="5378" w:type="dxa"/>
            <w:shd w:val="clear" w:color="auto" w:fill="75BDA7" w:themeFill="accent3"/>
            <w:vAlign w:val="center"/>
          </w:tcPr>
          <w:p w14:paraId="65B2CC56" w14:textId="77777777" w:rsidR="00F42B76" w:rsidRPr="00372374" w:rsidRDefault="00F42B76" w:rsidP="00F0443C">
            <w:pPr>
              <w:pStyle w:val="Default"/>
              <w:rPr>
                <w:rFonts w:ascii="Calibri Light" w:hAnsi="Calibri Light" w:cs="Calibri Light"/>
                <w:b/>
                <w:bCs/>
                <w:color w:val="FFFFFF"/>
                <w:sz w:val="20"/>
                <w:szCs w:val="22"/>
              </w:rPr>
            </w:pPr>
            <w:r w:rsidRPr="00372374">
              <w:rPr>
                <w:rFonts w:ascii="Calibri Light" w:hAnsi="Calibri Light" w:cs="Calibri Light"/>
                <w:color w:val="FFFFFF"/>
                <w:sz w:val="20"/>
                <w:szCs w:val="22"/>
              </w:rPr>
              <w:t>Realizacja przedsięwzięć zaplanowanych w ramach GPR</w:t>
            </w:r>
          </w:p>
        </w:tc>
        <w:tc>
          <w:tcPr>
            <w:tcW w:w="3695" w:type="dxa"/>
            <w:shd w:val="clear" w:color="auto" w:fill="FFFFFF" w:themeFill="background1"/>
            <w:vAlign w:val="center"/>
          </w:tcPr>
          <w:p w14:paraId="1755F69B" w14:textId="1B2DE051" w:rsidR="00F42B76" w:rsidRPr="00372374" w:rsidRDefault="00F42B76" w:rsidP="00F0443C">
            <w:pPr>
              <w:pStyle w:val="Default"/>
              <w:rPr>
                <w:sz w:val="20"/>
              </w:rPr>
            </w:pPr>
            <w:r w:rsidRPr="00372374">
              <w:rPr>
                <w:rFonts w:ascii="Calibri Light" w:hAnsi="Calibri Light" w:cs="Calibri Light"/>
                <w:color w:val="auto"/>
                <w:sz w:val="20"/>
                <w:szCs w:val="22"/>
              </w:rPr>
              <w:t>Od 201</w:t>
            </w:r>
            <w:r>
              <w:rPr>
                <w:rFonts w:ascii="Calibri Light" w:hAnsi="Calibri Light" w:cs="Calibri Light"/>
                <w:color w:val="auto"/>
                <w:sz w:val="20"/>
                <w:szCs w:val="22"/>
              </w:rPr>
              <w:t>7 r.</w:t>
            </w:r>
            <w:r w:rsidRPr="00372374">
              <w:rPr>
                <w:rFonts w:ascii="Calibri Light" w:hAnsi="Calibri Light" w:cs="Calibri Light"/>
                <w:color w:val="auto"/>
                <w:sz w:val="20"/>
                <w:szCs w:val="22"/>
              </w:rPr>
              <w:t xml:space="preserve"> do 202</w:t>
            </w:r>
            <w:r>
              <w:rPr>
                <w:rFonts w:ascii="Calibri Light" w:hAnsi="Calibri Light" w:cs="Calibri Light"/>
                <w:color w:val="auto"/>
                <w:sz w:val="20"/>
                <w:szCs w:val="22"/>
              </w:rPr>
              <w:t>3 r.</w:t>
            </w:r>
          </w:p>
        </w:tc>
      </w:tr>
      <w:tr w:rsidR="00F42B76" w14:paraId="51EA5295" w14:textId="77777777" w:rsidTr="00C14923">
        <w:trPr>
          <w:trHeight w:val="567"/>
        </w:trPr>
        <w:tc>
          <w:tcPr>
            <w:tcW w:w="5378" w:type="dxa"/>
            <w:shd w:val="clear" w:color="auto" w:fill="75BDA7" w:themeFill="accent3"/>
            <w:vAlign w:val="center"/>
          </w:tcPr>
          <w:p w14:paraId="218A7849" w14:textId="77777777" w:rsidR="00F42B76" w:rsidRPr="00372374" w:rsidRDefault="00F42B76" w:rsidP="00F0443C">
            <w:pPr>
              <w:pStyle w:val="Default"/>
              <w:rPr>
                <w:rFonts w:ascii="Calibri Light" w:hAnsi="Calibri Light" w:cs="Calibri Light"/>
                <w:b/>
                <w:bCs/>
                <w:color w:val="FFFFFF"/>
                <w:sz w:val="20"/>
                <w:szCs w:val="22"/>
              </w:rPr>
            </w:pPr>
            <w:r w:rsidRPr="00372374">
              <w:rPr>
                <w:rFonts w:ascii="Calibri Light" w:hAnsi="Calibri Light" w:cs="Calibri Light"/>
                <w:color w:val="FFFFFF"/>
                <w:sz w:val="20"/>
                <w:szCs w:val="22"/>
              </w:rPr>
              <w:t xml:space="preserve">Monitoring </w:t>
            </w:r>
          </w:p>
        </w:tc>
        <w:tc>
          <w:tcPr>
            <w:tcW w:w="3695" w:type="dxa"/>
            <w:shd w:val="clear" w:color="auto" w:fill="E3F1ED" w:themeFill="accent3" w:themeFillTint="33"/>
            <w:vAlign w:val="center"/>
          </w:tcPr>
          <w:p w14:paraId="583550E6" w14:textId="7BF5E434" w:rsidR="00F42B76" w:rsidRPr="00372374" w:rsidRDefault="00F42B76" w:rsidP="00F0443C">
            <w:pPr>
              <w:pStyle w:val="Default"/>
              <w:rPr>
                <w:rStyle w:val="Odwoaniedokomentarza3"/>
                <w:rFonts w:ascii="Calibri Light" w:hAnsi="Calibri Light" w:cs="Calibri Light"/>
                <w:color w:val="auto"/>
                <w:sz w:val="20"/>
              </w:rPr>
            </w:pPr>
            <w:r w:rsidRPr="00372374">
              <w:rPr>
                <w:rFonts w:ascii="Calibri Light" w:hAnsi="Calibri Light" w:cs="Calibri Light"/>
                <w:color w:val="auto"/>
                <w:sz w:val="20"/>
                <w:szCs w:val="22"/>
              </w:rPr>
              <w:t>Od 201</w:t>
            </w:r>
            <w:r>
              <w:rPr>
                <w:rFonts w:ascii="Calibri Light" w:hAnsi="Calibri Light" w:cs="Calibri Light"/>
                <w:color w:val="auto"/>
                <w:sz w:val="20"/>
                <w:szCs w:val="22"/>
              </w:rPr>
              <w:t>7</w:t>
            </w:r>
            <w:r w:rsidRPr="00372374">
              <w:rPr>
                <w:rFonts w:ascii="Calibri Light" w:hAnsi="Calibri Light" w:cs="Calibri Light"/>
                <w:color w:val="auto"/>
                <w:sz w:val="20"/>
                <w:szCs w:val="22"/>
              </w:rPr>
              <w:t xml:space="preserve"> r. do 202</w:t>
            </w:r>
            <w:r>
              <w:rPr>
                <w:rFonts w:ascii="Calibri Light" w:hAnsi="Calibri Light" w:cs="Calibri Light"/>
                <w:color w:val="auto"/>
                <w:sz w:val="20"/>
                <w:szCs w:val="22"/>
              </w:rPr>
              <w:t>3</w:t>
            </w:r>
            <w:r w:rsidRPr="00372374">
              <w:rPr>
                <w:rFonts w:ascii="Calibri Light" w:hAnsi="Calibri Light" w:cs="Calibri Light"/>
                <w:color w:val="auto"/>
                <w:sz w:val="20"/>
                <w:szCs w:val="22"/>
              </w:rPr>
              <w:t xml:space="preserve"> r.</w:t>
            </w:r>
          </w:p>
          <w:p w14:paraId="106D733B" w14:textId="77777777" w:rsidR="00F42B76" w:rsidRPr="00372374" w:rsidRDefault="00F42B76" w:rsidP="00F0443C">
            <w:pPr>
              <w:pStyle w:val="Default"/>
              <w:rPr>
                <w:sz w:val="20"/>
              </w:rPr>
            </w:pPr>
            <w:r w:rsidRPr="00372374">
              <w:rPr>
                <w:rStyle w:val="Odwoaniedokomentarza3"/>
                <w:rFonts w:ascii="Calibri Light" w:hAnsi="Calibri Light" w:cs="Calibri Light"/>
                <w:color w:val="auto"/>
                <w:sz w:val="20"/>
              </w:rPr>
              <w:t>(realizowany systematycznie w okresie wdrażania GPR)</w:t>
            </w:r>
          </w:p>
        </w:tc>
      </w:tr>
      <w:tr w:rsidR="00F42B76" w14:paraId="0CDD7F3F" w14:textId="77777777" w:rsidTr="00C14923">
        <w:trPr>
          <w:trHeight w:val="567"/>
        </w:trPr>
        <w:tc>
          <w:tcPr>
            <w:tcW w:w="5378" w:type="dxa"/>
            <w:shd w:val="clear" w:color="auto" w:fill="75BDA7" w:themeFill="accent3"/>
            <w:vAlign w:val="center"/>
          </w:tcPr>
          <w:p w14:paraId="256F0828" w14:textId="77777777" w:rsidR="00F42B76" w:rsidRPr="00372374" w:rsidRDefault="00F42B76" w:rsidP="00F0443C">
            <w:pPr>
              <w:pStyle w:val="Default"/>
              <w:rPr>
                <w:rFonts w:ascii="Calibri Light" w:hAnsi="Calibri Light" w:cs="Calibri Light"/>
                <w:color w:val="FFFFFF"/>
                <w:sz w:val="20"/>
                <w:szCs w:val="22"/>
              </w:rPr>
            </w:pPr>
            <w:r w:rsidRPr="00372374">
              <w:rPr>
                <w:rFonts w:ascii="Calibri Light" w:hAnsi="Calibri Light" w:cs="Calibri Light"/>
                <w:color w:val="FFFFFF"/>
                <w:sz w:val="20"/>
                <w:szCs w:val="22"/>
              </w:rPr>
              <w:t>Ewaluacja okresowa</w:t>
            </w:r>
          </w:p>
        </w:tc>
        <w:tc>
          <w:tcPr>
            <w:tcW w:w="3695" w:type="dxa"/>
            <w:shd w:val="clear" w:color="auto" w:fill="FFFFFF" w:themeFill="background1"/>
            <w:vAlign w:val="center"/>
          </w:tcPr>
          <w:p w14:paraId="2F989AD5" w14:textId="7EEB0712" w:rsidR="00F42B76" w:rsidRPr="00372374" w:rsidRDefault="00F42B76" w:rsidP="00F0443C">
            <w:pPr>
              <w:pStyle w:val="Default"/>
              <w:rPr>
                <w:rStyle w:val="Odwoaniedokomentarza3"/>
                <w:rFonts w:ascii="Calibri Light" w:hAnsi="Calibri Light" w:cs="Calibri Light"/>
                <w:color w:val="auto"/>
                <w:sz w:val="20"/>
              </w:rPr>
            </w:pPr>
            <w:r w:rsidRPr="00372374">
              <w:rPr>
                <w:rFonts w:ascii="Calibri Light" w:hAnsi="Calibri Light" w:cs="Calibri Light"/>
                <w:color w:val="auto"/>
                <w:sz w:val="20"/>
                <w:szCs w:val="22"/>
              </w:rPr>
              <w:t>Od 201</w:t>
            </w:r>
            <w:r>
              <w:rPr>
                <w:rFonts w:ascii="Calibri Light" w:hAnsi="Calibri Light" w:cs="Calibri Light"/>
                <w:color w:val="auto"/>
                <w:sz w:val="20"/>
                <w:szCs w:val="22"/>
              </w:rPr>
              <w:t>8</w:t>
            </w:r>
            <w:r w:rsidRPr="00372374">
              <w:rPr>
                <w:rFonts w:ascii="Calibri Light" w:hAnsi="Calibri Light" w:cs="Calibri Light"/>
                <w:color w:val="auto"/>
                <w:sz w:val="20"/>
                <w:szCs w:val="22"/>
              </w:rPr>
              <w:t xml:space="preserve"> r. do 202</w:t>
            </w:r>
            <w:r>
              <w:rPr>
                <w:rFonts w:ascii="Calibri Light" w:hAnsi="Calibri Light" w:cs="Calibri Light"/>
                <w:color w:val="auto"/>
                <w:sz w:val="20"/>
                <w:szCs w:val="22"/>
              </w:rPr>
              <w:t>3</w:t>
            </w:r>
            <w:r w:rsidRPr="00372374">
              <w:rPr>
                <w:rFonts w:ascii="Calibri Light" w:hAnsi="Calibri Light" w:cs="Calibri Light"/>
                <w:color w:val="auto"/>
                <w:sz w:val="20"/>
                <w:szCs w:val="22"/>
              </w:rPr>
              <w:t xml:space="preserve"> r.</w:t>
            </w:r>
          </w:p>
          <w:p w14:paraId="0C78AEFB" w14:textId="77777777" w:rsidR="00F42B76" w:rsidRPr="00372374" w:rsidRDefault="00F42B76" w:rsidP="00F0443C">
            <w:pPr>
              <w:pStyle w:val="Default"/>
              <w:rPr>
                <w:rFonts w:ascii="Calibri Light" w:hAnsi="Calibri Light" w:cs="Calibri Light"/>
                <w:color w:val="auto"/>
                <w:sz w:val="20"/>
                <w:szCs w:val="22"/>
              </w:rPr>
            </w:pPr>
            <w:r w:rsidRPr="00372374">
              <w:rPr>
                <w:rStyle w:val="Odwoaniedokomentarza3"/>
                <w:rFonts w:ascii="Calibri Light" w:hAnsi="Calibri Light" w:cs="Calibri Light"/>
                <w:color w:val="auto"/>
                <w:sz w:val="20"/>
              </w:rPr>
              <w:t>(realizowany w okresach trzyletnich)</w:t>
            </w:r>
          </w:p>
        </w:tc>
      </w:tr>
      <w:tr w:rsidR="00F42B76" w14:paraId="4A7CE0D4" w14:textId="77777777" w:rsidTr="00C14923">
        <w:trPr>
          <w:trHeight w:val="567"/>
        </w:trPr>
        <w:tc>
          <w:tcPr>
            <w:tcW w:w="5378" w:type="dxa"/>
            <w:shd w:val="clear" w:color="auto" w:fill="75BDA7" w:themeFill="accent3"/>
            <w:vAlign w:val="center"/>
          </w:tcPr>
          <w:p w14:paraId="28673FDF" w14:textId="77777777" w:rsidR="00F42B76" w:rsidRPr="00372374" w:rsidRDefault="00F42B76" w:rsidP="00F0443C">
            <w:pPr>
              <w:pStyle w:val="Default"/>
              <w:rPr>
                <w:rFonts w:ascii="Calibri Light" w:hAnsi="Calibri Light" w:cs="Calibri Light"/>
                <w:b/>
                <w:bCs/>
                <w:color w:val="FFFFFF"/>
                <w:sz w:val="20"/>
                <w:szCs w:val="22"/>
              </w:rPr>
            </w:pPr>
            <w:r w:rsidRPr="00372374">
              <w:rPr>
                <w:rFonts w:ascii="Calibri Light" w:hAnsi="Calibri Light" w:cs="Calibri Light"/>
                <w:color w:val="FFFFFF"/>
                <w:sz w:val="20"/>
                <w:szCs w:val="22"/>
              </w:rPr>
              <w:t>Komunikacja społeczna GPR</w:t>
            </w:r>
          </w:p>
        </w:tc>
        <w:tc>
          <w:tcPr>
            <w:tcW w:w="3695" w:type="dxa"/>
            <w:shd w:val="clear" w:color="auto" w:fill="E3F1ED" w:themeFill="accent3" w:themeFillTint="33"/>
            <w:vAlign w:val="center"/>
          </w:tcPr>
          <w:p w14:paraId="1C0A1964" w14:textId="24C378D0" w:rsidR="00F42B76" w:rsidRPr="00372374" w:rsidRDefault="00F42B76" w:rsidP="00F0443C">
            <w:pPr>
              <w:pStyle w:val="Default"/>
              <w:rPr>
                <w:rFonts w:ascii="Calibri Light" w:hAnsi="Calibri Light" w:cs="Calibri Light"/>
                <w:color w:val="auto"/>
                <w:sz w:val="20"/>
                <w:szCs w:val="22"/>
              </w:rPr>
            </w:pPr>
            <w:r w:rsidRPr="00372374">
              <w:rPr>
                <w:rFonts w:ascii="Calibri Light" w:hAnsi="Calibri Light" w:cs="Calibri Light"/>
                <w:color w:val="auto"/>
                <w:sz w:val="20"/>
                <w:szCs w:val="22"/>
              </w:rPr>
              <w:t>Od 201</w:t>
            </w:r>
            <w:r>
              <w:rPr>
                <w:rFonts w:ascii="Calibri Light" w:hAnsi="Calibri Light" w:cs="Calibri Light"/>
                <w:color w:val="auto"/>
                <w:sz w:val="20"/>
                <w:szCs w:val="22"/>
              </w:rPr>
              <w:t>7</w:t>
            </w:r>
            <w:r w:rsidRPr="00372374">
              <w:rPr>
                <w:rFonts w:ascii="Calibri Light" w:hAnsi="Calibri Light" w:cs="Calibri Light"/>
                <w:color w:val="auto"/>
                <w:sz w:val="20"/>
                <w:szCs w:val="22"/>
              </w:rPr>
              <w:t xml:space="preserve"> r. do 202</w:t>
            </w:r>
            <w:r>
              <w:rPr>
                <w:rFonts w:ascii="Calibri Light" w:hAnsi="Calibri Light" w:cs="Calibri Light"/>
                <w:color w:val="auto"/>
                <w:sz w:val="20"/>
                <w:szCs w:val="22"/>
              </w:rPr>
              <w:t>3</w:t>
            </w:r>
            <w:r w:rsidRPr="00372374">
              <w:rPr>
                <w:rFonts w:ascii="Calibri Light" w:hAnsi="Calibri Light" w:cs="Calibri Light"/>
                <w:color w:val="auto"/>
                <w:sz w:val="20"/>
                <w:szCs w:val="22"/>
              </w:rPr>
              <w:t xml:space="preserve"> r. </w:t>
            </w:r>
          </w:p>
        </w:tc>
      </w:tr>
    </w:tbl>
    <w:p w14:paraId="58B1284C" w14:textId="73A52F75" w:rsidR="00385FF4" w:rsidRPr="00385FF4" w:rsidRDefault="00F42B76" w:rsidP="009F14DE">
      <w:pPr>
        <w:pStyle w:val="rdo0"/>
      </w:pPr>
      <w:r>
        <w:t xml:space="preserve">Źródło: opracowanie własne </w:t>
      </w:r>
    </w:p>
    <w:p w14:paraId="19A0459A" w14:textId="6479A551" w:rsidR="005C448D" w:rsidRDefault="005C448D" w:rsidP="009F14DE">
      <w:pPr>
        <w:pStyle w:val="Nagwek2"/>
      </w:pPr>
      <w:bookmarkStart w:id="231" w:name="_Toc491865414"/>
      <w:r>
        <w:t>13.4 Koszty zarządzania</w:t>
      </w:r>
      <w:bookmarkEnd w:id="231"/>
      <w:r>
        <w:t xml:space="preserve"> </w:t>
      </w:r>
    </w:p>
    <w:p w14:paraId="2FD3E86F" w14:textId="18235D81" w:rsidR="00385FF4" w:rsidRPr="00F42B76" w:rsidRDefault="00F42B76" w:rsidP="00385FF4">
      <w:pPr>
        <w:rPr>
          <w:rFonts w:eastAsia="Times New Roman" w:cs="Calibri"/>
          <w:color w:val="000000"/>
          <w:lang w:eastAsia="pl-PL"/>
        </w:rPr>
      </w:pPr>
      <w:r>
        <w:rPr>
          <w:rFonts w:eastAsia="Times New Roman" w:cs="Calibri"/>
          <w:color w:val="000000"/>
          <w:lang w:eastAsia="pl-PL"/>
        </w:rPr>
        <w:t xml:space="preserve">Funkcję operatora procesu rewitalizacji będzie pełnił Urząd Gminy Koszyce. Całość procesu wdrażania, monitoringu i ewaluacji będzie realizowana przez pracowników Urzędu Gminy Koszyce w ramach obowiązków służbowych, w związku z tym nie przewiduje się ponoszenia dodatkowych kosztów w związku z obsługą procesu. Komitet Rewitalizacyjny powołany przez Wójta Gminy Koszyce, jako ciało doradcze, funkcjonować będzie w oparciu o przedstawicieli Urzędu Gminy Koszyce i gminnych jednostek organizacyjnych, jak również wyłonionych przedstawicieli podmiotów publicznych i prywatnych. Praca w ramach Komitetu Rewitalizacyjnego będzie miała charakter społeczny, nieodpłatny. </w:t>
      </w:r>
    </w:p>
    <w:p w14:paraId="349AEEFA" w14:textId="29C811C8" w:rsidR="005C448D" w:rsidRDefault="005C448D" w:rsidP="009F14DE">
      <w:pPr>
        <w:pStyle w:val="Nagwek2"/>
      </w:pPr>
      <w:bookmarkStart w:id="232" w:name="_Toc491865415"/>
      <w:r>
        <w:t>13.5 Wskaźniki realizacji</w:t>
      </w:r>
      <w:bookmarkEnd w:id="232"/>
      <w:r>
        <w:t xml:space="preserve"> </w:t>
      </w:r>
    </w:p>
    <w:p w14:paraId="49F09E66" w14:textId="77777777" w:rsidR="00F42B76" w:rsidRDefault="00F42B76" w:rsidP="00F42B76">
      <w:r>
        <w:t xml:space="preserve">Podstawowym narzędziem do śledzenia postępu realizacji GPR są wskaźniki monitorowania. Dostarczają one informacji dotyczących wskaźników rezultatu, a więc efektów realizacji przedsięwzięć wyszczególnionych w dokumencie. Podkreślić należy, iż wybór wskaźników skupiony jest na ocenie osiągnięcia celów GPR, a nie produktów poszczególnych projektów. Wynika to z postrzegania interwencji w ramach rewitalizacji, jako procesu całościowego, który nie jest prostą sumą realizowanych projektów, a ma na celu osiągnięcie zmiany we wskazanych obszarach poddanych rewitalizacji. </w:t>
      </w:r>
    </w:p>
    <w:p w14:paraId="2EF98333" w14:textId="54901D2E" w:rsidR="00F42B76" w:rsidRDefault="00F42B76" w:rsidP="00F42B76">
      <w:pPr>
        <w:rPr>
          <w:szCs w:val="24"/>
        </w:rPr>
      </w:pPr>
      <w:r w:rsidRPr="00560773">
        <w:rPr>
          <w:szCs w:val="24"/>
        </w:rPr>
        <w:t>Wybór wskaź</w:t>
      </w:r>
      <w:r>
        <w:rPr>
          <w:szCs w:val="24"/>
        </w:rPr>
        <w:t>ników skupia</w:t>
      </w:r>
      <w:r w:rsidRPr="00560773">
        <w:rPr>
          <w:szCs w:val="24"/>
        </w:rPr>
        <w:t xml:space="preserve"> się</w:t>
      </w:r>
      <w:r>
        <w:rPr>
          <w:szCs w:val="24"/>
        </w:rPr>
        <w:t xml:space="preserve"> przede wszystkim na zapewnieniu</w:t>
      </w:r>
      <w:r w:rsidRPr="00560773">
        <w:rPr>
          <w:szCs w:val="24"/>
        </w:rPr>
        <w:t xml:space="preserve"> adekwatnych mierników poszczególnych celów strategicznych. </w:t>
      </w:r>
    </w:p>
    <w:p w14:paraId="37BC5556" w14:textId="77777777" w:rsidR="00F42B76" w:rsidRDefault="00F42B76">
      <w:pPr>
        <w:spacing w:after="160" w:line="259" w:lineRule="auto"/>
        <w:jc w:val="left"/>
        <w:rPr>
          <w:szCs w:val="24"/>
        </w:rPr>
      </w:pPr>
      <w:r>
        <w:rPr>
          <w:szCs w:val="24"/>
        </w:rPr>
        <w:br w:type="page"/>
      </w:r>
    </w:p>
    <w:p w14:paraId="352B14B1" w14:textId="77777777" w:rsidR="00F42B76" w:rsidRPr="005A116E" w:rsidRDefault="00F42B76" w:rsidP="00F42B76">
      <w:r w:rsidRPr="005A116E">
        <w:t>Poniżej zestawiono wskaźniki monitoringu realizacji GPR.</w:t>
      </w:r>
    </w:p>
    <w:p w14:paraId="338BD567" w14:textId="6107CFFB" w:rsidR="00F42B76" w:rsidRDefault="00F42B76" w:rsidP="00F42B76">
      <w:pPr>
        <w:pStyle w:val="Legenda"/>
        <w:keepNext/>
      </w:pPr>
      <w:bookmarkStart w:id="233" w:name="_Toc491865525"/>
      <w:r w:rsidRPr="005A116E">
        <w:t xml:space="preserve">Tabela </w:t>
      </w:r>
      <w:r w:rsidR="007A6EE6">
        <w:fldChar w:fldCharType="begin"/>
      </w:r>
      <w:r w:rsidR="007A6EE6">
        <w:instrText xml:space="preserve"> SEQ Tabela \* ARABIC </w:instrText>
      </w:r>
      <w:r w:rsidR="007A6EE6">
        <w:fldChar w:fldCharType="separate"/>
      </w:r>
      <w:r w:rsidR="007A6EE6">
        <w:rPr>
          <w:noProof/>
        </w:rPr>
        <w:t>53</w:t>
      </w:r>
      <w:r w:rsidR="007A6EE6">
        <w:rPr>
          <w:noProof/>
        </w:rPr>
        <w:fldChar w:fldCharType="end"/>
      </w:r>
      <w:r w:rsidRPr="005A116E">
        <w:t xml:space="preserve"> Wskaźniki realizacji Gminnego Programu Rewitalizacji dla Gminy Koszyce na lata 2017-2023</w:t>
      </w:r>
      <w:bookmarkEnd w:id="233"/>
    </w:p>
    <w:tbl>
      <w:tblPr>
        <w:tblW w:w="9082" w:type="dxa"/>
        <w:tblInd w:w="-5" w:type="dxa"/>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Layout w:type="fixed"/>
        <w:tblLook w:val="0000" w:firstRow="0" w:lastRow="0" w:firstColumn="0" w:lastColumn="0" w:noHBand="0" w:noVBand="0"/>
      </w:tblPr>
      <w:tblGrid>
        <w:gridCol w:w="1813"/>
        <w:gridCol w:w="2156"/>
        <w:gridCol w:w="1701"/>
        <w:gridCol w:w="1701"/>
        <w:gridCol w:w="1701"/>
        <w:gridCol w:w="10"/>
      </w:tblGrid>
      <w:tr w:rsidR="00F42B76" w:rsidRPr="00AD5BA1" w14:paraId="0C857CC8" w14:textId="77777777" w:rsidTr="00C14923">
        <w:trPr>
          <w:trHeight w:val="567"/>
          <w:tblHeader/>
        </w:trPr>
        <w:tc>
          <w:tcPr>
            <w:tcW w:w="1813" w:type="dxa"/>
            <w:shd w:val="clear" w:color="auto" w:fill="75BDA7" w:themeFill="accent3"/>
            <w:vAlign w:val="center"/>
          </w:tcPr>
          <w:p w14:paraId="50C5A9FC" w14:textId="77777777" w:rsidR="00F42B76" w:rsidRPr="00735B36" w:rsidRDefault="00F42B76" w:rsidP="00F0443C">
            <w:pPr>
              <w:pStyle w:val="Default"/>
              <w:jc w:val="center"/>
              <w:rPr>
                <w:rFonts w:ascii="Calibri Light" w:hAnsi="Calibri Light" w:cs="Calibri Light"/>
                <w:bCs/>
                <w:color w:val="FFFFFF" w:themeColor="background1"/>
                <w:sz w:val="20"/>
                <w:szCs w:val="20"/>
              </w:rPr>
            </w:pPr>
            <w:r w:rsidRPr="00735B36">
              <w:rPr>
                <w:rFonts w:ascii="Calibri Light" w:hAnsi="Calibri Light" w:cs="Calibri Light"/>
                <w:bCs/>
                <w:color w:val="FFFFFF" w:themeColor="background1"/>
                <w:sz w:val="20"/>
                <w:szCs w:val="20"/>
              </w:rPr>
              <w:t>Cel</w:t>
            </w:r>
          </w:p>
        </w:tc>
        <w:tc>
          <w:tcPr>
            <w:tcW w:w="2156" w:type="dxa"/>
            <w:shd w:val="clear" w:color="auto" w:fill="75BDA7" w:themeFill="accent3"/>
            <w:vAlign w:val="center"/>
          </w:tcPr>
          <w:p w14:paraId="4A1700AA" w14:textId="77777777" w:rsidR="00F42B76" w:rsidRPr="00735B36" w:rsidRDefault="00F42B76" w:rsidP="00F0443C">
            <w:pPr>
              <w:pStyle w:val="Default"/>
              <w:jc w:val="center"/>
              <w:rPr>
                <w:rFonts w:ascii="Calibri Light" w:hAnsi="Calibri Light" w:cs="Calibri Light"/>
                <w:bCs/>
                <w:color w:val="FFFFFF" w:themeColor="background1"/>
                <w:sz w:val="20"/>
                <w:szCs w:val="20"/>
              </w:rPr>
            </w:pPr>
            <w:r w:rsidRPr="00735B36">
              <w:rPr>
                <w:rFonts w:ascii="Calibri Light" w:hAnsi="Calibri Light" w:cs="Calibri Light"/>
                <w:bCs/>
                <w:color w:val="FFFFFF" w:themeColor="background1"/>
                <w:sz w:val="20"/>
                <w:szCs w:val="20"/>
              </w:rPr>
              <w:t>Wskaźnik</w:t>
            </w:r>
          </w:p>
        </w:tc>
        <w:tc>
          <w:tcPr>
            <w:tcW w:w="1701" w:type="dxa"/>
            <w:shd w:val="clear" w:color="auto" w:fill="75BDA7" w:themeFill="accent3"/>
            <w:vAlign w:val="center"/>
          </w:tcPr>
          <w:p w14:paraId="6F81449C" w14:textId="77777777" w:rsidR="00F42B76" w:rsidRPr="00735B36" w:rsidRDefault="00F42B76" w:rsidP="00F0443C">
            <w:pPr>
              <w:pStyle w:val="Default"/>
              <w:jc w:val="center"/>
              <w:rPr>
                <w:rFonts w:ascii="Calibri Light" w:hAnsi="Calibri Light" w:cs="Calibri Light"/>
                <w:bCs/>
                <w:color w:val="FFFFFF" w:themeColor="background1"/>
                <w:sz w:val="20"/>
                <w:szCs w:val="20"/>
              </w:rPr>
            </w:pPr>
            <w:r w:rsidRPr="00735B36">
              <w:rPr>
                <w:rFonts w:ascii="Calibri Light" w:hAnsi="Calibri Light" w:cs="Calibri Light"/>
                <w:bCs/>
                <w:color w:val="FFFFFF" w:themeColor="background1"/>
                <w:sz w:val="20"/>
                <w:szCs w:val="20"/>
              </w:rPr>
              <w:t>Wartość wskaźnika</w:t>
            </w:r>
          </w:p>
        </w:tc>
        <w:tc>
          <w:tcPr>
            <w:tcW w:w="1701" w:type="dxa"/>
            <w:shd w:val="clear" w:color="auto" w:fill="75BDA7" w:themeFill="accent3"/>
            <w:vAlign w:val="center"/>
          </w:tcPr>
          <w:p w14:paraId="4D32001E" w14:textId="77777777" w:rsidR="00F42B76" w:rsidRPr="00735B36" w:rsidRDefault="00F42B76" w:rsidP="00F0443C">
            <w:pPr>
              <w:pStyle w:val="Default"/>
              <w:jc w:val="center"/>
              <w:rPr>
                <w:rFonts w:ascii="Calibri Light" w:hAnsi="Calibri Light" w:cs="Calibri Light"/>
                <w:bCs/>
                <w:color w:val="FFFFFF" w:themeColor="background1"/>
                <w:sz w:val="20"/>
                <w:szCs w:val="20"/>
              </w:rPr>
            </w:pPr>
            <w:r w:rsidRPr="00735B36">
              <w:rPr>
                <w:rFonts w:ascii="Calibri Light" w:hAnsi="Calibri Light" w:cs="Calibri Light"/>
                <w:bCs/>
                <w:color w:val="FFFFFF" w:themeColor="background1"/>
                <w:sz w:val="20"/>
                <w:szCs w:val="20"/>
              </w:rPr>
              <w:t>Źródło danych</w:t>
            </w:r>
          </w:p>
        </w:tc>
        <w:tc>
          <w:tcPr>
            <w:tcW w:w="1711" w:type="dxa"/>
            <w:gridSpan w:val="2"/>
            <w:shd w:val="clear" w:color="auto" w:fill="75BDA7" w:themeFill="accent3"/>
            <w:vAlign w:val="center"/>
          </w:tcPr>
          <w:p w14:paraId="123B6B06" w14:textId="77777777" w:rsidR="00F42B76" w:rsidRPr="00735B36" w:rsidRDefault="00F42B76" w:rsidP="00F0443C">
            <w:pPr>
              <w:pStyle w:val="Default"/>
              <w:jc w:val="center"/>
              <w:rPr>
                <w:rFonts w:ascii="Calibri Light" w:hAnsi="Calibri Light"/>
                <w:color w:val="FFFFFF" w:themeColor="background1"/>
              </w:rPr>
            </w:pPr>
            <w:r w:rsidRPr="00735B36">
              <w:rPr>
                <w:rFonts w:ascii="Calibri Light" w:hAnsi="Calibri Light" w:cs="Calibri Light"/>
                <w:bCs/>
                <w:color w:val="FFFFFF" w:themeColor="background1"/>
                <w:sz w:val="20"/>
                <w:szCs w:val="20"/>
              </w:rPr>
              <w:t>Wartość docelowa wskaźnika</w:t>
            </w:r>
          </w:p>
        </w:tc>
      </w:tr>
      <w:tr w:rsidR="00F42B76" w:rsidRPr="00AD5BA1" w14:paraId="332D10C5" w14:textId="77777777" w:rsidTr="00C14923">
        <w:trPr>
          <w:trHeight w:val="567"/>
        </w:trPr>
        <w:tc>
          <w:tcPr>
            <w:tcW w:w="9082" w:type="dxa"/>
            <w:gridSpan w:val="6"/>
            <w:shd w:val="clear" w:color="auto" w:fill="E3F1ED" w:themeFill="accent3" w:themeFillTint="33"/>
            <w:vAlign w:val="center"/>
          </w:tcPr>
          <w:p w14:paraId="7810AF96" w14:textId="19DAED4C" w:rsidR="00F42B76" w:rsidRPr="00F42B76" w:rsidRDefault="00735B36" w:rsidP="00F0443C">
            <w:pPr>
              <w:autoSpaceDE w:val="0"/>
              <w:spacing w:line="288" w:lineRule="auto"/>
              <w:jc w:val="center"/>
              <w:rPr>
                <w:highlight w:val="yellow"/>
              </w:rPr>
            </w:pPr>
            <w:r w:rsidRPr="00735B36">
              <w:rPr>
                <w:rFonts w:eastAsia="Times New Roman"/>
                <w:bCs/>
                <w:smallCaps/>
                <w:sz w:val="20"/>
                <w:szCs w:val="20"/>
                <w:lang w:eastAsia="pl-PL"/>
              </w:rPr>
              <w:t>Cel strategiczny rewitalizacji 1. Integracja i pobudzenie aktywności mieszkańców zamieszkujących obszar rewitalizacji</w:t>
            </w:r>
          </w:p>
        </w:tc>
      </w:tr>
      <w:tr w:rsidR="00735B36" w:rsidRPr="00AD5BA1" w14:paraId="6D7D11F5" w14:textId="77777777" w:rsidTr="00C14923">
        <w:trPr>
          <w:trHeight w:val="567"/>
        </w:trPr>
        <w:tc>
          <w:tcPr>
            <w:tcW w:w="3969" w:type="dxa"/>
            <w:gridSpan w:val="2"/>
            <w:shd w:val="clear" w:color="auto" w:fill="FFFFFF"/>
            <w:vAlign w:val="center"/>
          </w:tcPr>
          <w:p w14:paraId="62E91208" w14:textId="2F5D264D" w:rsidR="00735B36" w:rsidRPr="00B83544" w:rsidRDefault="00735B36" w:rsidP="00735B36">
            <w:pPr>
              <w:pStyle w:val="Default"/>
              <w:jc w:val="center"/>
              <w:rPr>
                <w:rFonts w:ascii="Calibri Light" w:hAnsi="Calibri Light" w:cs="Calibri Light"/>
                <w:color w:val="auto"/>
                <w:sz w:val="20"/>
                <w:szCs w:val="20"/>
              </w:rPr>
            </w:pPr>
            <w:r w:rsidRPr="00B83544">
              <w:rPr>
                <w:rFonts w:ascii="Calibri Light" w:hAnsi="Calibri Light"/>
                <w:sz w:val="18"/>
              </w:rPr>
              <w:t>Liczba organizacji pozarządowych na 100 osób wg miejsca zamieszkania</w:t>
            </w:r>
          </w:p>
        </w:tc>
        <w:tc>
          <w:tcPr>
            <w:tcW w:w="1701" w:type="dxa"/>
            <w:shd w:val="clear" w:color="auto" w:fill="FFFFFF"/>
            <w:vAlign w:val="center"/>
          </w:tcPr>
          <w:p w14:paraId="2265AD27" w14:textId="3E5EDF54" w:rsidR="00735B36" w:rsidRPr="00B83544" w:rsidRDefault="00B83544" w:rsidP="00735B36">
            <w:pPr>
              <w:pStyle w:val="Default"/>
              <w:jc w:val="center"/>
              <w:rPr>
                <w:rFonts w:ascii="Calibri Light" w:hAnsi="Calibri Light" w:cs="Calibri Light"/>
                <w:color w:val="auto"/>
                <w:sz w:val="18"/>
                <w:szCs w:val="20"/>
              </w:rPr>
            </w:pPr>
            <w:r w:rsidRPr="00B83544">
              <w:rPr>
                <w:rFonts w:ascii="Calibri Light" w:hAnsi="Calibri Light"/>
                <w:sz w:val="18"/>
              </w:rPr>
              <w:t>1,01</w:t>
            </w:r>
          </w:p>
        </w:tc>
        <w:tc>
          <w:tcPr>
            <w:tcW w:w="1701" w:type="dxa"/>
            <w:shd w:val="clear" w:color="auto" w:fill="FFFFFF"/>
            <w:vAlign w:val="center"/>
          </w:tcPr>
          <w:p w14:paraId="31B06864" w14:textId="2EA775BE" w:rsidR="00735B36" w:rsidRPr="00B83544" w:rsidRDefault="00735B36" w:rsidP="00735B36">
            <w:pPr>
              <w:pStyle w:val="Default"/>
              <w:jc w:val="center"/>
              <w:rPr>
                <w:rFonts w:ascii="Calibri Light" w:hAnsi="Calibri Light" w:cs="Calibri Light"/>
                <w:color w:val="auto"/>
                <w:sz w:val="18"/>
                <w:szCs w:val="20"/>
              </w:rPr>
            </w:pPr>
            <w:r w:rsidRPr="00B83544">
              <w:rPr>
                <w:rFonts w:ascii="Calibri Light" w:hAnsi="Calibri Light"/>
                <w:sz w:val="18"/>
              </w:rPr>
              <w:t>Urząd Gminy Koszyce</w:t>
            </w:r>
          </w:p>
        </w:tc>
        <w:tc>
          <w:tcPr>
            <w:tcW w:w="1711" w:type="dxa"/>
            <w:gridSpan w:val="2"/>
            <w:shd w:val="clear" w:color="auto" w:fill="FFFFFF"/>
            <w:vAlign w:val="center"/>
          </w:tcPr>
          <w:p w14:paraId="57A19925" w14:textId="1A6258E4" w:rsidR="00735B36" w:rsidRPr="00B83544" w:rsidRDefault="00B83544" w:rsidP="00735B36">
            <w:pPr>
              <w:pStyle w:val="Default"/>
              <w:jc w:val="center"/>
              <w:rPr>
                <w:rFonts w:ascii="Calibri Light" w:hAnsi="Calibri Light"/>
                <w:sz w:val="18"/>
              </w:rPr>
            </w:pPr>
            <w:r w:rsidRPr="00B83544">
              <w:rPr>
                <w:rFonts w:ascii="Calibri Light" w:hAnsi="Calibri Light"/>
                <w:sz w:val="18"/>
              </w:rPr>
              <w:t>1,10</w:t>
            </w:r>
          </w:p>
        </w:tc>
      </w:tr>
      <w:tr w:rsidR="00F42B76" w:rsidRPr="00AD5BA1" w14:paraId="39E62A65" w14:textId="77777777" w:rsidTr="00C14923">
        <w:trPr>
          <w:trHeight w:val="567"/>
        </w:trPr>
        <w:tc>
          <w:tcPr>
            <w:tcW w:w="3969" w:type="dxa"/>
            <w:gridSpan w:val="2"/>
            <w:shd w:val="clear" w:color="auto" w:fill="FFFFFF"/>
          </w:tcPr>
          <w:p w14:paraId="7226C4F5" w14:textId="77777777" w:rsidR="00F42B76" w:rsidRPr="00B83544" w:rsidRDefault="00F42B76" w:rsidP="00F0443C">
            <w:pPr>
              <w:pStyle w:val="Default"/>
              <w:jc w:val="center"/>
              <w:rPr>
                <w:rFonts w:ascii="Calibri Light" w:hAnsi="Calibri Light" w:cs="Calibri Light"/>
                <w:color w:val="auto"/>
                <w:sz w:val="20"/>
                <w:szCs w:val="20"/>
              </w:rPr>
            </w:pPr>
            <w:r w:rsidRPr="00B83544">
              <w:rPr>
                <w:rFonts w:ascii="Calibri Light" w:hAnsi="Calibri Light" w:cs="Calibri Light"/>
                <w:color w:val="auto"/>
                <w:sz w:val="20"/>
                <w:szCs w:val="20"/>
              </w:rPr>
              <w:t>Liczba osób korzystających ze świadczeń pomocy społecznej w przeliczeniu na 100 osób wg miejsca zamieszkania</w:t>
            </w:r>
          </w:p>
        </w:tc>
        <w:tc>
          <w:tcPr>
            <w:tcW w:w="1701" w:type="dxa"/>
            <w:shd w:val="clear" w:color="auto" w:fill="FFFFFF"/>
            <w:vAlign w:val="center"/>
          </w:tcPr>
          <w:p w14:paraId="545EED01" w14:textId="1E98ADA4" w:rsidR="00F42B76" w:rsidRPr="00B83544" w:rsidRDefault="00B83544" w:rsidP="00F0443C">
            <w:pPr>
              <w:pStyle w:val="Default"/>
              <w:jc w:val="center"/>
              <w:rPr>
                <w:rFonts w:ascii="Calibri Light" w:hAnsi="Calibri Light" w:cs="Calibri Light"/>
                <w:color w:val="auto"/>
                <w:sz w:val="18"/>
                <w:szCs w:val="20"/>
              </w:rPr>
            </w:pPr>
            <w:r w:rsidRPr="00B83544">
              <w:rPr>
                <w:rFonts w:ascii="Calibri Light" w:hAnsi="Calibri Light" w:cs="Calibri Light"/>
                <w:color w:val="auto"/>
                <w:sz w:val="18"/>
                <w:szCs w:val="20"/>
              </w:rPr>
              <w:t>5,53</w:t>
            </w:r>
          </w:p>
        </w:tc>
        <w:tc>
          <w:tcPr>
            <w:tcW w:w="1701" w:type="dxa"/>
            <w:shd w:val="clear" w:color="auto" w:fill="FFFFFF"/>
            <w:vAlign w:val="center"/>
          </w:tcPr>
          <w:p w14:paraId="58B71EE5" w14:textId="77777777" w:rsidR="00F42B76" w:rsidRPr="00B83544" w:rsidRDefault="00F42B76" w:rsidP="00F0443C">
            <w:pPr>
              <w:pStyle w:val="Default"/>
              <w:jc w:val="center"/>
              <w:rPr>
                <w:rFonts w:ascii="Calibri Light" w:hAnsi="Calibri Light" w:cs="Calibri Light"/>
                <w:color w:val="auto"/>
                <w:sz w:val="18"/>
                <w:szCs w:val="20"/>
              </w:rPr>
            </w:pPr>
            <w:r w:rsidRPr="00B83544">
              <w:rPr>
                <w:rFonts w:ascii="Calibri Light" w:hAnsi="Calibri Light" w:cs="Calibri Light"/>
                <w:color w:val="auto"/>
                <w:sz w:val="18"/>
                <w:szCs w:val="20"/>
              </w:rPr>
              <w:t>Gminny Ośrodek Pomocy Społecznej</w:t>
            </w:r>
          </w:p>
        </w:tc>
        <w:tc>
          <w:tcPr>
            <w:tcW w:w="1711" w:type="dxa"/>
            <w:gridSpan w:val="2"/>
            <w:shd w:val="clear" w:color="auto" w:fill="FFFFFF"/>
            <w:vAlign w:val="center"/>
          </w:tcPr>
          <w:p w14:paraId="042927BD" w14:textId="0D33E199" w:rsidR="00F42B76" w:rsidRPr="00B83544" w:rsidRDefault="00B83544" w:rsidP="00F0443C">
            <w:pPr>
              <w:pStyle w:val="Default"/>
              <w:jc w:val="center"/>
              <w:rPr>
                <w:rFonts w:ascii="Calibri Light" w:hAnsi="Calibri Light"/>
                <w:sz w:val="18"/>
              </w:rPr>
            </w:pPr>
            <w:r w:rsidRPr="00B83544">
              <w:rPr>
                <w:rFonts w:ascii="Calibri Light" w:hAnsi="Calibri Light"/>
                <w:sz w:val="18"/>
              </w:rPr>
              <w:t>5,03</w:t>
            </w:r>
          </w:p>
        </w:tc>
      </w:tr>
      <w:tr w:rsidR="00F42B76" w:rsidRPr="00AD5BA1" w14:paraId="5133BE32" w14:textId="77777777" w:rsidTr="00C14923">
        <w:trPr>
          <w:trHeight w:val="567"/>
        </w:trPr>
        <w:tc>
          <w:tcPr>
            <w:tcW w:w="9082" w:type="dxa"/>
            <w:gridSpan w:val="6"/>
            <w:shd w:val="clear" w:color="auto" w:fill="E3F1ED" w:themeFill="accent3" w:themeFillTint="33"/>
            <w:vAlign w:val="center"/>
          </w:tcPr>
          <w:p w14:paraId="4DF52907" w14:textId="5BEA053E" w:rsidR="00F42B76" w:rsidRPr="00F42B76" w:rsidRDefault="00735B36" w:rsidP="00F0443C">
            <w:pPr>
              <w:autoSpaceDE w:val="0"/>
              <w:spacing w:line="288" w:lineRule="auto"/>
              <w:jc w:val="center"/>
              <w:rPr>
                <w:rFonts w:eastAsia="Times New Roman"/>
                <w:bCs/>
                <w:smallCaps/>
                <w:sz w:val="20"/>
                <w:szCs w:val="20"/>
                <w:highlight w:val="yellow"/>
                <w:lang w:eastAsia="pl-PL"/>
              </w:rPr>
            </w:pPr>
            <w:r w:rsidRPr="00735B36">
              <w:rPr>
                <w:rFonts w:eastAsia="Times New Roman"/>
                <w:bCs/>
                <w:smallCaps/>
                <w:sz w:val="20"/>
                <w:szCs w:val="20"/>
                <w:lang w:eastAsia="pl-PL"/>
              </w:rPr>
              <w:t>Cel strategiczny rewitalizacji 2. Odnowa przestrzeni publicznej i dostosowanie infrastruktury do potrzeb mieszkańców</w:t>
            </w:r>
          </w:p>
        </w:tc>
      </w:tr>
      <w:tr w:rsidR="005E2943" w:rsidRPr="00F42B76" w14:paraId="6BF93732" w14:textId="77777777" w:rsidTr="00C14923">
        <w:trPr>
          <w:gridAfter w:val="1"/>
          <w:wAfter w:w="10" w:type="dxa"/>
          <w:trHeight w:val="567"/>
        </w:trPr>
        <w:tc>
          <w:tcPr>
            <w:tcW w:w="3969" w:type="dxa"/>
            <w:gridSpan w:val="2"/>
            <w:shd w:val="clear" w:color="auto" w:fill="FFFFFF"/>
            <w:vAlign w:val="center"/>
          </w:tcPr>
          <w:p w14:paraId="49145709" w14:textId="29444659" w:rsidR="005E2943" w:rsidRPr="0053159B" w:rsidRDefault="005E2943" w:rsidP="005E2943">
            <w:pPr>
              <w:pStyle w:val="Default"/>
              <w:jc w:val="center"/>
              <w:rPr>
                <w:rFonts w:ascii="Calibri Light" w:hAnsi="Calibri Light"/>
                <w:sz w:val="18"/>
              </w:rPr>
            </w:pPr>
            <w:r w:rsidRPr="005A116E">
              <w:rPr>
                <w:rFonts w:ascii="Calibri Light" w:hAnsi="Calibri Light" w:cs="Calibri Light"/>
                <w:color w:val="auto"/>
                <w:sz w:val="18"/>
                <w:szCs w:val="20"/>
              </w:rPr>
              <w:t xml:space="preserve">Liczba przyłączy </w:t>
            </w:r>
            <w:r>
              <w:rPr>
                <w:rFonts w:ascii="Calibri Light" w:hAnsi="Calibri Light" w:cs="Calibri Light"/>
                <w:color w:val="auto"/>
                <w:sz w:val="18"/>
                <w:szCs w:val="20"/>
              </w:rPr>
              <w:t>wodociągowych</w:t>
            </w:r>
            <w:r w:rsidRPr="005A116E">
              <w:rPr>
                <w:rFonts w:ascii="Calibri Light" w:hAnsi="Calibri Light" w:cs="Calibri Light"/>
                <w:color w:val="auto"/>
                <w:sz w:val="18"/>
                <w:szCs w:val="20"/>
              </w:rPr>
              <w:t xml:space="preserve"> w przeliczeniu na 100 osób wg faktycznego miejsca zamieszkania</w:t>
            </w:r>
          </w:p>
        </w:tc>
        <w:tc>
          <w:tcPr>
            <w:tcW w:w="1701" w:type="dxa"/>
            <w:shd w:val="clear" w:color="auto" w:fill="FFFFFF"/>
            <w:vAlign w:val="center"/>
          </w:tcPr>
          <w:p w14:paraId="2C5BCA10" w14:textId="3B4B7D21" w:rsidR="005E2943" w:rsidRPr="0053159B" w:rsidRDefault="005E2943" w:rsidP="005E2943">
            <w:pPr>
              <w:pStyle w:val="Default"/>
              <w:jc w:val="center"/>
              <w:rPr>
                <w:rFonts w:ascii="Calibri Light" w:hAnsi="Calibri Light"/>
                <w:sz w:val="18"/>
              </w:rPr>
            </w:pPr>
            <w:r>
              <w:rPr>
                <w:rFonts w:ascii="Calibri Light" w:hAnsi="Calibri Light"/>
                <w:sz w:val="18"/>
              </w:rPr>
              <w:t>26,56</w:t>
            </w:r>
          </w:p>
        </w:tc>
        <w:tc>
          <w:tcPr>
            <w:tcW w:w="1701" w:type="dxa"/>
            <w:shd w:val="clear" w:color="auto" w:fill="FFFFFF"/>
            <w:vAlign w:val="center"/>
          </w:tcPr>
          <w:p w14:paraId="5863A0D3" w14:textId="6E443373" w:rsidR="005E2943" w:rsidRPr="0053159B" w:rsidRDefault="005E2943" w:rsidP="005E2943">
            <w:pPr>
              <w:pStyle w:val="Default"/>
              <w:jc w:val="center"/>
              <w:rPr>
                <w:rFonts w:ascii="Calibri Light" w:hAnsi="Calibri Light"/>
                <w:sz w:val="18"/>
              </w:rPr>
            </w:pPr>
            <w:r w:rsidRPr="005A116E">
              <w:rPr>
                <w:rFonts w:ascii="Calibri Light" w:hAnsi="Calibri Light"/>
                <w:sz w:val="18"/>
              </w:rPr>
              <w:t>Urząd Gminy Koszyce</w:t>
            </w:r>
          </w:p>
        </w:tc>
        <w:tc>
          <w:tcPr>
            <w:tcW w:w="1701" w:type="dxa"/>
            <w:shd w:val="clear" w:color="auto" w:fill="auto"/>
            <w:vAlign w:val="center"/>
          </w:tcPr>
          <w:p w14:paraId="011DB6C4" w14:textId="21141952" w:rsidR="005E2943" w:rsidRPr="0053159B" w:rsidRDefault="005E2943" w:rsidP="005E2943">
            <w:pPr>
              <w:pStyle w:val="Default"/>
              <w:jc w:val="center"/>
              <w:rPr>
                <w:rFonts w:ascii="Calibri Light" w:hAnsi="Calibri Light"/>
                <w:sz w:val="18"/>
              </w:rPr>
            </w:pPr>
            <w:r>
              <w:rPr>
                <w:rFonts w:ascii="Calibri Light" w:hAnsi="Calibri Light"/>
                <w:sz w:val="18"/>
              </w:rPr>
              <w:t>29,56</w:t>
            </w:r>
          </w:p>
        </w:tc>
      </w:tr>
      <w:tr w:rsidR="005E2943" w:rsidRPr="00F42B76" w14:paraId="31071A62" w14:textId="77777777" w:rsidTr="00C14923">
        <w:trPr>
          <w:gridAfter w:val="1"/>
          <w:wAfter w:w="10" w:type="dxa"/>
          <w:trHeight w:val="567"/>
        </w:trPr>
        <w:tc>
          <w:tcPr>
            <w:tcW w:w="3969" w:type="dxa"/>
            <w:gridSpan w:val="2"/>
            <w:shd w:val="clear" w:color="auto" w:fill="FFFFFF"/>
            <w:vAlign w:val="center"/>
          </w:tcPr>
          <w:p w14:paraId="52C769A2" w14:textId="57E33252" w:rsidR="005E2943" w:rsidRPr="005A116E" w:rsidRDefault="005E2943" w:rsidP="005E2943">
            <w:pPr>
              <w:pStyle w:val="Default"/>
              <w:jc w:val="center"/>
              <w:rPr>
                <w:rFonts w:ascii="Calibri Light" w:hAnsi="Calibri Light"/>
                <w:sz w:val="18"/>
              </w:rPr>
            </w:pPr>
            <w:r w:rsidRPr="005A116E">
              <w:rPr>
                <w:rFonts w:ascii="Calibri Light" w:hAnsi="Calibri Light" w:cs="Calibri Light"/>
                <w:color w:val="auto"/>
                <w:sz w:val="18"/>
                <w:szCs w:val="20"/>
              </w:rPr>
              <w:t>Liczba przyłączy kanalizacyjnych w przeliczeniu na 100 osób wg faktycznego miejsca zamieszkania</w:t>
            </w:r>
          </w:p>
        </w:tc>
        <w:tc>
          <w:tcPr>
            <w:tcW w:w="1701" w:type="dxa"/>
            <w:shd w:val="clear" w:color="auto" w:fill="FFFFFF"/>
            <w:vAlign w:val="center"/>
          </w:tcPr>
          <w:p w14:paraId="472C4398" w14:textId="32B14F46" w:rsidR="005E2943" w:rsidRPr="005A116E" w:rsidRDefault="005E2943" w:rsidP="005E2943">
            <w:pPr>
              <w:pStyle w:val="Default"/>
              <w:jc w:val="center"/>
              <w:rPr>
                <w:rFonts w:ascii="Calibri Light" w:hAnsi="Calibri Light"/>
                <w:sz w:val="18"/>
              </w:rPr>
            </w:pPr>
            <w:r w:rsidRPr="005A116E">
              <w:rPr>
                <w:rFonts w:ascii="Calibri Light" w:hAnsi="Calibri Light" w:cs="Calibri Light"/>
                <w:color w:val="auto"/>
                <w:sz w:val="18"/>
                <w:szCs w:val="20"/>
              </w:rPr>
              <w:t>31,23</w:t>
            </w:r>
          </w:p>
        </w:tc>
        <w:tc>
          <w:tcPr>
            <w:tcW w:w="1701" w:type="dxa"/>
            <w:shd w:val="clear" w:color="auto" w:fill="FFFFFF"/>
            <w:vAlign w:val="center"/>
          </w:tcPr>
          <w:p w14:paraId="0829EC99" w14:textId="4CDBCE22" w:rsidR="005E2943" w:rsidRPr="005A116E" w:rsidRDefault="005E2943" w:rsidP="005E2943">
            <w:pPr>
              <w:pStyle w:val="Default"/>
              <w:jc w:val="center"/>
              <w:rPr>
                <w:rFonts w:ascii="Calibri Light" w:hAnsi="Calibri Light"/>
                <w:sz w:val="18"/>
              </w:rPr>
            </w:pPr>
            <w:r w:rsidRPr="005A116E">
              <w:rPr>
                <w:rFonts w:ascii="Calibri Light" w:hAnsi="Calibri Light"/>
                <w:sz w:val="18"/>
              </w:rPr>
              <w:t>Urząd Gminy Koszyce</w:t>
            </w:r>
          </w:p>
        </w:tc>
        <w:tc>
          <w:tcPr>
            <w:tcW w:w="1701" w:type="dxa"/>
            <w:shd w:val="clear" w:color="auto" w:fill="FFFFFF"/>
            <w:vAlign w:val="center"/>
          </w:tcPr>
          <w:p w14:paraId="4B665CE8" w14:textId="42660135" w:rsidR="005E2943" w:rsidRPr="005A116E" w:rsidRDefault="005E2943" w:rsidP="005E2943">
            <w:pPr>
              <w:pStyle w:val="Default"/>
              <w:jc w:val="center"/>
              <w:rPr>
                <w:rFonts w:ascii="Calibri Light" w:hAnsi="Calibri Light"/>
                <w:sz w:val="18"/>
              </w:rPr>
            </w:pPr>
            <w:r w:rsidRPr="005A116E">
              <w:rPr>
                <w:rFonts w:ascii="Calibri Light" w:hAnsi="Calibri Light"/>
                <w:sz w:val="18"/>
              </w:rPr>
              <w:t>34,23</w:t>
            </w:r>
          </w:p>
        </w:tc>
      </w:tr>
      <w:tr w:rsidR="005E2943" w:rsidRPr="00AD5BA1" w14:paraId="28A5247D" w14:textId="77777777" w:rsidTr="00C14923">
        <w:trPr>
          <w:trHeight w:val="567"/>
        </w:trPr>
        <w:tc>
          <w:tcPr>
            <w:tcW w:w="9082" w:type="dxa"/>
            <w:gridSpan w:val="6"/>
            <w:shd w:val="clear" w:color="auto" w:fill="E3F1ED" w:themeFill="accent3" w:themeFillTint="33"/>
            <w:vAlign w:val="center"/>
          </w:tcPr>
          <w:p w14:paraId="788BDCDE" w14:textId="24AA1277" w:rsidR="005E2943" w:rsidRPr="00F42B76" w:rsidRDefault="005E2943" w:rsidP="005E2943">
            <w:pPr>
              <w:autoSpaceDE w:val="0"/>
              <w:spacing w:line="288" w:lineRule="auto"/>
              <w:jc w:val="center"/>
              <w:rPr>
                <w:rFonts w:eastAsia="Times New Roman"/>
                <w:bCs/>
                <w:smallCaps/>
                <w:sz w:val="20"/>
                <w:szCs w:val="20"/>
                <w:highlight w:val="yellow"/>
                <w:lang w:eastAsia="pl-PL"/>
              </w:rPr>
            </w:pPr>
            <w:r w:rsidRPr="00735B36">
              <w:rPr>
                <w:rFonts w:eastAsia="Times New Roman"/>
                <w:bCs/>
                <w:smallCaps/>
                <w:sz w:val="20"/>
                <w:szCs w:val="20"/>
                <w:lang w:eastAsia="pl-PL"/>
              </w:rPr>
              <w:t>Cel strategiczny rewitalizacji 3. Aktywna ochrona środowiska naturalnego i udostępnianie jego zasobów</w:t>
            </w:r>
          </w:p>
        </w:tc>
      </w:tr>
      <w:tr w:rsidR="005E2943" w:rsidRPr="00AD5BA1" w14:paraId="3FAED600" w14:textId="77777777" w:rsidTr="00C14923">
        <w:trPr>
          <w:trHeight w:val="567"/>
        </w:trPr>
        <w:tc>
          <w:tcPr>
            <w:tcW w:w="3969" w:type="dxa"/>
            <w:gridSpan w:val="2"/>
            <w:shd w:val="clear" w:color="auto" w:fill="auto"/>
            <w:vAlign w:val="center"/>
          </w:tcPr>
          <w:p w14:paraId="6275A25B" w14:textId="291348DF" w:rsidR="005E2943" w:rsidRPr="00F42B76" w:rsidRDefault="005E2943" w:rsidP="005E2943">
            <w:pPr>
              <w:pStyle w:val="Default"/>
              <w:jc w:val="center"/>
              <w:rPr>
                <w:rFonts w:ascii="Calibri Light" w:hAnsi="Calibri Light"/>
                <w:sz w:val="18"/>
                <w:highlight w:val="yellow"/>
              </w:rPr>
            </w:pPr>
            <w:r w:rsidRPr="0053159B">
              <w:rPr>
                <w:rFonts w:ascii="Calibri Light" w:hAnsi="Calibri Light"/>
                <w:sz w:val="18"/>
              </w:rPr>
              <w:t>Powierzchnia budynków pokrytych azbestem w przeliczeniu na 100 osób wg faktycznego miejsca zamieszkania</w:t>
            </w:r>
          </w:p>
        </w:tc>
        <w:tc>
          <w:tcPr>
            <w:tcW w:w="1701" w:type="dxa"/>
            <w:shd w:val="clear" w:color="auto" w:fill="auto"/>
            <w:vAlign w:val="center"/>
          </w:tcPr>
          <w:p w14:paraId="55E259D2" w14:textId="63DF62E2" w:rsidR="005E2943" w:rsidRPr="00F42B76" w:rsidRDefault="005E2943" w:rsidP="005E2943">
            <w:pPr>
              <w:pStyle w:val="Default"/>
              <w:jc w:val="center"/>
              <w:rPr>
                <w:rFonts w:ascii="Calibri Light" w:hAnsi="Calibri Light" w:cs="Calibri Light"/>
                <w:color w:val="auto"/>
                <w:sz w:val="18"/>
                <w:szCs w:val="20"/>
                <w:highlight w:val="yellow"/>
              </w:rPr>
            </w:pPr>
            <w:r w:rsidRPr="0053159B">
              <w:rPr>
                <w:rFonts w:ascii="Calibri Light" w:hAnsi="Calibri Light" w:cs="Calibri Light"/>
                <w:color w:val="auto"/>
                <w:sz w:val="18"/>
                <w:szCs w:val="20"/>
              </w:rPr>
              <w:t>18 363,71</w:t>
            </w:r>
          </w:p>
        </w:tc>
        <w:tc>
          <w:tcPr>
            <w:tcW w:w="1701" w:type="dxa"/>
            <w:shd w:val="clear" w:color="auto" w:fill="auto"/>
            <w:vAlign w:val="center"/>
          </w:tcPr>
          <w:p w14:paraId="679CA22E" w14:textId="0BE16A12" w:rsidR="005E2943" w:rsidRPr="00F42B76" w:rsidRDefault="005E2943" w:rsidP="005E2943">
            <w:pPr>
              <w:pStyle w:val="Default"/>
              <w:jc w:val="center"/>
              <w:rPr>
                <w:rFonts w:ascii="Calibri Light" w:hAnsi="Calibri Light" w:cs="Calibri Light"/>
                <w:color w:val="auto"/>
                <w:sz w:val="18"/>
                <w:szCs w:val="20"/>
                <w:highlight w:val="yellow"/>
              </w:rPr>
            </w:pPr>
            <w:r w:rsidRPr="0053159B">
              <w:rPr>
                <w:rFonts w:ascii="Calibri Light" w:hAnsi="Calibri Light"/>
                <w:sz w:val="18"/>
              </w:rPr>
              <w:t>Urząd Gminy Koszyce</w:t>
            </w:r>
          </w:p>
        </w:tc>
        <w:tc>
          <w:tcPr>
            <w:tcW w:w="1711" w:type="dxa"/>
            <w:gridSpan w:val="2"/>
            <w:shd w:val="clear" w:color="auto" w:fill="auto"/>
            <w:vAlign w:val="center"/>
          </w:tcPr>
          <w:p w14:paraId="7F06B731" w14:textId="61AEF294" w:rsidR="005E2943" w:rsidRPr="00F42B76" w:rsidRDefault="005E2943" w:rsidP="005E2943">
            <w:pPr>
              <w:pStyle w:val="Default"/>
              <w:jc w:val="center"/>
              <w:rPr>
                <w:rFonts w:ascii="Calibri Light" w:hAnsi="Calibri Light"/>
                <w:sz w:val="18"/>
                <w:highlight w:val="yellow"/>
              </w:rPr>
            </w:pPr>
            <w:r w:rsidRPr="0053159B">
              <w:rPr>
                <w:rFonts w:ascii="Calibri Light" w:hAnsi="Calibri Light"/>
                <w:sz w:val="18"/>
              </w:rPr>
              <w:t>15</w:t>
            </w:r>
            <w:r>
              <w:rPr>
                <w:rFonts w:ascii="Calibri Light" w:hAnsi="Calibri Light"/>
                <w:sz w:val="18"/>
              </w:rPr>
              <w:t xml:space="preserve"> 363</w:t>
            </w:r>
            <w:r w:rsidRPr="0053159B">
              <w:rPr>
                <w:rFonts w:ascii="Calibri Light" w:hAnsi="Calibri Light"/>
                <w:sz w:val="18"/>
              </w:rPr>
              <w:t>,</w:t>
            </w:r>
            <w:r>
              <w:rPr>
                <w:rFonts w:ascii="Calibri Light" w:hAnsi="Calibri Light"/>
                <w:sz w:val="18"/>
              </w:rPr>
              <w:t>71</w:t>
            </w:r>
          </w:p>
        </w:tc>
      </w:tr>
    </w:tbl>
    <w:p w14:paraId="5E7FBC80" w14:textId="77777777" w:rsidR="00F42B76" w:rsidRDefault="00F42B76" w:rsidP="00F42B76">
      <w:pPr>
        <w:pStyle w:val="Legenda"/>
      </w:pPr>
      <w:r>
        <w:t xml:space="preserve">Źródło: opracowanie własne </w:t>
      </w:r>
    </w:p>
    <w:p w14:paraId="6C7BDC7C" w14:textId="66C671E3" w:rsidR="00385FF4" w:rsidRDefault="00385FF4">
      <w:pPr>
        <w:spacing w:after="160" w:line="259" w:lineRule="auto"/>
        <w:jc w:val="left"/>
      </w:pPr>
      <w:r>
        <w:br w:type="page"/>
      </w:r>
    </w:p>
    <w:p w14:paraId="36CEB1FB" w14:textId="7B5EFB12" w:rsidR="005C448D" w:rsidRDefault="005C448D" w:rsidP="005C448D">
      <w:pPr>
        <w:pStyle w:val="Nagwek1"/>
      </w:pPr>
      <w:bookmarkStart w:id="234" w:name="_Toc491865416"/>
      <w:r>
        <w:t>14. Uspołecznienie dokumentu i proces partycypacji społecznej</w:t>
      </w:r>
      <w:bookmarkEnd w:id="234"/>
      <w:r>
        <w:t xml:space="preserve"> </w:t>
      </w:r>
    </w:p>
    <w:p w14:paraId="4803DF02" w14:textId="79C21E6E" w:rsidR="00385FF4" w:rsidRDefault="005C448D" w:rsidP="009F14DE">
      <w:pPr>
        <w:pStyle w:val="Nagwek2"/>
      </w:pPr>
      <w:bookmarkStart w:id="235" w:name="_Toc491865417"/>
      <w:r>
        <w:t>14.1 Uspołecznienie opracowania GPR</w:t>
      </w:r>
      <w:bookmarkEnd w:id="235"/>
      <w:r>
        <w:t xml:space="preserve"> </w:t>
      </w:r>
    </w:p>
    <w:p w14:paraId="5FFA61E3" w14:textId="71BCFC36" w:rsidR="00F42B76" w:rsidRDefault="00F42B76" w:rsidP="00F42B76">
      <w:r>
        <w:t xml:space="preserve">W związku z pracami nad Gminnym Programem Rewitalizacji w ramach partycypacji społecznej Urząd Gminy </w:t>
      </w:r>
      <w:r w:rsidR="00F0443C">
        <w:t>Koszyce</w:t>
      </w:r>
      <w:r>
        <w:t xml:space="preserve"> organizował konsultacje społeczne na każdym etapie tworzenia dokumentu. Oznacza to, że dokument na każdym etapie jego two</w:t>
      </w:r>
      <w:r w:rsidR="00F16E85">
        <w:t xml:space="preserve">rzenia został przedyskutowany i </w:t>
      </w:r>
      <w:r>
        <w:t>skonsultowany z poszczególnymi stronami biorącymi udział w procesie odnowy. Do głównych grup uczestniczących w procesie tworzenia dokumentu należą:</w:t>
      </w:r>
    </w:p>
    <w:p w14:paraId="238A3708" w14:textId="40C90E73" w:rsidR="00F42B76" w:rsidRDefault="00F0443C" w:rsidP="00871976">
      <w:pPr>
        <w:pStyle w:val="Akapitzlist"/>
        <w:numPr>
          <w:ilvl w:val="0"/>
          <w:numId w:val="16"/>
        </w:numPr>
      </w:pPr>
      <w:r>
        <w:t>Mieszkanki i mieszkańcy Gminy Koszyce</w:t>
      </w:r>
      <w:r w:rsidR="00F42B76">
        <w:t>,</w:t>
      </w:r>
    </w:p>
    <w:p w14:paraId="086DE129" w14:textId="2C259547" w:rsidR="00F42B76" w:rsidRDefault="00F42B76" w:rsidP="00871976">
      <w:pPr>
        <w:pStyle w:val="Akapitzlist"/>
        <w:numPr>
          <w:ilvl w:val="0"/>
          <w:numId w:val="16"/>
        </w:numPr>
      </w:pPr>
      <w:r>
        <w:t xml:space="preserve">Władze samorządowe i urzędnicy Urzędu Gminy </w:t>
      </w:r>
      <w:r w:rsidR="00F0443C">
        <w:t>Koszyce</w:t>
      </w:r>
      <w:r>
        <w:t>,</w:t>
      </w:r>
    </w:p>
    <w:p w14:paraId="7A639EA8" w14:textId="77777777" w:rsidR="00F42B76" w:rsidRDefault="00F42B76" w:rsidP="00871976">
      <w:pPr>
        <w:pStyle w:val="Akapitzlist"/>
        <w:numPr>
          <w:ilvl w:val="0"/>
          <w:numId w:val="16"/>
        </w:numPr>
      </w:pPr>
      <w:r>
        <w:t>Pracownicy gminnych jednostek organizacyjnych,</w:t>
      </w:r>
    </w:p>
    <w:p w14:paraId="5ACA9F25" w14:textId="77777777" w:rsidR="00F42B76" w:rsidRDefault="00F42B76" w:rsidP="00871976">
      <w:pPr>
        <w:pStyle w:val="Akapitzlist"/>
        <w:numPr>
          <w:ilvl w:val="0"/>
          <w:numId w:val="16"/>
        </w:numPr>
      </w:pPr>
      <w:r>
        <w:t>Przedstawiciele organizacji społecznych,</w:t>
      </w:r>
    </w:p>
    <w:p w14:paraId="2A48420F" w14:textId="77777777" w:rsidR="00F42B76" w:rsidRDefault="00F42B76" w:rsidP="00871976">
      <w:pPr>
        <w:pStyle w:val="Akapitzlist"/>
        <w:numPr>
          <w:ilvl w:val="0"/>
          <w:numId w:val="16"/>
        </w:numPr>
      </w:pPr>
      <w:r>
        <w:t xml:space="preserve">Przedstawiciele lokalnych przedsiębiorców. </w:t>
      </w:r>
    </w:p>
    <w:p w14:paraId="311AF757" w14:textId="6FAE7DDF" w:rsidR="00F42B76" w:rsidRDefault="00F42B76" w:rsidP="00F42B76">
      <w:r>
        <w:t xml:space="preserve">W ramach tworzenia Gminnego Programu Rewitalizacji </w:t>
      </w:r>
      <w:r w:rsidR="00F0443C" w:rsidRPr="00F0443C">
        <w:t>dla Gminy Koszyce na lata 2017-2023</w:t>
      </w:r>
      <w:r w:rsidR="00F0443C">
        <w:t xml:space="preserve"> </w:t>
      </w:r>
      <w:r>
        <w:t>wykorzystano następujące mechanizmy partycypacyjne:</w:t>
      </w:r>
    </w:p>
    <w:p w14:paraId="5D0CE2D1" w14:textId="39800D91" w:rsidR="004A4FBA" w:rsidRDefault="00F42B76" w:rsidP="00871976">
      <w:pPr>
        <w:pStyle w:val="Akapitzlist"/>
        <w:numPr>
          <w:ilvl w:val="0"/>
          <w:numId w:val="17"/>
        </w:numPr>
        <w:autoSpaceDE w:val="0"/>
        <w:autoSpaceDN w:val="0"/>
        <w:adjustRightInd w:val="0"/>
      </w:pPr>
      <w:r w:rsidRPr="00877AE8">
        <w:t>Delimitacja obszaru została poddana konsultacjom społecznym, które przeprowadzono od </w:t>
      </w:r>
      <w:r w:rsidR="00321B32" w:rsidRPr="00877AE8">
        <w:t>8.05.2017 r. do 8.06.2017</w:t>
      </w:r>
      <w:r w:rsidRPr="00877AE8">
        <w:t xml:space="preserve"> r. Informacj</w:t>
      </w:r>
      <w:r w:rsidR="00877AE8" w:rsidRPr="00877AE8">
        <w:t xml:space="preserve">e o konsultacjach zamieszczono: w </w:t>
      </w:r>
      <w:r w:rsidRPr="00877AE8">
        <w:t xml:space="preserve">Biuletynie Informacji Publicznej gminy </w:t>
      </w:r>
      <w:r w:rsidR="00321B32" w:rsidRPr="00877AE8">
        <w:t>Koszyce</w:t>
      </w:r>
      <w:r w:rsidR="004A4FBA">
        <w:t>:</w:t>
      </w:r>
    </w:p>
    <w:p w14:paraId="0D9E2BF5" w14:textId="77777777" w:rsidR="004A4FBA" w:rsidRDefault="007A6EE6" w:rsidP="004A4FBA">
      <w:pPr>
        <w:pStyle w:val="Akapitzlist"/>
        <w:autoSpaceDE w:val="0"/>
        <w:autoSpaceDN w:val="0"/>
        <w:adjustRightInd w:val="0"/>
        <w:jc w:val="center"/>
        <w:rPr>
          <w:rStyle w:val="Hipercze"/>
        </w:rPr>
      </w:pPr>
      <w:hyperlink r:id="rId93" w:history="1">
        <w:r w:rsidR="00307B57" w:rsidRPr="00877AE8">
          <w:rPr>
            <w:rStyle w:val="Hipercze"/>
          </w:rPr>
          <w:t>https://bip.malopolska.pl/ugkoszyce,a,1319448,ogloszenie-w-sprawie-konsultacji-spolecznych-dotyczacych-uchwaly-w-sprawie-wyznaczenia-obszaru-zdegr.html</w:t>
        </w:r>
      </w:hyperlink>
    </w:p>
    <w:p w14:paraId="0AF20AC3" w14:textId="2B69C0AE" w:rsidR="00F42B76" w:rsidRPr="004A4FBA" w:rsidRDefault="004A4FBA" w:rsidP="004A4FBA">
      <w:pPr>
        <w:pStyle w:val="Akapitzlist"/>
        <w:autoSpaceDE w:val="0"/>
        <w:autoSpaceDN w:val="0"/>
        <w:adjustRightInd w:val="0"/>
        <w:rPr>
          <w:color w:val="6B9F25" w:themeColor="hyperlink"/>
          <w:u w:val="single"/>
        </w:rPr>
      </w:pPr>
      <w:r w:rsidRPr="004A4FBA">
        <w:rPr>
          <w:sz w:val="2"/>
          <w:szCs w:val="2"/>
        </w:rPr>
        <w:br/>
      </w:r>
      <w:r w:rsidR="00307B57" w:rsidRPr="00877AE8">
        <w:t xml:space="preserve">oraz </w:t>
      </w:r>
      <w:r w:rsidR="00F42B76" w:rsidRPr="00877AE8">
        <w:t xml:space="preserve">na stronie internetowej gminy </w:t>
      </w:r>
      <w:r w:rsidR="00663F1F" w:rsidRPr="00877AE8">
        <w:t>Koszyce</w:t>
      </w:r>
      <w:r w:rsidR="00F42B76" w:rsidRPr="00877AE8">
        <w:t xml:space="preserve">. Materiały tj. projekt uchwały w sprawie wyznaczenia obszaru zdegradowanego i obszaru rewitalizacji na terenie Gminy </w:t>
      </w:r>
      <w:r w:rsidR="00663F1F" w:rsidRPr="00877AE8">
        <w:t>Koszyce</w:t>
      </w:r>
      <w:r w:rsidR="00F42B76" w:rsidRPr="00877AE8">
        <w:t>, diagnoza służąca wyzna</w:t>
      </w:r>
      <w:r w:rsidR="00877AE8" w:rsidRPr="00877AE8">
        <w:t xml:space="preserve">czeniu obszaru zdegradowanego i </w:t>
      </w:r>
      <w:r w:rsidR="00F42B76" w:rsidRPr="00877AE8">
        <w:t>obszaru rewitalizacji oraz formularz konsultacyjny dostępne były: w Biuletynie</w:t>
      </w:r>
      <w:r w:rsidR="00877AE8" w:rsidRPr="00877AE8">
        <w:t xml:space="preserve"> Informacji Publicznej Gminy, na </w:t>
      </w:r>
      <w:r w:rsidR="00F42B76" w:rsidRPr="00877AE8">
        <w:t xml:space="preserve">stronie internetowej Gminy w zakładce </w:t>
      </w:r>
      <w:r w:rsidR="00877AE8" w:rsidRPr="00877AE8">
        <w:t>rewitalizacja</w:t>
      </w:r>
      <w:r w:rsidR="00F42B76" w:rsidRPr="00877AE8">
        <w:t xml:space="preserve">, w Urzędzie Gminy w </w:t>
      </w:r>
      <w:r w:rsidR="00877AE8" w:rsidRPr="00877AE8">
        <w:t>Koszycach</w:t>
      </w:r>
      <w:r w:rsidR="00F42B76" w:rsidRPr="00877AE8">
        <w:t xml:space="preserve">, </w:t>
      </w:r>
      <w:r w:rsidR="00877AE8" w:rsidRPr="00877AE8">
        <w:t>ul. Elżbiety Łokietkówny 14,</w:t>
      </w:r>
      <w:r>
        <w:t xml:space="preserve"> w </w:t>
      </w:r>
      <w:r w:rsidR="00F42B76" w:rsidRPr="00877AE8">
        <w:t>godzinach pracy urzędu.</w:t>
      </w:r>
    </w:p>
    <w:p w14:paraId="0293906B" w14:textId="4E73B6AA" w:rsidR="00F42B76" w:rsidRDefault="00F42B76" w:rsidP="00F42B76">
      <w:pPr>
        <w:pStyle w:val="Akapitzlist"/>
        <w:autoSpaceDE w:val="0"/>
        <w:autoSpaceDN w:val="0"/>
        <w:adjustRightInd w:val="0"/>
      </w:pPr>
      <w:r w:rsidRPr="00E10A40">
        <w:t>Ob</w:t>
      </w:r>
      <w:r w:rsidR="000734B8">
        <w:t>szar zdegradowany</w:t>
      </w:r>
      <w:r w:rsidRPr="00E10A40">
        <w:t xml:space="preserve"> i obszar rewitalizacji – poza oparciem się o szczegółowe dane statystyczne, których zakres został zdefiniowany w Ustawie o re</w:t>
      </w:r>
      <w:r>
        <w:t>witalizacji - były wyznaczane w </w:t>
      </w:r>
      <w:r w:rsidRPr="00E10A40">
        <w:t xml:space="preserve">procesie partycypacji społecznej opartej </w:t>
      </w:r>
      <w:r>
        <w:t>m.in. na badania</w:t>
      </w:r>
      <w:r w:rsidR="00663F1F">
        <w:t>ch</w:t>
      </w:r>
      <w:r>
        <w:t xml:space="preserve"> jakościowych i </w:t>
      </w:r>
      <w:r w:rsidRPr="00E10A40">
        <w:t>ilościowych (ankiety i badania fokusowe) oraz warsztatach rew</w:t>
      </w:r>
      <w:r>
        <w:t>italizacyjnych z mieszkańcami. Pozwoliło to na </w:t>
      </w:r>
      <w:r w:rsidRPr="00E10A40">
        <w:t xml:space="preserve">zdiagnozowanie kluczowych problemów społeczno-gospodarczych w gminie </w:t>
      </w:r>
      <w:r w:rsidR="00663F1F">
        <w:t>Koszyce</w:t>
      </w:r>
      <w:r w:rsidRPr="00E10A40">
        <w:t xml:space="preserve"> oraz naniesienie ich skali i intensywności, w układzie jednostek urbanistycznych, na mapę całej gminy. Konsultacje społeczne projektu uchwały w sprawie wyznaczenia obszaru zdegradowanego i obszaru rewitalizacji pozwoliły na zweryfikowanie na ile rekomendacje zgłaszane we wcześniejszych etapach przez stronę społeczną oraz przedstawicieli samorządów odpowiadają na potrzeby mieszkańców. Szeroki proces uspołecznienia etapu diagnostycznego zaowocował niewielką liczbą zgłaszanych uwag.</w:t>
      </w:r>
    </w:p>
    <w:p w14:paraId="72180779" w14:textId="04ED0375" w:rsidR="00F42B76" w:rsidRDefault="00F42B76" w:rsidP="00F42B76">
      <w:pPr>
        <w:pStyle w:val="Akapitzlist"/>
        <w:autoSpaceDE w:val="0"/>
        <w:autoSpaceDN w:val="0"/>
        <w:adjustRightInd w:val="0"/>
      </w:pPr>
      <w:r>
        <w:t xml:space="preserve">W wyniku przeprowadzonych konsultacji Rada Gminy w </w:t>
      </w:r>
      <w:r w:rsidR="00663F1F">
        <w:t>Koszycach</w:t>
      </w:r>
      <w:r>
        <w:t xml:space="preserve"> podjęła </w:t>
      </w:r>
      <w:r w:rsidRPr="005B30A2">
        <w:t xml:space="preserve">w </w:t>
      </w:r>
      <w:r w:rsidR="00CD6FA9" w:rsidRPr="005B30A2">
        <w:t>dniu 27 czerwca 2017</w:t>
      </w:r>
      <w:r w:rsidRPr="005B30A2">
        <w:t xml:space="preserve"> r. Uchwa</w:t>
      </w:r>
      <w:r w:rsidR="00CD6FA9" w:rsidRPr="005B30A2">
        <w:t>łę nr XIV/137/2017</w:t>
      </w:r>
      <w:r w:rsidRPr="005B30A2">
        <w:t xml:space="preserve"> w sprawie wyznaczenia obszaru zdegrad</w:t>
      </w:r>
      <w:r w:rsidR="006140FB" w:rsidRPr="005B30A2">
        <w:t>owanego i obszaru rewitalizacji Gminy Koszyce.</w:t>
      </w:r>
    </w:p>
    <w:p w14:paraId="1EE3AC6A" w14:textId="10811292" w:rsidR="00F42B76" w:rsidRDefault="00F42B76" w:rsidP="00871976">
      <w:pPr>
        <w:pStyle w:val="Akapitzlist"/>
        <w:numPr>
          <w:ilvl w:val="0"/>
          <w:numId w:val="17"/>
        </w:numPr>
        <w:autoSpaceDE w:val="0"/>
        <w:autoSpaceDN w:val="0"/>
        <w:adjustRightInd w:val="0"/>
      </w:pPr>
      <w:r w:rsidRPr="00E10A40">
        <w:t xml:space="preserve">Spotkanie </w:t>
      </w:r>
      <w:r w:rsidRPr="005B30A2">
        <w:t>rewitalizacyjne - odbył</w:t>
      </w:r>
      <w:r w:rsidR="006140FB" w:rsidRPr="005B30A2">
        <w:t>o się 16.05</w:t>
      </w:r>
      <w:r w:rsidRPr="005B30A2">
        <w:t>.</w:t>
      </w:r>
      <w:r w:rsidR="006140FB" w:rsidRPr="005B30A2">
        <w:t>2017 o godz. 16</w:t>
      </w:r>
      <w:r w:rsidRPr="005B30A2">
        <w:t xml:space="preserve">.00 w Urzędzie Gminy </w:t>
      </w:r>
      <w:r w:rsidR="006140FB" w:rsidRPr="005B30A2">
        <w:t>Koszyce</w:t>
      </w:r>
      <w:r w:rsidRPr="005B30A2">
        <w:t>.</w:t>
      </w:r>
      <w:r w:rsidR="004A4FBA">
        <w:t xml:space="preserve"> W </w:t>
      </w:r>
      <w:r w:rsidRPr="005B30A2">
        <w:t>trakcie spotkania przedstawione zostały rezultaty prac związanych</w:t>
      </w:r>
      <w:r w:rsidR="009F0FF3" w:rsidRPr="005B30A2">
        <w:t xml:space="preserve"> z</w:t>
      </w:r>
      <w:r w:rsidRPr="005B30A2">
        <w:t xml:space="preserve"> delimitacją obszaru</w:t>
      </w:r>
      <w:r w:rsidRPr="00E10A40">
        <w:t xml:space="preserve"> zdegradowanego. Omówione zostały problemy i potrzeby </w:t>
      </w:r>
      <w:r>
        <w:t xml:space="preserve">gminy </w:t>
      </w:r>
      <w:r w:rsidRPr="00E10A40">
        <w:t xml:space="preserve">oraz wytyczonych </w:t>
      </w:r>
      <w:r w:rsidR="009F0FF3">
        <w:t>pod</w:t>
      </w:r>
      <w:r w:rsidRPr="00E10A40">
        <w:t xml:space="preserve">obszarów zdegradowanych, zarysowano plan </w:t>
      </w:r>
      <w:r w:rsidR="004A4FBA">
        <w:t>i harmonogram prac związanych z </w:t>
      </w:r>
      <w:r w:rsidRPr="00E10A40">
        <w:t xml:space="preserve">przygotowaniem Gminnego Programu Rewitalizacji </w:t>
      </w:r>
      <w:r w:rsidR="009F0FF3">
        <w:t>dla Gminy Koszyce</w:t>
      </w:r>
      <w:r>
        <w:t xml:space="preserve"> </w:t>
      </w:r>
      <w:r w:rsidR="009F0FF3">
        <w:t>na lata 2017-2023</w:t>
      </w:r>
      <w:r w:rsidRPr="00E10A40">
        <w:t>.</w:t>
      </w:r>
    </w:p>
    <w:p w14:paraId="1F5A27DD" w14:textId="7E405A49" w:rsidR="00F42B76" w:rsidRDefault="00F42B76" w:rsidP="00871976">
      <w:pPr>
        <w:pStyle w:val="Akapitzlist"/>
        <w:numPr>
          <w:ilvl w:val="0"/>
          <w:numId w:val="17"/>
        </w:numPr>
        <w:autoSpaceDE w:val="0"/>
        <w:autoSpaceDN w:val="0"/>
        <w:adjustRightInd w:val="0"/>
      </w:pPr>
      <w:r>
        <w:t xml:space="preserve">Ankiety </w:t>
      </w:r>
      <w:r w:rsidR="005B30A2">
        <w:t>- na</w:t>
      </w:r>
      <w:r>
        <w:t xml:space="preserve"> potrzeby </w:t>
      </w:r>
      <w:r w:rsidR="004B39A8">
        <w:t>przygotowania diagnozy obszaru zdegradowanego i obszaru</w:t>
      </w:r>
      <w:r>
        <w:t xml:space="preserve"> rewi</w:t>
      </w:r>
      <w:r w:rsidR="005B30A2">
        <w:t>talizacji przeprowadzano badanie</w:t>
      </w:r>
      <w:r>
        <w:t xml:space="preserve"> ankietowe </w:t>
      </w:r>
      <w:r w:rsidR="004B39A8">
        <w:t xml:space="preserve">z </w:t>
      </w:r>
      <w:r>
        <w:t xml:space="preserve">mieszkańcami Gminy w celu zebranie opinii </w:t>
      </w:r>
      <w:r w:rsidR="009F0FF3">
        <w:t xml:space="preserve">o miejscu swego zamieszkania, w </w:t>
      </w:r>
      <w:r>
        <w:t>kontekście opracowywanego Gminnego Programu Rewitali</w:t>
      </w:r>
      <w:r w:rsidR="00CB3762">
        <w:t>zacji.</w:t>
      </w:r>
      <w:r w:rsidR="00AF2A3E">
        <w:t xml:space="preserve"> Ankiety można było składać osobiście w Urzędzie Gminy Koszyce, bądź za pośrednictwem elektronicznego formularza </w:t>
      </w:r>
      <w:r w:rsidR="008A3C89">
        <w:t>(</w:t>
      </w:r>
      <w:r w:rsidR="00AF2A3E">
        <w:t xml:space="preserve">na stronie </w:t>
      </w:r>
      <w:hyperlink r:id="rId94" w:history="1">
        <w:r w:rsidR="008A3C89" w:rsidRPr="001C08E8">
          <w:rPr>
            <w:rStyle w:val="Hipercze"/>
          </w:rPr>
          <w:t>http://www.deltapartner.pl/webroot/ankiety/koszyce</w:t>
        </w:r>
      </w:hyperlink>
      <w:r w:rsidR="008A3C89">
        <w:t xml:space="preserve">) </w:t>
      </w:r>
      <w:r w:rsidR="00CB3762">
        <w:t xml:space="preserve">W </w:t>
      </w:r>
      <w:r w:rsidR="00CB3762" w:rsidRPr="005B30A2">
        <w:t xml:space="preserve">badaniu </w:t>
      </w:r>
      <w:r w:rsidR="009F0FF3" w:rsidRPr="005B30A2">
        <w:t>wzięło udział 80</w:t>
      </w:r>
      <w:r w:rsidRPr="005B30A2">
        <w:t xml:space="preserve"> osób</w:t>
      </w:r>
      <w:r w:rsidR="005B30A2">
        <w:t>.</w:t>
      </w:r>
    </w:p>
    <w:p w14:paraId="60B81C74" w14:textId="437C9D7C" w:rsidR="00F42B76" w:rsidRPr="001F53D1" w:rsidRDefault="00F42B76" w:rsidP="00871976">
      <w:pPr>
        <w:pStyle w:val="Akapitzlist"/>
        <w:numPr>
          <w:ilvl w:val="0"/>
          <w:numId w:val="17"/>
        </w:numPr>
        <w:autoSpaceDE w:val="0"/>
        <w:autoSpaceDN w:val="0"/>
        <w:adjustRightInd w:val="0"/>
      </w:pPr>
      <w:r>
        <w:t xml:space="preserve">Warsztaty – </w:t>
      </w:r>
      <w:r w:rsidRPr="001F53D1">
        <w:t xml:space="preserve">zorganizowane </w:t>
      </w:r>
      <w:r w:rsidR="001F53D1" w:rsidRPr="001F53D1">
        <w:t>w dniu 9.06.2017</w:t>
      </w:r>
      <w:r w:rsidRPr="001F53D1">
        <w:t xml:space="preserve"> r., w których wzięli udział przedstawiciele Urzędu Gminy </w:t>
      </w:r>
      <w:r w:rsidR="004B39A8" w:rsidRPr="001F53D1">
        <w:t>Koszyce</w:t>
      </w:r>
      <w:r w:rsidRPr="001F53D1">
        <w:t xml:space="preserve"> oraz inni interesariusze pro</w:t>
      </w:r>
      <w:r w:rsidR="001F53D1" w:rsidRPr="001F53D1">
        <w:t xml:space="preserve">gramu rewitalizacji. </w:t>
      </w:r>
      <w:r w:rsidRPr="001F53D1">
        <w:t>Podczas warsztatów omówiono wyniki diagnozy oraz zaprezentowano obszar zdegradowany i obszar rewitalizacji. Prezentacji towarzyszyła ożywiona dyskusja u</w:t>
      </w:r>
      <w:r w:rsidR="004B39A8" w:rsidRPr="001F53D1">
        <w:t xml:space="preserve">czestników. </w:t>
      </w:r>
    </w:p>
    <w:p w14:paraId="12287FCF" w14:textId="226946F5" w:rsidR="00F42B76" w:rsidRPr="00AF2A3E" w:rsidRDefault="00F42B76" w:rsidP="00871976">
      <w:pPr>
        <w:pStyle w:val="Akapitzlist"/>
        <w:numPr>
          <w:ilvl w:val="0"/>
          <w:numId w:val="17"/>
        </w:numPr>
        <w:autoSpaceDE w:val="0"/>
        <w:autoSpaceDN w:val="0"/>
        <w:adjustRightInd w:val="0"/>
      </w:pPr>
      <w:r w:rsidRPr="001F53D1">
        <w:t xml:space="preserve">Wizja lokalna (spacer studyjny) – badanie jakościowe przeprowadzone w dniu </w:t>
      </w:r>
      <w:r w:rsidR="001F53D1" w:rsidRPr="001F53D1">
        <w:t>09.06</w:t>
      </w:r>
      <w:r w:rsidRPr="001F53D1">
        <w:t>.2017 r., polegające na wizytacji obszaru zdegradowanego. Metoda ta miała na cel</w:t>
      </w:r>
      <w:r w:rsidR="004B39A8" w:rsidRPr="001F53D1">
        <w:t>u zdiagnozowanie występujących w</w:t>
      </w:r>
      <w:r w:rsidRPr="001F53D1">
        <w:t xml:space="preserve"> terenie problemów przede wszystkim zaś w sferze przestrzenno-funkcjonalnej i technicznej. W trakcie spaceru gromadzono</w:t>
      </w:r>
      <w:r>
        <w:t xml:space="preserve"> informacje o potencjalnych projektach</w:t>
      </w:r>
      <w:r w:rsidRPr="00AF2A3E">
        <w:t>/działaniach możliwych do re</w:t>
      </w:r>
      <w:r w:rsidR="004B39A8" w:rsidRPr="00AF2A3E">
        <w:t xml:space="preserve">alizacji wynikających zarówno z </w:t>
      </w:r>
      <w:r w:rsidRPr="00AF2A3E">
        <w:t xml:space="preserve">lokalnych potrzeb jak i potencjałów. W spacerze w towarzystwie przedstawicieli władz </w:t>
      </w:r>
      <w:r w:rsidR="004B39A8" w:rsidRPr="00AF2A3E">
        <w:t>Koszyc</w:t>
      </w:r>
      <w:r w:rsidRPr="00AF2A3E">
        <w:t xml:space="preserve">, pracowników Urzędu Gminy </w:t>
      </w:r>
      <w:r w:rsidR="004B39A8" w:rsidRPr="00AF2A3E">
        <w:t>Koszyce</w:t>
      </w:r>
      <w:r w:rsidRPr="00AF2A3E">
        <w:t xml:space="preserve"> i jednostek mu podległych, a także przedstawicieli lokalnej społeczności uczestniczył ekspert zewnętrzny ds. rewitalizacji. </w:t>
      </w:r>
    </w:p>
    <w:p w14:paraId="75D2B6F4" w14:textId="543D7B2D" w:rsidR="00F42B76" w:rsidRPr="00AF2A3E" w:rsidRDefault="00F42B76" w:rsidP="00871976">
      <w:pPr>
        <w:pStyle w:val="Akapitzlist"/>
        <w:numPr>
          <w:ilvl w:val="0"/>
          <w:numId w:val="17"/>
        </w:numPr>
      </w:pPr>
      <w:r w:rsidRPr="00AF2A3E">
        <w:t xml:space="preserve">Nabór wniosków na projekty/działania rewitalizacyjne, zainteresowani mogli zgłaszać korzystając z formularza, </w:t>
      </w:r>
      <w:r w:rsidR="000A01F8" w:rsidRPr="00AF2A3E">
        <w:t>od 9</w:t>
      </w:r>
      <w:r w:rsidRPr="00AF2A3E">
        <w:t xml:space="preserve"> </w:t>
      </w:r>
      <w:r w:rsidR="000A01F8" w:rsidRPr="00AF2A3E">
        <w:t>czerwca</w:t>
      </w:r>
      <w:r w:rsidRPr="00AF2A3E">
        <w:t xml:space="preserve"> do dnia </w:t>
      </w:r>
      <w:r w:rsidR="000A01F8" w:rsidRPr="00AF2A3E">
        <w:t>20</w:t>
      </w:r>
      <w:r w:rsidRPr="00AF2A3E">
        <w:t xml:space="preserve"> </w:t>
      </w:r>
      <w:r w:rsidR="000A01F8" w:rsidRPr="00AF2A3E">
        <w:t>czerwca</w:t>
      </w:r>
      <w:r w:rsidRPr="00AF2A3E">
        <w:t xml:space="preserve"> 2017 roku, osobiście lub pocztą  tradycyjną w Urzędzie Gminy</w:t>
      </w:r>
      <w:r w:rsidR="000A01F8" w:rsidRPr="00AF2A3E">
        <w:t xml:space="preserve"> Koszyce.</w:t>
      </w:r>
    </w:p>
    <w:p w14:paraId="336ED0E0" w14:textId="3D000F16" w:rsidR="00F42B76" w:rsidRPr="00B03B6D" w:rsidRDefault="00F42B76" w:rsidP="00F42B76">
      <w:r w:rsidRPr="00AF2A3E">
        <w:t xml:space="preserve">Dodatkowo, obok opisanych wyżej przeprowadzonych konsultacji społecznych, Urząd Gminy </w:t>
      </w:r>
      <w:r w:rsidR="003A55E7" w:rsidRPr="00AF2A3E">
        <w:t>Koszyce</w:t>
      </w:r>
      <w:r w:rsidRPr="00AF2A3E">
        <w:t xml:space="preserve"> na bieżąco udzielał wszelkich informacji doty</w:t>
      </w:r>
      <w:r w:rsidR="000A01F8" w:rsidRPr="00AF2A3E">
        <w:t xml:space="preserve">czących procesu rewitalizacji i </w:t>
      </w:r>
      <w:r w:rsidRPr="00AF2A3E">
        <w:t>opracowywania GPR.</w:t>
      </w:r>
      <w:r>
        <w:t xml:space="preserve"> Mieszkańcy i interesariusze mogli zgłasza</w:t>
      </w:r>
      <w:r w:rsidR="000A01F8">
        <w:t xml:space="preserve">ć swoje zapytania lub opinie do </w:t>
      </w:r>
      <w:r>
        <w:rPr>
          <w:rFonts w:ascii="Calibri Light" w:eastAsia="Times New Roman" w:hAnsi="Calibri Light"/>
          <w:lang w:eastAsia="pl-PL"/>
        </w:rPr>
        <w:t xml:space="preserve">Urzędu Gminy </w:t>
      </w:r>
      <w:r>
        <w:t xml:space="preserve">nie tylko w czasie prowadzonych konsultacji. </w:t>
      </w:r>
    </w:p>
    <w:p w14:paraId="2716586D" w14:textId="77777777" w:rsidR="00385FF4" w:rsidRPr="00385FF4" w:rsidRDefault="00385FF4" w:rsidP="00385FF4"/>
    <w:p w14:paraId="280622BE" w14:textId="0692831E" w:rsidR="005C448D" w:rsidRDefault="005C448D" w:rsidP="009F14DE">
      <w:pPr>
        <w:pStyle w:val="Nagwek2"/>
      </w:pPr>
      <w:bookmarkStart w:id="236" w:name="_Toc491865418"/>
      <w:r>
        <w:t>14.2 Uspołecznienie wdrażania GPR</w:t>
      </w:r>
      <w:bookmarkEnd w:id="236"/>
    </w:p>
    <w:p w14:paraId="6AB1187C" w14:textId="6C56F234" w:rsidR="007F3C10" w:rsidRDefault="007F3C10" w:rsidP="007F3C10">
      <w:r>
        <w:t xml:space="preserve">Podstawowym celem działań związanych z uspołecznieniem Gminnego Programu Rewitalizacji </w:t>
      </w:r>
      <w:r w:rsidRPr="007F3C10">
        <w:t>dla Gminy Koszyce na lata 2017-2023</w:t>
      </w:r>
      <w:r>
        <w:t xml:space="preserve"> jest dotarcie do jak najszerszej grupy beneficjentów i interesariuszy. Proces partycypacji społeczności lokalnej w realizacji GPR odbywać się będzie: </w:t>
      </w:r>
    </w:p>
    <w:p w14:paraId="27054F59" w14:textId="072062CD" w:rsidR="007F3C10" w:rsidRDefault="007F3C10" w:rsidP="00871976">
      <w:pPr>
        <w:pStyle w:val="Akapitzlist"/>
        <w:numPr>
          <w:ilvl w:val="0"/>
          <w:numId w:val="66"/>
        </w:numPr>
      </w:pPr>
      <w:r>
        <w:t>Pośrednio – poprzez informowanie przy wykorzystaniu strony internetowej Urzędu Gminy, w publikacjach i broszurach promocyjnych i informacyjnych;</w:t>
      </w:r>
    </w:p>
    <w:p w14:paraId="11C1DE4E" w14:textId="2D10AD56" w:rsidR="007F3C10" w:rsidRDefault="007F3C10" w:rsidP="00871976">
      <w:pPr>
        <w:pStyle w:val="Akapitzlist"/>
        <w:numPr>
          <w:ilvl w:val="0"/>
          <w:numId w:val="66"/>
        </w:numPr>
      </w:pPr>
      <w:r>
        <w:t xml:space="preserve">Bezpośrednio  – podczas spotkań z mieszkańcami, przedstawicielami lokalnych środowisk, organizacjami pozarządowymi. </w:t>
      </w:r>
    </w:p>
    <w:p w14:paraId="557A0910" w14:textId="0C204FCB" w:rsidR="007F3C10" w:rsidRDefault="007F3C10" w:rsidP="007F3C10">
      <w:r>
        <w:t>Interesariuszami, w stosunku do których prowadzona będzie polityka komunikacji i informacji będą: mieszkańcy gminy Koszyce, mieszkańcy obszaru rewitalizacji (w tym także poszczególne grupy społeczne, takie jak młodzież, seniorzy, osoby niepełnosprawne i</w:t>
      </w:r>
      <w:r w:rsidR="004A4FBA">
        <w:t>tp.), lokalni przedsiębiorcy, i </w:t>
      </w:r>
      <w:r>
        <w:t>organizacje pozarządowe.</w:t>
      </w:r>
    </w:p>
    <w:p w14:paraId="45BA8387" w14:textId="2F80D819" w:rsidR="007F3C10" w:rsidRDefault="007F3C10" w:rsidP="007F3C10">
      <w:r>
        <w:t>W ramach rozpowszechniania informacji o Gminnym Programie R</w:t>
      </w:r>
      <w:r w:rsidR="004A4FBA">
        <w:t>ewitalizacji podejmowane będą w </w:t>
      </w:r>
      <w:r>
        <w:t>szczególności takie działania jak:</w:t>
      </w:r>
    </w:p>
    <w:p w14:paraId="1F54AE48" w14:textId="11670070" w:rsidR="007F3C10" w:rsidRDefault="007F3C10" w:rsidP="00871976">
      <w:pPr>
        <w:pStyle w:val="Akapitzlist"/>
        <w:numPr>
          <w:ilvl w:val="0"/>
          <w:numId w:val="67"/>
        </w:numPr>
      </w:pPr>
      <w:r>
        <w:t xml:space="preserve">umieszczenie Gminnego Programu Rewitalizacji </w:t>
      </w:r>
      <w:r w:rsidRPr="007F3C10">
        <w:t>dla Gminy Koszyce na lata 2017-2023</w:t>
      </w:r>
      <w:r>
        <w:t xml:space="preserve"> na stronie internetowej Urzędu Gminy;</w:t>
      </w:r>
    </w:p>
    <w:p w14:paraId="0EAECAA3" w14:textId="7B364187" w:rsidR="007F3C10" w:rsidRDefault="007F3C10" w:rsidP="00871976">
      <w:pPr>
        <w:pStyle w:val="Akapitzlist"/>
        <w:numPr>
          <w:ilvl w:val="0"/>
          <w:numId w:val="67"/>
        </w:numPr>
      </w:pPr>
      <w:r>
        <w:t>publikowanie informacji na stronie internetowej Urzędu o</w:t>
      </w:r>
      <w:r w:rsidR="004A4FBA">
        <w:t xml:space="preserve"> nowo realizowanych zadaniach w </w:t>
      </w:r>
      <w:r>
        <w:t>ramach GPR;</w:t>
      </w:r>
    </w:p>
    <w:p w14:paraId="62A097D2" w14:textId="717C11BF" w:rsidR="007F3C10" w:rsidRDefault="007F3C10" w:rsidP="00871976">
      <w:pPr>
        <w:pStyle w:val="Akapitzlist"/>
        <w:numPr>
          <w:ilvl w:val="0"/>
          <w:numId w:val="67"/>
        </w:numPr>
      </w:pPr>
      <w:r>
        <w:t>współpraca z prasą lokalną mająca na celu informowanie opinii publicznej o przebiegu realizacji i wnioskach z monitorowania GPR.</w:t>
      </w:r>
    </w:p>
    <w:p w14:paraId="45ED2D81" w14:textId="27E72A3C" w:rsidR="007F3C10" w:rsidRDefault="004A4FBA" w:rsidP="00871976">
      <w:pPr>
        <w:pStyle w:val="Akapitzlist"/>
        <w:numPr>
          <w:ilvl w:val="0"/>
          <w:numId w:val="67"/>
        </w:numPr>
      </w:pPr>
      <w:r>
        <w:t>w</w:t>
      </w:r>
      <w:r w:rsidR="007F3C10">
        <w:t>ykorzystanie i wspieranie rozwoju współpracy pomiędzy s</w:t>
      </w:r>
      <w:r>
        <w:t>ektorem publicznym, prywatnym i </w:t>
      </w:r>
      <w:r w:rsidR="007F3C10">
        <w:t>organizacjami pozarządowymi poprzez:</w:t>
      </w:r>
    </w:p>
    <w:p w14:paraId="36F77C04" w14:textId="1D1C10D9" w:rsidR="007F3C10" w:rsidRDefault="007F3C10" w:rsidP="00871976">
      <w:pPr>
        <w:pStyle w:val="Akapitzlist"/>
        <w:numPr>
          <w:ilvl w:val="0"/>
          <w:numId w:val="67"/>
        </w:numPr>
      </w:pPr>
      <w:r>
        <w:t>przygotowywanie informacji bieżących z przebiegu wdrażania Gminnego Programu Rewitalizacji;</w:t>
      </w:r>
    </w:p>
    <w:p w14:paraId="4F5D6A3D" w14:textId="62815DFD" w:rsidR="007F3C10" w:rsidRDefault="007F3C10" w:rsidP="00871976">
      <w:pPr>
        <w:pStyle w:val="Akapitzlist"/>
        <w:numPr>
          <w:ilvl w:val="0"/>
          <w:numId w:val="67"/>
        </w:numPr>
      </w:pPr>
      <w:r>
        <w:t>opracowanie i realizacja ankiety internetowej skierowanej do mieszkańców i innych interesariuszy dotyczącej oceny Gminnego Programu Rewitalizacji.</w:t>
      </w:r>
    </w:p>
    <w:p w14:paraId="53E3FA2A" w14:textId="31061352" w:rsidR="007F3C10" w:rsidRPr="007F3C10" w:rsidRDefault="007F3C10" w:rsidP="00871976">
      <w:pPr>
        <w:pStyle w:val="Akapitzlist"/>
        <w:numPr>
          <w:ilvl w:val="0"/>
          <w:numId w:val="67"/>
        </w:numPr>
      </w:pPr>
      <w:r>
        <w:t>powołanie Komitetu Rewitalizacji (w terminie do 3 miesięcy od uchwalenia Gminnego Programu Rewitalizacji).</w:t>
      </w:r>
    </w:p>
    <w:p w14:paraId="76B555EE" w14:textId="25AE9362" w:rsidR="00385FF4" w:rsidRDefault="00385FF4">
      <w:pPr>
        <w:spacing w:after="160" w:line="259" w:lineRule="auto"/>
        <w:jc w:val="left"/>
      </w:pPr>
      <w:r>
        <w:br w:type="page"/>
      </w:r>
    </w:p>
    <w:p w14:paraId="0E6FACF1" w14:textId="3DBCD4FD" w:rsidR="005C448D" w:rsidRDefault="005C448D" w:rsidP="005C448D">
      <w:pPr>
        <w:pStyle w:val="Nagwek1"/>
      </w:pPr>
      <w:bookmarkStart w:id="237" w:name="_Toc491865419"/>
      <w:r>
        <w:t>15. Określenie niezbędnych zmian w uchwałach</w:t>
      </w:r>
      <w:bookmarkEnd w:id="237"/>
      <w:r>
        <w:t xml:space="preserve"> </w:t>
      </w:r>
    </w:p>
    <w:p w14:paraId="6D4A4BD3" w14:textId="1043C581" w:rsidR="005C448D" w:rsidRDefault="005C448D" w:rsidP="009F14DE">
      <w:pPr>
        <w:pStyle w:val="Nagwek2"/>
      </w:pPr>
      <w:bookmarkStart w:id="238" w:name="_Toc491865420"/>
      <w:r>
        <w:t>15.1 Określenie niezbędnych zmian w uchwałach, o których mowa w art. 21. Ust. 1 ustawy z dnia 21 czerwca 2001 o ochronie praw lokatorów, mieszkaniowym zasobie gminnym i o zmianie Kodeksu Cywilnego</w:t>
      </w:r>
      <w:bookmarkEnd w:id="238"/>
      <w:r>
        <w:t xml:space="preserve"> </w:t>
      </w:r>
    </w:p>
    <w:p w14:paraId="22511843" w14:textId="429D213A" w:rsidR="009700FC" w:rsidRDefault="00640F53" w:rsidP="009700FC">
      <w:r w:rsidRPr="00640F53">
        <w:t xml:space="preserve">Gmina </w:t>
      </w:r>
      <w:r>
        <w:t>Koszyce</w:t>
      </w:r>
      <w:r w:rsidRPr="00640F53">
        <w:t xml:space="preserve"> nie posiada wieloletniego programu gospodarowania zasobem </w:t>
      </w:r>
      <w:r w:rsidR="009700FC" w:rsidRPr="00640F53">
        <w:t>mieszkaniowym</w:t>
      </w:r>
      <w:r w:rsidR="009700FC">
        <w:t>, w </w:t>
      </w:r>
      <w:r w:rsidRPr="00640F53">
        <w:t xml:space="preserve">związku z powyższym brak jest konieczności zmiany tego programu. W wypadku jego przyjęcia przez Radę Gminy, program ten zostanie poddany analizie z punktu widzenia jego zgodności z Gminnym Programem Rewitalizacji </w:t>
      </w:r>
      <w:r w:rsidR="009700FC" w:rsidRPr="009700FC">
        <w:t>dla Gminy Koszyce na lata 2017-2023</w:t>
      </w:r>
      <w:r w:rsidR="009700FC">
        <w:t xml:space="preserve">. </w:t>
      </w:r>
    </w:p>
    <w:p w14:paraId="564BD948" w14:textId="7FBAF6DB" w:rsidR="005C448D" w:rsidRDefault="005C448D" w:rsidP="009F14DE">
      <w:pPr>
        <w:pStyle w:val="Nagwek2"/>
      </w:pPr>
      <w:bookmarkStart w:id="239" w:name="_Toc491865421"/>
      <w:r>
        <w:t>15.2 Komitet ds. Rewitalizacji - określenie zmian w uchwa</w:t>
      </w:r>
      <w:r w:rsidR="009700FC">
        <w:t>le, o której mowa w art. 7 ust.</w:t>
      </w:r>
      <w:r>
        <w:t>3</w:t>
      </w:r>
      <w:bookmarkEnd w:id="239"/>
      <w:r>
        <w:t xml:space="preserve"> </w:t>
      </w:r>
    </w:p>
    <w:p w14:paraId="011B0A90" w14:textId="63BFE805" w:rsidR="00385FF4" w:rsidRPr="00E51463" w:rsidRDefault="009700FC" w:rsidP="00385FF4">
      <w:r w:rsidRPr="00E51463">
        <w:t xml:space="preserve">Komitet ds. Rewitalizacji, to ciało doradczo-opiniotwórcze, przewidziane w Ustawie z dnia 9 października 2015 roku o rewitalizacji, jako podmiot wspierający Wójta Gminy </w:t>
      </w:r>
      <w:r w:rsidR="0001510D" w:rsidRPr="00E51463">
        <w:t>Koszyce</w:t>
      </w:r>
      <w:r w:rsidR="004A4FBA">
        <w:t xml:space="preserve"> w podejmowaniu decyzji i </w:t>
      </w:r>
      <w:r w:rsidRPr="00E51463">
        <w:t xml:space="preserve">wydawaniu opinii o działaniach rewitalizacyjnych. Komitet ds. Rewitalizacji zostanie powołany przez Wójta Gminy </w:t>
      </w:r>
      <w:r w:rsidR="002E5BC3">
        <w:t>Koszyce</w:t>
      </w:r>
      <w:r w:rsidRPr="00E51463">
        <w:t xml:space="preserve"> w terminie do 3 miesięcy od daty wejścia w życie Uchwały Rady Gminy </w:t>
      </w:r>
      <w:r w:rsidR="0001510D" w:rsidRPr="00E51463">
        <w:t>Koszyce</w:t>
      </w:r>
      <w:r w:rsidR="004A4FBA">
        <w:t xml:space="preserve"> o </w:t>
      </w:r>
      <w:r w:rsidRPr="00E51463">
        <w:t xml:space="preserve">przyjęciu Gminnego Programu Rewitalizacji </w:t>
      </w:r>
      <w:r w:rsidR="0001510D" w:rsidRPr="0001510D">
        <w:t>dla Gminy Koszyce na lata 2017-2023</w:t>
      </w:r>
      <w:r w:rsidR="0001510D" w:rsidRPr="00E51463">
        <w:t xml:space="preserve"> </w:t>
      </w:r>
      <w:r w:rsidRPr="00E51463">
        <w:t xml:space="preserve">w drodze zarządzenia. Jego zadania zostaną określone w odrębnej Uchwale </w:t>
      </w:r>
      <w:r w:rsidR="00E51463" w:rsidRPr="00E51463">
        <w:t>Rady Gminy Koszyce.</w:t>
      </w:r>
      <w:r w:rsidR="0001510D">
        <w:t xml:space="preserve"> </w:t>
      </w:r>
    </w:p>
    <w:p w14:paraId="0570DF3B" w14:textId="56307CA9" w:rsidR="00385FF4" w:rsidRDefault="00385FF4">
      <w:pPr>
        <w:spacing w:after="160" w:line="259" w:lineRule="auto"/>
        <w:jc w:val="left"/>
      </w:pPr>
      <w:r>
        <w:br w:type="page"/>
      </w:r>
    </w:p>
    <w:p w14:paraId="36DB9445" w14:textId="0184B9E8" w:rsidR="005C448D" w:rsidRDefault="005C448D" w:rsidP="005C448D">
      <w:pPr>
        <w:pStyle w:val="Nagwek1"/>
      </w:pPr>
      <w:bookmarkStart w:id="240" w:name="_Toc491865422"/>
      <w:r>
        <w:t>16. Zmiany w zakresie planowania i zagospodarowania przestrzennego</w:t>
      </w:r>
      <w:bookmarkEnd w:id="240"/>
      <w:r>
        <w:t xml:space="preserve"> </w:t>
      </w:r>
    </w:p>
    <w:p w14:paraId="20D3F13C" w14:textId="5BDCBC44" w:rsidR="005C448D" w:rsidRDefault="005C448D" w:rsidP="009F14DE">
      <w:pPr>
        <w:pStyle w:val="Nagwek2"/>
      </w:pPr>
      <w:bookmarkStart w:id="241" w:name="_Toc491865423"/>
      <w:r>
        <w:t>16.1 Specjalna Strefa Rewitalizacji</w:t>
      </w:r>
      <w:bookmarkEnd w:id="241"/>
    </w:p>
    <w:p w14:paraId="26A61CDD" w14:textId="35BB004C" w:rsidR="009700FC" w:rsidRPr="009700FC" w:rsidRDefault="009700FC" w:rsidP="009700FC">
      <w:r w:rsidRPr="009700FC">
        <w:t>Na dzień przyjęcia uchwały o przyjęciu Gminnego Programu Rewitalizacji dla Gminy Koszyce na lata 2017-2023 nie przewiduje się ustanowienia Specjalnej Strefy Rewitalizacji, jednakże Gmina zastrzega sobie możliwość jej powołania, zgodnie z art. 25 Ustawy z dnia 9 października o Rewitalizacji.</w:t>
      </w:r>
      <w:r>
        <w:t xml:space="preserve"> </w:t>
      </w:r>
    </w:p>
    <w:p w14:paraId="7DDA6049" w14:textId="3E2F6561" w:rsidR="005C448D" w:rsidRDefault="005C448D" w:rsidP="009F14DE">
      <w:pPr>
        <w:pStyle w:val="Nagwek2"/>
      </w:pPr>
      <w:bookmarkStart w:id="242" w:name="_Toc491865424"/>
      <w:r>
        <w:t>16.2 Zmiany w dokumentach planowania i zagospodarowania przestrzennego</w:t>
      </w:r>
      <w:bookmarkEnd w:id="242"/>
      <w:r>
        <w:t xml:space="preserve"> </w:t>
      </w:r>
    </w:p>
    <w:p w14:paraId="3DACDA63" w14:textId="3B511607" w:rsidR="005C448D" w:rsidRDefault="005C448D" w:rsidP="005C448D">
      <w:pPr>
        <w:pStyle w:val="Nagwek3"/>
      </w:pPr>
      <w:bookmarkStart w:id="243" w:name="_Toc491865425"/>
      <w:r>
        <w:t>16.2.1 Niezbędne zmiany w studium uwarunkowań i kierunków zagospodarowania</w:t>
      </w:r>
      <w:bookmarkEnd w:id="243"/>
      <w:r>
        <w:t xml:space="preserve"> </w:t>
      </w:r>
    </w:p>
    <w:p w14:paraId="470D21A5" w14:textId="56949768" w:rsidR="009700FC" w:rsidRPr="009700FC" w:rsidRDefault="009700FC" w:rsidP="009700FC">
      <w:r w:rsidRPr="009700FC">
        <w:t xml:space="preserve">Gminny Program Rewitalizacji dla Gminy Koszyce na lata 2017-2023, nie przewiduje wprowadzenia zmian w obecnym dokumencie Studium Uwarunkowań i Kierunków Zagospodarowania Przestrzennego Gminy </w:t>
      </w:r>
      <w:r>
        <w:t xml:space="preserve">Koszyce.  </w:t>
      </w:r>
    </w:p>
    <w:p w14:paraId="2B42EA33" w14:textId="30C6D194" w:rsidR="005C448D" w:rsidRDefault="005C448D" w:rsidP="005C448D">
      <w:pPr>
        <w:pStyle w:val="Nagwek3"/>
      </w:pPr>
      <w:bookmarkStart w:id="244" w:name="_Toc491865426"/>
      <w:r>
        <w:t>16.2.2 Niezbędne zmiany w miejscowych planach zagospodarowania przestrzennego</w:t>
      </w:r>
      <w:bookmarkEnd w:id="244"/>
      <w:r>
        <w:t xml:space="preserve"> </w:t>
      </w:r>
    </w:p>
    <w:p w14:paraId="25204018" w14:textId="12270199" w:rsidR="00385FF4" w:rsidRDefault="009700FC" w:rsidP="00385FF4">
      <w:r w:rsidRPr="009700FC">
        <w:t>Na dzień przyjęcia Gminnego Programu Rewitalizacji dla Gminy Koszyce na lata 2017-2023</w:t>
      </w:r>
      <w:r>
        <w:t>, nie </w:t>
      </w:r>
      <w:r w:rsidRPr="009700FC">
        <w:t>przewiduje się wprowadzenia zmian w miejscowych planach zagospodarowania przestrzennego.</w:t>
      </w:r>
    </w:p>
    <w:p w14:paraId="6147AC90" w14:textId="15B3F3F8" w:rsidR="00385FF4" w:rsidRDefault="00385FF4">
      <w:pPr>
        <w:spacing w:after="160" w:line="259" w:lineRule="auto"/>
        <w:jc w:val="left"/>
      </w:pPr>
      <w:r>
        <w:br w:type="page"/>
      </w:r>
    </w:p>
    <w:p w14:paraId="411F5F06" w14:textId="5662D5BC" w:rsidR="005C448D" w:rsidRDefault="005C448D" w:rsidP="005C448D">
      <w:pPr>
        <w:pStyle w:val="Nagwek1"/>
      </w:pPr>
      <w:bookmarkStart w:id="245" w:name="_Toc491865427"/>
      <w:r>
        <w:t>17. Strategiczna Ocena Oddziaływania na Środowisko</w:t>
      </w:r>
      <w:bookmarkEnd w:id="245"/>
      <w:r>
        <w:t xml:space="preserve"> </w:t>
      </w:r>
    </w:p>
    <w:p w14:paraId="021FE5B7" w14:textId="33EC6E2E" w:rsidR="00385FF4" w:rsidRDefault="00A2622F" w:rsidP="00385FF4">
      <w:r>
        <w:t xml:space="preserve">31 lipca 2017 roku wystąpiono do Regionalnego Dyrektora Ochrony Środowiska w Krakowie w sprawie stwierdzenia konieczności przeprowadzenia strategicznej oceny oddziaływania na środowisko dla projektu dokumentu pn. „Gminny Program Rewitalizacji Gminy Koszyce na lata 2017-2023” </w:t>
      </w:r>
      <w:r w:rsidRPr="00A2622F">
        <w:t>w</w:t>
      </w:r>
      <w:r>
        <w:t> </w:t>
      </w:r>
      <w:r w:rsidRPr="00A2622F">
        <w:t>oparciu</w:t>
      </w:r>
      <w:r>
        <w:t xml:space="preserve"> o ustawę z dnia 3 października 2008 r. o udostępnianiu informacji o środowisku i jego ochronie, udziale społeczeństwa w ochronie środowiska oraz o ocenach oddziaływania n środowisko (Dz. U. 2017 poz. 1405).</w:t>
      </w:r>
    </w:p>
    <w:p w14:paraId="1CBC5C6C" w14:textId="73573DF6" w:rsidR="00385FF4" w:rsidRDefault="00A2622F" w:rsidP="00385FF4">
      <w:r>
        <w:t xml:space="preserve">Pismem znak 00.410.1.112.2017.JM z dnia 10 sierpnia 2017 roku Regionalny Dyrektor Ochrony Środowiska w Krakowie </w:t>
      </w:r>
      <w:r w:rsidR="00114C1D">
        <w:t xml:space="preserve">działając na podstawie art. 47 przywołanej ustawy uzgodnił brak konieczności przeprowadzenia strategicznej oceny oddziaływania na środowisko dla projektu dokumentu pn. Gminny Program Rewitalizacji Gminy Koszyce na lata 2017-2023. </w:t>
      </w:r>
    </w:p>
    <w:p w14:paraId="013264E5" w14:textId="05555E84" w:rsidR="00385FF4" w:rsidRDefault="00385FF4">
      <w:pPr>
        <w:spacing w:after="160" w:line="259" w:lineRule="auto"/>
        <w:jc w:val="left"/>
      </w:pPr>
      <w:r>
        <w:br w:type="page"/>
      </w:r>
    </w:p>
    <w:p w14:paraId="12C55A25" w14:textId="77777777" w:rsidR="00356464" w:rsidRDefault="00356464" w:rsidP="00356464">
      <w:pPr>
        <w:pStyle w:val="Nagwek1"/>
        <w:sectPr w:rsidR="00356464" w:rsidSect="00EB7BF8">
          <w:pgSz w:w="11907" w:h="16839" w:code="9"/>
          <w:pgMar w:top="1418" w:right="1418" w:bottom="1418" w:left="1418" w:header="709" w:footer="709" w:gutter="0"/>
          <w:cols w:space="708"/>
          <w:docGrid w:linePitch="360"/>
        </w:sectPr>
      </w:pPr>
    </w:p>
    <w:p w14:paraId="1BF4DF97" w14:textId="17A0E6DD" w:rsidR="00356464" w:rsidRPr="00356464" w:rsidRDefault="005C448D" w:rsidP="00356464">
      <w:pPr>
        <w:pStyle w:val="Nagwek1"/>
      </w:pPr>
      <w:bookmarkStart w:id="246" w:name="_Toc491865428"/>
      <w:r>
        <w:t>18. Załącznik graficzny przedstawiający podstawowe kierunki zmian funkcjonalno-przestrzennych obszaru rewitalizacji</w:t>
      </w:r>
      <w:bookmarkEnd w:id="246"/>
      <w:r>
        <w:t xml:space="preserve"> </w:t>
      </w:r>
    </w:p>
    <w:p w14:paraId="5502F0D7" w14:textId="7433DFEE" w:rsidR="00356464" w:rsidRDefault="00356464">
      <w:pPr>
        <w:spacing w:after="160" w:line="259" w:lineRule="auto"/>
        <w:jc w:val="left"/>
        <w:rPr>
          <w:lang w:eastAsia="pl-PL"/>
        </w:rPr>
      </w:pPr>
      <w:r>
        <w:rPr>
          <w:noProof/>
          <w:lang w:eastAsia="pl-PL"/>
        </w:rPr>
        <w:drawing>
          <wp:inline distT="0" distB="0" distL="0" distR="0" wp14:anchorId="069507C3" wp14:editId="1CDC5E3E">
            <wp:extent cx="8640000" cy="12230462"/>
            <wp:effectExtent l="0" t="0" r="8890" b="0"/>
            <wp:docPr id="55" name="Obraz 55" descr="C:\Users\Natalia\Downloads\Koszyc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atalia\Downloads\Koszyce-01.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640000" cy="12230462"/>
                    </a:xfrm>
                    <a:prstGeom prst="rect">
                      <a:avLst/>
                    </a:prstGeom>
                    <a:noFill/>
                    <a:ln>
                      <a:noFill/>
                    </a:ln>
                  </pic:spPr>
                </pic:pic>
              </a:graphicData>
            </a:graphic>
          </wp:inline>
        </w:drawing>
      </w:r>
      <w:r>
        <w:rPr>
          <w:lang w:eastAsia="pl-PL"/>
        </w:rPr>
        <w:br w:type="page"/>
      </w:r>
    </w:p>
    <w:p w14:paraId="7C98042D" w14:textId="54482F5F" w:rsidR="00356464" w:rsidRDefault="00356464">
      <w:pPr>
        <w:spacing w:after="160" w:line="259" w:lineRule="auto"/>
        <w:jc w:val="left"/>
        <w:rPr>
          <w:lang w:eastAsia="pl-PL"/>
        </w:rPr>
      </w:pPr>
      <w:r>
        <w:rPr>
          <w:noProof/>
          <w:lang w:eastAsia="pl-PL"/>
        </w:rPr>
        <w:drawing>
          <wp:inline distT="0" distB="0" distL="0" distR="0" wp14:anchorId="6AA36665" wp14:editId="78341F65">
            <wp:extent cx="8280000" cy="11720861"/>
            <wp:effectExtent l="0" t="0" r="6985" b="0"/>
            <wp:docPr id="72" name="Obraz 72" descr="C:\Users\Natalia\AppData\Local\Temp\Rar$DRa0.192\pogladowki\Książnice Mał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atalia\AppData\Local\Temp\Rar$DRa0.192\pogladowki\Książnice Małe-01.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280000" cy="11720861"/>
                    </a:xfrm>
                    <a:prstGeom prst="rect">
                      <a:avLst/>
                    </a:prstGeom>
                    <a:noFill/>
                    <a:ln>
                      <a:noFill/>
                    </a:ln>
                  </pic:spPr>
                </pic:pic>
              </a:graphicData>
            </a:graphic>
          </wp:inline>
        </w:drawing>
      </w:r>
      <w:r>
        <w:rPr>
          <w:lang w:eastAsia="pl-PL"/>
        </w:rPr>
        <w:br w:type="page"/>
      </w:r>
    </w:p>
    <w:p w14:paraId="45EE00FC" w14:textId="77777777" w:rsidR="00356464" w:rsidRDefault="00356464">
      <w:pPr>
        <w:spacing w:after="160" w:line="259" w:lineRule="auto"/>
        <w:jc w:val="left"/>
        <w:rPr>
          <w:lang w:eastAsia="pl-PL"/>
        </w:rPr>
        <w:sectPr w:rsidR="00356464" w:rsidSect="00356464">
          <w:pgSz w:w="16839" w:h="23814" w:code="8"/>
          <w:pgMar w:top="1418" w:right="1418" w:bottom="1418" w:left="1418" w:header="709" w:footer="709" w:gutter="0"/>
          <w:cols w:space="708"/>
          <w:docGrid w:linePitch="360"/>
        </w:sectPr>
      </w:pPr>
      <w:r>
        <w:rPr>
          <w:noProof/>
          <w:lang w:eastAsia="pl-PL"/>
        </w:rPr>
        <w:drawing>
          <wp:inline distT="0" distB="0" distL="0" distR="0" wp14:anchorId="1B9415BB" wp14:editId="76B6552D">
            <wp:extent cx="9359791" cy="9372600"/>
            <wp:effectExtent l="0" t="0" r="0" b="0"/>
            <wp:docPr id="73" name="Obraz 73" descr="C:\Users\Natalia\AppData\Local\Temp\Rar$DRa0.553\pogladowki\Rachwałowic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talia\AppData\Local\Temp\Rar$DRa0.553\pogladowki\Rachwałowice-01.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1" t="13180" r="1" b="15962"/>
                    <a:stretch/>
                  </pic:blipFill>
                  <pic:spPr bwMode="auto">
                    <a:xfrm>
                      <a:off x="0" y="0"/>
                      <a:ext cx="9360000" cy="9372810"/>
                    </a:xfrm>
                    <a:prstGeom prst="rect">
                      <a:avLst/>
                    </a:prstGeom>
                    <a:noFill/>
                    <a:ln>
                      <a:noFill/>
                    </a:ln>
                    <a:extLst>
                      <a:ext uri="{53640926-AAD7-44D8-BBD7-CCE9431645EC}">
                        <a14:shadowObscured xmlns:a14="http://schemas.microsoft.com/office/drawing/2010/main"/>
                      </a:ext>
                    </a:extLst>
                  </pic:spPr>
                </pic:pic>
              </a:graphicData>
            </a:graphic>
          </wp:inline>
        </w:drawing>
      </w:r>
    </w:p>
    <w:p w14:paraId="7775DAC6" w14:textId="77777777" w:rsidR="00356464" w:rsidRDefault="00356464">
      <w:pPr>
        <w:spacing w:after="160" w:line="259" w:lineRule="auto"/>
        <w:jc w:val="left"/>
        <w:rPr>
          <w:lang w:eastAsia="pl-PL"/>
        </w:rPr>
        <w:sectPr w:rsidR="00356464" w:rsidSect="00356464">
          <w:pgSz w:w="16839" w:h="11907" w:orient="landscape" w:code="9"/>
          <w:pgMar w:top="1418" w:right="1418" w:bottom="1418" w:left="1418" w:header="709" w:footer="709" w:gutter="0"/>
          <w:cols w:space="708"/>
          <w:docGrid w:linePitch="360"/>
        </w:sectPr>
      </w:pPr>
      <w:r>
        <w:rPr>
          <w:noProof/>
          <w:lang w:eastAsia="pl-PL"/>
        </w:rPr>
        <w:drawing>
          <wp:inline distT="0" distB="0" distL="0" distR="0" wp14:anchorId="590D79A0" wp14:editId="6AE84F58">
            <wp:extent cx="8640000" cy="5550594"/>
            <wp:effectExtent l="0" t="0" r="8890" b="0"/>
            <wp:docPr id="74" name="Obraz 74" descr="C:\Users\Natalia\AppData\Local\Temp\Rar$DRa0.813\pogladowki\Włostowic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atalia\AppData\Local\Temp\Rar$DRa0.813\pogladowki\Włostowice-01.pn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t="4383" b="4743"/>
                    <a:stretch/>
                  </pic:blipFill>
                  <pic:spPr bwMode="auto">
                    <a:xfrm>
                      <a:off x="0" y="0"/>
                      <a:ext cx="8640000" cy="5550594"/>
                    </a:xfrm>
                    <a:prstGeom prst="rect">
                      <a:avLst/>
                    </a:prstGeom>
                    <a:noFill/>
                    <a:ln>
                      <a:noFill/>
                    </a:ln>
                    <a:extLst>
                      <a:ext uri="{53640926-AAD7-44D8-BBD7-CCE9431645EC}">
                        <a14:shadowObscured xmlns:a14="http://schemas.microsoft.com/office/drawing/2010/main"/>
                      </a:ext>
                    </a:extLst>
                  </pic:spPr>
                </pic:pic>
              </a:graphicData>
            </a:graphic>
          </wp:inline>
        </w:drawing>
      </w:r>
    </w:p>
    <w:p w14:paraId="0A6040F1" w14:textId="249C1960" w:rsidR="00125840" w:rsidRDefault="006A6098" w:rsidP="00DD24FD">
      <w:pPr>
        <w:pStyle w:val="Nagwek1"/>
        <w:rPr>
          <w:lang w:eastAsia="pl-PL"/>
        </w:rPr>
      </w:pPr>
      <w:bookmarkStart w:id="247" w:name="_Toc491865429"/>
      <w:r w:rsidRPr="00E13772">
        <w:rPr>
          <w:lang w:eastAsia="pl-PL"/>
        </w:rPr>
        <w:t>Zestawie</w:t>
      </w:r>
      <w:r>
        <w:rPr>
          <w:lang w:eastAsia="pl-PL"/>
        </w:rPr>
        <w:t>nie</w:t>
      </w:r>
      <w:r w:rsidR="00BF062B">
        <w:rPr>
          <w:lang w:eastAsia="pl-PL"/>
        </w:rPr>
        <w:t xml:space="preserve"> tabel, grafik</w:t>
      </w:r>
      <w:r>
        <w:rPr>
          <w:lang w:eastAsia="pl-PL"/>
        </w:rPr>
        <w:t xml:space="preserve"> i wykresów</w:t>
      </w:r>
      <w:bookmarkEnd w:id="247"/>
    </w:p>
    <w:p w14:paraId="5CEFA4BF" w14:textId="77777777" w:rsidR="00DE00CB" w:rsidRDefault="00AE17E9">
      <w:pPr>
        <w:pStyle w:val="Spisilustracji"/>
        <w:tabs>
          <w:tab w:val="right" w:leader="dot" w:pos="9061"/>
        </w:tabs>
        <w:rPr>
          <w:rFonts w:asciiTheme="minorHAnsi" w:eastAsiaTheme="minorEastAsia" w:hAnsiTheme="minorHAnsi"/>
          <w:i w:val="0"/>
          <w:noProof/>
          <w:sz w:val="22"/>
          <w:lang w:eastAsia="pl-PL"/>
        </w:rPr>
      </w:pPr>
      <w:r w:rsidRPr="00AE17E9">
        <w:rPr>
          <w:rFonts w:ascii="Calibri Light" w:hAnsi="Calibri Light" w:cs="Calibri Light"/>
          <w:lang w:eastAsia="pl-PL"/>
        </w:rPr>
        <w:fldChar w:fldCharType="begin"/>
      </w:r>
      <w:r w:rsidRPr="00AE17E9">
        <w:rPr>
          <w:rFonts w:ascii="Calibri Light" w:hAnsi="Calibri Light" w:cs="Calibri Light"/>
          <w:lang w:eastAsia="pl-PL"/>
        </w:rPr>
        <w:instrText xml:space="preserve"> TOC \h \z \c "Tabela" </w:instrText>
      </w:r>
      <w:r w:rsidRPr="00AE17E9">
        <w:rPr>
          <w:rFonts w:ascii="Calibri Light" w:hAnsi="Calibri Light" w:cs="Calibri Light"/>
          <w:lang w:eastAsia="pl-PL"/>
        </w:rPr>
        <w:fldChar w:fldCharType="separate"/>
      </w:r>
      <w:hyperlink w:anchor="_Toc491865473" w:history="1">
        <w:r w:rsidR="00DE00CB" w:rsidRPr="006E2ADB">
          <w:rPr>
            <w:rStyle w:val="Hipercze"/>
            <w:rFonts w:cstheme="majorHAnsi"/>
            <w:noProof/>
          </w:rPr>
          <w:t>Tabela 1. Ludność Gminy Koszyce na tle województwa, powiatu proszowickiego i gmin wiejskich (stan na 31.12.2016 r.)</w:t>
        </w:r>
        <w:r w:rsidR="00DE00CB">
          <w:rPr>
            <w:noProof/>
            <w:webHidden/>
          </w:rPr>
          <w:tab/>
        </w:r>
        <w:r w:rsidR="00DE00CB">
          <w:rPr>
            <w:noProof/>
            <w:webHidden/>
          </w:rPr>
          <w:fldChar w:fldCharType="begin"/>
        </w:r>
        <w:r w:rsidR="00DE00CB">
          <w:rPr>
            <w:noProof/>
            <w:webHidden/>
          </w:rPr>
          <w:instrText xml:space="preserve"> PAGEREF _Toc491865473 \h </w:instrText>
        </w:r>
        <w:r w:rsidR="00DE00CB">
          <w:rPr>
            <w:noProof/>
            <w:webHidden/>
          </w:rPr>
        </w:r>
        <w:r w:rsidR="00DE00CB">
          <w:rPr>
            <w:noProof/>
            <w:webHidden/>
          </w:rPr>
          <w:fldChar w:fldCharType="separate"/>
        </w:r>
        <w:r w:rsidR="007A6EE6">
          <w:rPr>
            <w:noProof/>
            <w:webHidden/>
          </w:rPr>
          <w:t>22</w:t>
        </w:r>
        <w:r w:rsidR="00DE00CB">
          <w:rPr>
            <w:noProof/>
            <w:webHidden/>
          </w:rPr>
          <w:fldChar w:fldCharType="end"/>
        </w:r>
      </w:hyperlink>
    </w:p>
    <w:p w14:paraId="7090105F"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4" w:history="1">
        <w:r w:rsidR="00DE00CB" w:rsidRPr="006E2ADB">
          <w:rPr>
            <w:rStyle w:val="Hipercze"/>
            <w:noProof/>
          </w:rPr>
          <w:t>Tabela 2 Powody korzystania ze świadczeń społecznych</w:t>
        </w:r>
        <w:r w:rsidR="00DE00CB">
          <w:rPr>
            <w:noProof/>
            <w:webHidden/>
          </w:rPr>
          <w:tab/>
        </w:r>
        <w:r w:rsidR="00DE00CB">
          <w:rPr>
            <w:noProof/>
            <w:webHidden/>
          </w:rPr>
          <w:fldChar w:fldCharType="begin"/>
        </w:r>
        <w:r w:rsidR="00DE00CB">
          <w:rPr>
            <w:noProof/>
            <w:webHidden/>
          </w:rPr>
          <w:instrText xml:space="preserve"> PAGEREF _Toc491865474 \h </w:instrText>
        </w:r>
        <w:r w:rsidR="00DE00CB">
          <w:rPr>
            <w:noProof/>
            <w:webHidden/>
          </w:rPr>
        </w:r>
        <w:r w:rsidR="00DE00CB">
          <w:rPr>
            <w:noProof/>
            <w:webHidden/>
          </w:rPr>
          <w:fldChar w:fldCharType="separate"/>
        </w:r>
        <w:r>
          <w:rPr>
            <w:noProof/>
            <w:webHidden/>
          </w:rPr>
          <w:t>23</w:t>
        </w:r>
        <w:r w:rsidR="00DE00CB">
          <w:rPr>
            <w:noProof/>
            <w:webHidden/>
          </w:rPr>
          <w:fldChar w:fldCharType="end"/>
        </w:r>
      </w:hyperlink>
    </w:p>
    <w:p w14:paraId="61D0F64F"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5" w:history="1">
        <w:r w:rsidR="00DE00CB" w:rsidRPr="006E2ADB">
          <w:rPr>
            <w:rStyle w:val="Hipercze"/>
            <w:noProof/>
          </w:rPr>
          <w:t>Tabela 3.Podmioty wg klas wielkości w gminie Koszyce</w:t>
        </w:r>
        <w:r w:rsidR="00DE00CB">
          <w:rPr>
            <w:noProof/>
            <w:webHidden/>
          </w:rPr>
          <w:tab/>
        </w:r>
        <w:r w:rsidR="00DE00CB">
          <w:rPr>
            <w:noProof/>
            <w:webHidden/>
          </w:rPr>
          <w:fldChar w:fldCharType="begin"/>
        </w:r>
        <w:r w:rsidR="00DE00CB">
          <w:rPr>
            <w:noProof/>
            <w:webHidden/>
          </w:rPr>
          <w:instrText xml:space="preserve"> PAGEREF _Toc491865475 \h </w:instrText>
        </w:r>
        <w:r w:rsidR="00DE00CB">
          <w:rPr>
            <w:noProof/>
            <w:webHidden/>
          </w:rPr>
        </w:r>
        <w:r w:rsidR="00DE00CB">
          <w:rPr>
            <w:noProof/>
            <w:webHidden/>
          </w:rPr>
          <w:fldChar w:fldCharType="separate"/>
        </w:r>
        <w:r>
          <w:rPr>
            <w:noProof/>
            <w:webHidden/>
          </w:rPr>
          <w:t>24</w:t>
        </w:r>
        <w:r w:rsidR="00DE00CB">
          <w:rPr>
            <w:noProof/>
            <w:webHidden/>
          </w:rPr>
          <w:fldChar w:fldCharType="end"/>
        </w:r>
      </w:hyperlink>
    </w:p>
    <w:p w14:paraId="288620D3"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6" w:history="1">
        <w:r w:rsidR="00DE00CB" w:rsidRPr="006E2ADB">
          <w:rPr>
            <w:rStyle w:val="Hipercze"/>
            <w:noProof/>
          </w:rPr>
          <w:t>Tabela 4. Podmioty gospodarcze wpisane do rejestru REGON w gminie Koszyce, na tle powiatu proszowickiego i województwa małopolskiego w latach 2012-2015</w:t>
        </w:r>
        <w:r w:rsidR="00DE00CB">
          <w:rPr>
            <w:noProof/>
            <w:webHidden/>
          </w:rPr>
          <w:tab/>
        </w:r>
        <w:r w:rsidR="00DE00CB">
          <w:rPr>
            <w:noProof/>
            <w:webHidden/>
          </w:rPr>
          <w:fldChar w:fldCharType="begin"/>
        </w:r>
        <w:r w:rsidR="00DE00CB">
          <w:rPr>
            <w:noProof/>
            <w:webHidden/>
          </w:rPr>
          <w:instrText xml:space="preserve"> PAGEREF _Toc491865476 \h </w:instrText>
        </w:r>
        <w:r w:rsidR="00DE00CB">
          <w:rPr>
            <w:noProof/>
            <w:webHidden/>
          </w:rPr>
        </w:r>
        <w:r w:rsidR="00DE00CB">
          <w:rPr>
            <w:noProof/>
            <w:webHidden/>
          </w:rPr>
          <w:fldChar w:fldCharType="separate"/>
        </w:r>
        <w:r>
          <w:rPr>
            <w:noProof/>
            <w:webHidden/>
          </w:rPr>
          <w:t>25</w:t>
        </w:r>
        <w:r w:rsidR="00DE00CB">
          <w:rPr>
            <w:noProof/>
            <w:webHidden/>
          </w:rPr>
          <w:fldChar w:fldCharType="end"/>
        </w:r>
      </w:hyperlink>
    </w:p>
    <w:p w14:paraId="3CA5F640"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7" w:history="1">
        <w:r w:rsidR="00DE00CB" w:rsidRPr="006E2ADB">
          <w:rPr>
            <w:rStyle w:val="Hipercze"/>
            <w:noProof/>
          </w:rPr>
          <w:t>Tabela 5.Liczba ludności korzystająca z sieci wodociągowej i kanalizacyjnej na terenie gminy Koszyce</w:t>
        </w:r>
        <w:r w:rsidR="00DE00CB">
          <w:rPr>
            <w:noProof/>
            <w:webHidden/>
          </w:rPr>
          <w:tab/>
        </w:r>
        <w:r w:rsidR="00DE00CB">
          <w:rPr>
            <w:noProof/>
            <w:webHidden/>
          </w:rPr>
          <w:fldChar w:fldCharType="begin"/>
        </w:r>
        <w:r w:rsidR="00DE00CB">
          <w:rPr>
            <w:noProof/>
            <w:webHidden/>
          </w:rPr>
          <w:instrText xml:space="preserve"> PAGEREF _Toc491865477 \h </w:instrText>
        </w:r>
        <w:r w:rsidR="00DE00CB">
          <w:rPr>
            <w:noProof/>
            <w:webHidden/>
          </w:rPr>
        </w:r>
        <w:r w:rsidR="00DE00CB">
          <w:rPr>
            <w:noProof/>
            <w:webHidden/>
          </w:rPr>
          <w:fldChar w:fldCharType="separate"/>
        </w:r>
        <w:r>
          <w:rPr>
            <w:noProof/>
            <w:webHidden/>
          </w:rPr>
          <w:t>25</w:t>
        </w:r>
        <w:r w:rsidR="00DE00CB">
          <w:rPr>
            <w:noProof/>
            <w:webHidden/>
          </w:rPr>
          <w:fldChar w:fldCharType="end"/>
        </w:r>
      </w:hyperlink>
    </w:p>
    <w:p w14:paraId="45E4C68C"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8" w:history="1">
        <w:r w:rsidR="00DE00CB" w:rsidRPr="006E2ADB">
          <w:rPr>
            <w:rStyle w:val="Hipercze"/>
            <w:noProof/>
          </w:rPr>
          <w:t>Tabela 6 Wyróżnione jednostki statystyczne</w:t>
        </w:r>
        <w:r w:rsidR="00DE00CB">
          <w:rPr>
            <w:noProof/>
            <w:webHidden/>
          </w:rPr>
          <w:tab/>
        </w:r>
        <w:r w:rsidR="00DE00CB">
          <w:rPr>
            <w:noProof/>
            <w:webHidden/>
          </w:rPr>
          <w:fldChar w:fldCharType="begin"/>
        </w:r>
        <w:r w:rsidR="00DE00CB">
          <w:rPr>
            <w:noProof/>
            <w:webHidden/>
          </w:rPr>
          <w:instrText xml:space="preserve"> PAGEREF _Toc491865478 \h </w:instrText>
        </w:r>
        <w:r w:rsidR="00DE00CB">
          <w:rPr>
            <w:noProof/>
            <w:webHidden/>
          </w:rPr>
        </w:r>
        <w:r w:rsidR="00DE00CB">
          <w:rPr>
            <w:noProof/>
            <w:webHidden/>
          </w:rPr>
          <w:fldChar w:fldCharType="separate"/>
        </w:r>
        <w:r>
          <w:rPr>
            <w:noProof/>
            <w:webHidden/>
          </w:rPr>
          <w:t>29</w:t>
        </w:r>
        <w:r w:rsidR="00DE00CB">
          <w:rPr>
            <w:noProof/>
            <w:webHidden/>
          </w:rPr>
          <w:fldChar w:fldCharType="end"/>
        </w:r>
      </w:hyperlink>
    </w:p>
    <w:p w14:paraId="74A1C5C4"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9" w:history="1">
        <w:r w:rsidR="00DE00CB" w:rsidRPr="006E2ADB">
          <w:rPr>
            <w:rStyle w:val="Hipercze"/>
            <w:noProof/>
          </w:rPr>
          <w:t>Tabela 7 Mierniki delimitacji z podziałem na sfery analizy</w:t>
        </w:r>
        <w:r w:rsidR="00DE00CB">
          <w:rPr>
            <w:noProof/>
            <w:webHidden/>
          </w:rPr>
          <w:tab/>
        </w:r>
        <w:r w:rsidR="00DE00CB">
          <w:rPr>
            <w:noProof/>
            <w:webHidden/>
          </w:rPr>
          <w:fldChar w:fldCharType="begin"/>
        </w:r>
        <w:r w:rsidR="00DE00CB">
          <w:rPr>
            <w:noProof/>
            <w:webHidden/>
          </w:rPr>
          <w:instrText xml:space="preserve"> PAGEREF _Toc491865479 \h </w:instrText>
        </w:r>
        <w:r w:rsidR="00DE00CB">
          <w:rPr>
            <w:noProof/>
            <w:webHidden/>
          </w:rPr>
        </w:r>
        <w:r w:rsidR="00DE00CB">
          <w:rPr>
            <w:noProof/>
            <w:webHidden/>
          </w:rPr>
          <w:fldChar w:fldCharType="separate"/>
        </w:r>
        <w:r>
          <w:rPr>
            <w:noProof/>
            <w:webHidden/>
          </w:rPr>
          <w:t>30</w:t>
        </w:r>
        <w:r w:rsidR="00DE00CB">
          <w:rPr>
            <w:noProof/>
            <w:webHidden/>
          </w:rPr>
          <w:fldChar w:fldCharType="end"/>
        </w:r>
      </w:hyperlink>
    </w:p>
    <w:p w14:paraId="7D2CF96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0" w:history="1">
        <w:r w:rsidR="00DE00CB" w:rsidRPr="006E2ADB">
          <w:rPr>
            <w:rStyle w:val="Hipercze"/>
            <w:noProof/>
          </w:rPr>
          <w:t>Tabela 8 Podsumowanie analizy obszarów– sfera społeczna</w:t>
        </w:r>
        <w:r w:rsidR="00DE00CB">
          <w:rPr>
            <w:noProof/>
            <w:webHidden/>
          </w:rPr>
          <w:tab/>
        </w:r>
        <w:r w:rsidR="00DE00CB">
          <w:rPr>
            <w:noProof/>
            <w:webHidden/>
          </w:rPr>
          <w:fldChar w:fldCharType="begin"/>
        </w:r>
        <w:r w:rsidR="00DE00CB">
          <w:rPr>
            <w:noProof/>
            <w:webHidden/>
          </w:rPr>
          <w:instrText xml:space="preserve"> PAGEREF _Toc491865480 \h </w:instrText>
        </w:r>
        <w:r w:rsidR="00DE00CB">
          <w:rPr>
            <w:noProof/>
            <w:webHidden/>
          </w:rPr>
        </w:r>
        <w:r w:rsidR="00DE00CB">
          <w:rPr>
            <w:noProof/>
            <w:webHidden/>
          </w:rPr>
          <w:fldChar w:fldCharType="separate"/>
        </w:r>
        <w:r>
          <w:rPr>
            <w:noProof/>
            <w:webHidden/>
          </w:rPr>
          <w:t>52</w:t>
        </w:r>
        <w:r w:rsidR="00DE00CB">
          <w:rPr>
            <w:noProof/>
            <w:webHidden/>
          </w:rPr>
          <w:fldChar w:fldCharType="end"/>
        </w:r>
      </w:hyperlink>
    </w:p>
    <w:p w14:paraId="41688802"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1" w:history="1">
        <w:r w:rsidR="00DE00CB" w:rsidRPr="006E2ADB">
          <w:rPr>
            <w:rStyle w:val="Hipercze"/>
            <w:noProof/>
          </w:rPr>
          <w:t>Tabela 9 Podsumowanie analizy obszarów – pozostałe sfery i syntetyczny wskaźnik degradacji</w:t>
        </w:r>
        <w:r w:rsidR="00DE00CB">
          <w:rPr>
            <w:noProof/>
            <w:webHidden/>
          </w:rPr>
          <w:tab/>
        </w:r>
        <w:r w:rsidR="00DE00CB">
          <w:rPr>
            <w:noProof/>
            <w:webHidden/>
          </w:rPr>
          <w:fldChar w:fldCharType="begin"/>
        </w:r>
        <w:r w:rsidR="00DE00CB">
          <w:rPr>
            <w:noProof/>
            <w:webHidden/>
          </w:rPr>
          <w:instrText xml:space="preserve"> PAGEREF _Toc491865481 \h </w:instrText>
        </w:r>
        <w:r w:rsidR="00DE00CB">
          <w:rPr>
            <w:noProof/>
            <w:webHidden/>
          </w:rPr>
        </w:r>
        <w:r w:rsidR="00DE00CB">
          <w:rPr>
            <w:noProof/>
            <w:webHidden/>
          </w:rPr>
          <w:fldChar w:fldCharType="separate"/>
        </w:r>
        <w:r>
          <w:rPr>
            <w:noProof/>
            <w:webHidden/>
          </w:rPr>
          <w:t>54</w:t>
        </w:r>
        <w:r w:rsidR="00DE00CB">
          <w:rPr>
            <w:noProof/>
            <w:webHidden/>
          </w:rPr>
          <w:fldChar w:fldCharType="end"/>
        </w:r>
      </w:hyperlink>
    </w:p>
    <w:p w14:paraId="6236995A"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2" w:history="1">
        <w:r w:rsidR="00DE00CB" w:rsidRPr="006E2ADB">
          <w:rPr>
            <w:rStyle w:val="Hipercze"/>
            <w:noProof/>
          </w:rPr>
          <w:t>Tabela 10 Podsumowanie analizy obszarów – pozostałe sfery - wskaźnik degradacji</w:t>
        </w:r>
        <w:r w:rsidR="00DE00CB">
          <w:rPr>
            <w:noProof/>
            <w:webHidden/>
          </w:rPr>
          <w:tab/>
        </w:r>
        <w:r w:rsidR="00DE00CB">
          <w:rPr>
            <w:noProof/>
            <w:webHidden/>
          </w:rPr>
          <w:fldChar w:fldCharType="begin"/>
        </w:r>
        <w:r w:rsidR="00DE00CB">
          <w:rPr>
            <w:noProof/>
            <w:webHidden/>
          </w:rPr>
          <w:instrText xml:space="preserve"> PAGEREF _Toc491865482 \h </w:instrText>
        </w:r>
        <w:r w:rsidR="00DE00CB">
          <w:rPr>
            <w:noProof/>
            <w:webHidden/>
          </w:rPr>
        </w:r>
        <w:r w:rsidR="00DE00CB">
          <w:rPr>
            <w:noProof/>
            <w:webHidden/>
          </w:rPr>
          <w:fldChar w:fldCharType="separate"/>
        </w:r>
        <w:r>
          <w:rPr>
            <w:noProof/>
            <w:webHidden/>
          </w:rPr>
          <w:t>55</w:t>
        </w:r>
        <w:r w:rsidR="00DE00CB">
          <w:rPr>
            <w:noProof/>
            <w:webHidden/>
          </w:rPr>
          <w:fldChar w:fldCharType="end"/>
        </w:r>
      </w:hyperlink>
    </w:p>
    <w:p w14:paraId="63A60FB9"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3" w:history="1">
        <w:r w:rsidR="00DE00CB" w:rsidRPr="006E2ADB">
          <w:rPr>
            <w:rStyle w:val="Hipercze"/>
            <w:noProof/>
          </w:rPr>
          <w:t>Tabela 11 Obszar zdegradowany w gminie Koszyce</w:t>
        </w:r>
        <w:r w:rsidR="00DE00CB">
          <w:rPr>
            <w:noProof/>
            <w:webHidden/>
          </w:rPr>
          <w:tab/>
        </w:r>
        <w:r w:rsidR="00DE00CB">
          <w:rPr>
            <w:noProof/>
            <w:webHidden/>
          </w:rPr>
          <w:fldChar w:fldCharType="begin"/>
        </w:r>
        <w:r w:rsidR="00DE00CB">
          <w:rPr>
            <w:noProof/>
            <w:webHidden/>
          </w:rPr>
          <w:instrText xml:space="preserve"> PAGEREF _Toc491865483 \h </w:instrText>
        </w:r>
        <w:r w:rsidR="00DE00CB">
          <w:rPr>
            <w:noProof/>
            <w:webHidden/>
          </w:rPr>
        </w:r>
        <w:r w:rsidR="00DE00CB">
          <w:rPr>
            <w:noProof/>
            <w:webHidden/>
          </w:rPr>
          <w:fldChar w:fldCharType="separate"/>
        </w:r>
        <w:r>
          <w:rPr>
            <w:noProof/>
            <w:webHidden/>
          </w:rPr>
          <w:t>57</w:t>
        </w:r>
        <w:r w:rsidR="00DE00CB">
          <w:rPr>
            <w:noProof/>
            <w:webHidden/>
          </w:rPr>
          <w:fldChar w:fldCharType="end"/>
        </w:r>
      </w:hyperlink>
    </w:p>
    <w:p w14:paraId="74B619F9"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4" w:history="1">
        <w:r w:rsidR="00DE00CB" w:rsidRPr="006E2ADB">
          <w:rPr>
            <w:rStyle w:val="Hipercze"/>
            <w:noProof/>
          </w:rPr>
          <w:t>Tabela 12 Obszar rewitalizacji przewidziany do objęcia GPR dla Gminy Koszyce na lata 2017-2023</w:t>
        </w:r>
        <w:r w:rsidR="00DE00CB">
          <w:rPr>
            <w:noProof/>
            <w:webHidden/>
          </w:rPr>
          <w:tab/>
        </w:r>
        <w:r w:rsidR="00DE00CB">
          <w:rPr>
            <w:noProof/>
            <w:webHidden/>
          </w:rPr>
          <w:fldChar w:fldCharType="begin"/>
        </w:r>
        <w:r w:rsidR="00DE00CB">
          <w:rPr>
            <w:noProof/>
            <w:webHidden/>
          </w:rPr>
          <w:instrText xml:space="preserve"> PAGEREF _Toc491865484 \h </w:instrText>
        </w:r>
        <w:r w:rsidR="00DE00CB">
          <w:rPr>
            <w:noProof/>
            <w:webHidden/>
          </w:rPr>
        </w:r>
        <w:r w:rsidR="00DE00CB">
          <w:rPr>
            <w:noProof/>
            <w:webHidden/>
          </w:rPr>
          <w:fldChar w:fldCharType="separate"/>
        </w:r>
        <w:r>
          <w:rPr>
            <w:noProof/>
            <w:webHidden/>
          </w:rPr>
          <w:t>58</w:t>
        </w:r>
        <w:r w:rsidR="00DE00CB">
          <w:rPr>
            <w:noProof/>
            <w:webHidden/>
          </w:rPr>
          <w:fldChar w:fldCharType="end"/>
        </w:r>
      </w:hyperlink>
    </w:p>
    <w:p w14:paraId="090F69A2"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5" w:history="1">
        <w:r w:rsidR="00DE00CB" w:rsidRPr="006E2ADB">
          <w:rPr>
            <w:rStyle w:val="Hipercze"/>
            <w:noProof/>
          </w:rPr>
          <w:t>Tabela 13 Bezrobocie na podobszarze rewitalizacji 1 Koszyce</w:t>
        </w:r>
        <w:r w:rsidR="00DE00CB">
          <w:rPr>
            <w:noProof/>
            <w:webHidden/>
          </w:rPr>
          <w:tab/>
        </w:r>
        <w:r w:rsidR="00DE00CB">
          <w:rPr>
            <w:noProof/>
            <w:webHidden/>
          </w:rPr>
          <w:fldChar w:fldCharType="begin"/>
        </w:r>
        <w:r w:rsidR="00DE00CB">
          <w:rPr>
            <w:noProof/>
            <w:webHidden/>
          </w:rPr>
          <w:instrText xml:space="preserve"> PAGEREF _Toc491865485 \h </w:instrText>
        </w:r>
        <w:r w:rsidR="00DE00CB">
          <w:rPr>
            <w:noProof/>
            <w:webHidden/>
          </w:rPr>
        </w:r>
        <w:r w:rsidR="00DE00CB">
          <w:rPr>
            <w:noProof/>
            <w:webHidden/>
          </w:rPr>
          <w:fldChar w:fldCharType="separate"/>
        </w:r>
        <w:r>
          <w:rPr>
            <w:noProof/>
            <w:webHidden/>
          </w:rPr>
          <w:t>70</w:t>
        </w:r>
        <w:r w:rsidR="00DE00CB">
          <w:rPr>
            <w:noProof/>
            <w:webHidden/>
          </w:rPr>
          <w:fldChar w:fldCharType="end"/>
        </w:r>
      </w:hyperlink>
    </w:p>
    <w:p w14:paraId="2F542F37"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6" w:history="1">
        <w:r w:rsidR="00DE00CB" w:rsidRPr="006E2ADB">
          <w:rPr>
            <w:rStyle w:val="Hipercze"/>
            <w:noProof/>
          </w:rPr>
          <w:t>Tabela 14 Ubóstwo i patologie życia społecznego na podobszarze rewitalizacji 1 Koszyce</w:t>
        </w:r>
        <w:r w:rsidR="00DE00CB">
          <w:rPr>
            <w:noProof/>
            <w:webHidden/>
          </w:rPr>
          <w:tab/>
        </w:r>
        <w:r w:rsidR="00DE00CB">
          <w:rPr>
            <w:noProof/>
            <w:webHidden/>
          </w:rPr>
          <w:fldChar w:fldCharType="begin"/>
        </w:r>
        <w:r w:rsidR="00DE00CB">
          <w:rPr>
            <w:noProof/>
            <w:webHidden/>
          </w:rPr>
          <w:instrText xml:space="preserve"> PAGEREF _Toc491865486 \h </w:instrText>
        </w:r>
        <w:r w:rsidR="00DE00CB">
          <w:rPr>
            <w:noProof/>
            <w:webHidden/>
          </w:rPr>
        </w:r>
        <w:r w:rsidR="00DE00CB">
          <w:rPr>
            <w:noProof/>
            <w:webHidden/>
          </w:rPr>
          <w:fldChar w:fldCharType="separate"/>
        </w:r>
        <w:r>
          <w:rPr>
            <w:noProof/>
            <w:webHidden/>
          </w:rPr>
          <w:t>71</w:t>
        </w:r>
        <w:r w:rsidR="00DE00CB">
          <w:rPr>
            <w:noProof/>
            <w:webHidden/>
          </w:rPr>
          <w:fldChar w:fldCharType="end"/>
        </w:r>
      </w:hyperlink>
    </w:p>
    <w:p w14:paraId="4BA40FC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7" w:history="1">
        <w:r w:rsidR="00DE00CB" w:rsidRPr="006E2ADB">
          <w:rPr>
            <w:rStyle w:val="Hipercze"/>
            <w:noProof/>
          </w:rPr>
          <w:t>Tabela 15 Bezpieczeństwo publiczne na podobszarze rewitalizacji 1 Koszyce</w:t>
        </w:r>
        <w:r w:rsidR="00DE00CB">
          <w:rPr>
            <w:noProof/>
            <w:webHidden/>
          </w:rPr>
          <w:tab/>
        </w:r>
        <w:r w:rsidR="00DE00CB">
          <w:rPr>
            <w:noProof/>
            <w:webHidden/>
          </w:rPr>
          <w:fldChar w:fldCharType="begin"/>
        </w:r>
        <w:r w:rsidR="00DE00CB">
          <w:rPr>
            <w:noProof/>
            <w:webHidden/>
          </w:rPr>
          <w:instrText xml:space="preserve"> PAGEREF _Toc491865487 \h </w:instrText>
        </w:r>
        <w:r w:rsidR="00DE00CB">
          <w:rPr>
            <w:noProof/>
            <w:webHidden/>
          </w:rPr>
        </w:r>
        <w:r w:rsidR="00DE00CB">
          <w:rPr>
            <w:noProof/>
            <w:webHidden/>
          </w:rPr>
          <w:fldChar w:fldCharType="separate"/>
        </w:r>
        <w:r>
          <w:rPr>
            <w:noProof/>
            <w:webHidden/>
          </w:rPr>
          <w:t>71</w:t>
        </w:r>
        <w:r w:rsidR="00DE00CB">
          <w:rPr>
            <w:noProof/>
            <w:webHidden/>
          </w:rPr>
          <w:fldChar w:fldCharType="end"/>
        </w:r>
      </w:hyperlink>
    </w:p>
    <w:p w14:paraId="6FFDDAA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8" w:history="1">
        <w:r w:rsidR="00DE00CB" w:rsidRPr="006E2ADB">
          <w:rPr>
            <w:rStyle w:val="Hipercze"/>
            <w:noProof/>
          </w:rPr>
          <w:t>Tabela 16 Kapitał społeczny na podobszarze rewitalizacji 1 Koszyce</w:t>
        </w:r>
        <w:r w:rsidR="00DE00CB">
          <w:rPr>
            <w:noProof/>
            <w:webHidden/>
          </w:rPr>
          <w:tab/>
        </w:r>
        <w:r w:rsidR="00DE00CB">
          <w:rPr>
            <w:noProof/>
            <w:webHidden/>
          </w:rPr>
          <w:fldChar w:fldCharType="begin"/>
        </w:r>
        <w:r w:rsidR="00DE00CB">
          <w:rPr>
            <w:noProof/>
            <w:webHidden/>
          </w:rPr>
          <w:instrText xml:space="preserve"> PAGEREF _Toc491865488 \h </w:instrText>
        </w:r>
        <w:r w:rsidR="00DE00CB">
          <w:rPr>
            <w:noProof/>
            <w:webHidden/>
          </w:rPr>
        </w:r>
        <w:r w:rsidR="00DE00CB">
          <w:rPr>
            <w:noProof/>
            <w:webHidden/>
          </w:rPr>
          <w:fldChar w:fldCharType="separate"/>
        </w:r>
        <w:r>
          <w:rPr>
            <w:noProof/>
            <w:webHidden/>
          </w:rPr>
          <w:t>71</w:t>
        </w:r>
        <w:r w:rsidR="00DE00CB">
          <w:rPr>
            <w:noProof/>
            <w:webHidden/>
          </w:rPr>
          <w:fldChar w:fldCharType="end"/>
        </w:r>
      </w:hyperlink>
    </w:p>
    <w:p w14:paraId="78B9E339"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89" w:history="1">
        <w:r w:rsidR="00DE00CB" w:rsidRPr="006E2ADB">
          <w:rPr>
            <w:rStyle w:val="Hipercze"/>
            <w:noProof/>
          </w:rPr>
          <w:t>Tabela 17 Poziom edukacji na podobszarze rewitalizacji 1 Koszyce</w:t>
        </w:r>
        <w:r w:rsidR="00DE00CB">
          <w:rPr>
            <w:noProof/>
            <w:webHidden/>
          </w:rPr>
          <w:tab/>
        </w:r>
        <w:r w:rsidR="00DE00CB">
          <w:rPr>
            <w:noProof/>
            <w:webHidden/>
          </w:rPr>
          <w:fldChar w:fldCharType="begin"/>
        </w:r>
        <w:r w:rsidR="00DE00CB">
          <w:rPr>
            <w:noProof/>
            <w:webHidden/>
          </w:rPr>
          <w:instrText xml:space="preserve"> PAGEREF _Toc491865489 \h </w:instrText>
        </w:r>
        <w:r w:rsidR="00DE00CB">
          <w:rPr>
            <w:noProof/>
            <w:webHidden/>
          </w:rPr>
        </w:r>
        <w:r w:rsidR="00DE00CB">
          <w:rPr>
            <w:noProof/>
            <w:webHidden/>
          </w:rPr>
          <w:fldChar w:fldCharType="separate"/>
        </w:r>
        <w:r>
          <w:rPr>
            <w:noProof/>
            <w:webHidden/>
          </w:rPr>
          <w:t>72</w:t>
        </w:r>
        <w:r w:rsidR="00DE00CB">
          <w:rPr>
            <w:noProof/>
            <w:webHidden/>
          </w:rPr>
          <w:fldChar w:fldCharType="end"/>
        </w:r>
      </w:hyperlink>
    </w:p>
    <w:p w14:paraId="0E4F0882"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0" w:history="1">
        <w:r w:rsidR="00DE00CB" w:rsidRPr="006E2ADB">
          <w:rPr>
            <w:rStyle w:val="Hipercze"/>
            <w:noProof/>
          </w:rPr>
          <w:t>Tabela 18 Poziom przedsiębiorczości na podobszarze rewitalizacji 1 Koszyce</w:t>
        </w:r>
        <w:r w:rsidR="00DE00CB">
          <w:rPr>
            <w:noProof/>
            <w:webHidden/>
          </w:rPr>
          <w:tab/>
        </w:r>
        <w:r w:rsidR="00DE00CB">
          <w:rPr>
            <w:noProof/>
            <w:webHidden/>
          </w:rPr>
          <w:fldChar w:fldCharType="begin"/>
        </w:r>
        <w:r w:rsidR="00DE00CB">
          <w:rPr>
            <w:noProof/>
            <w:webHidden/>
          </w:rPr>
          <w:instrText xml:space="preserve"> PAGEREF _Toc491865490 \h </w:instrText>
        </w:r>
        <w:r w:rsidR="00DE00CB">
          <w:rPr>
            <w:noProof/>
            <w:webHidden/>
          </w:rPr>
        </w:r>
        <w:r w:rsidR="00DE00CB">
          <w:rPr>
            <w:noProof/>
            <w:webHidden/>
          </w:rPr>
          <w:fldChar w:fldCharType="separate"/>
        </w:r>
        <w:r>
          <w:rPr>
            <w:noProof/>
            <w:webHidden/>
          </w:rPr>
          <w:t>72</w:t>
        </w:r>
        <w:r w:rsidR="00DE00CB">
          <w:rPr>
            <w:noProof/>
            <w:webHidden/>
          </w:rPr>
          <w:fldChar w:fldCharType="end"/>
        </w:r>
      </w:hyperlink>
    </w:p>
    <w:p w14:paraId="09060E04"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1" w:history="1">
        <w:r w:rsidR="00DE00CB" w:rsidRPr="006E2ADB">
          <w:rPr>
            <w:rStyle w:val="Hipercze"/>
            <w:noProof/>
          </w:rPr>
          <w:t>Tabela 19 Udział korzystających z infrastruktury sieciowej na terenie podobszaru rewitalizacji 1 Koszyce</w:t>
        </w:r>
        <w:r w:rsidR="00DE00CB">
          <w:rPr>
            <w:noProof/>
            <w:webHidden/>
          </w:rPr>
          <w:tab/>
        </w:r>
        <w:r w:rsidR="00DE00CB">
          <w:rPr>
            <w:noProof/>
            <w:webHidden/>
          </w:rPr>
          <w:fldChar w:fldCharType="begin"/>
        </w:r>
        <w:r w:rsidR="00DE00CB">
          <w:rPr>
            <w:noProof/>
            <w:webHidden/>
          </w:rPr>
          <w:instrText xml:space="preserve"> PAGEREF _Toc491865491 \h </w:instrText>
        </w:r>
        <w:r w:rsidR="00DE00CB">
          <w:rPr>
            <w:noProof/>
            <w:webHidden/>
          </w:rPr>
        </w:r>
        <w:r w:rsidR="00DE00CB">
          <w:rPr>
            <w:noProof/>
            <w:webHidden/>
          </w:rPr>
          <w:fldChar w:fldCharType="separate"/>
        </w:r>
        <w:r>
          <w:rPr>
            <w:noProof/>
            <w:webHidden/>
          </w:rPr>
          <w:t>73</w:t>
        </w:r>
        <w:r w:rsidR="00DE00CB">
          <w:rPr>
            <w:noProof/>
            <w:webHidden/>
          </w:rPr>
          <w:fldChar w:fldCharType="end"/>
        </w:r>
      </w:hyperlink>
    </w:p>
    <w:p w14:paraId="48545810"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2" w:history="1">
        <w:r w:rsidR="00DE00CB" w:rsidRPr="006E2ADB">
          <w:rPr>
            <w:rStyle w:val="Hipercze"/>
            <w:noProof/>
          </w:rPr>
          <w:t>Tabela 20 Wartości wskaźników w ramach sfery środowiskowej dla podobszaru rewitalizacji 1 Koszyce</w:t>
        </w:r>
        <w:r w:rsidR="00DE00CB">
          <w:rPr>
            <w:noProof/>
            <w:webHidden/>
          </w:rPr>
          <w:tab/>
        </w:r>
        <w:r w:rsidR="00DE00CB">
          <w:rPr>
            <w:noProof/>
            <w:webHidden/>
          </w:rPr>
          <w:fldChar w:fldCharType="begin"/>
        </w:r>
        <w:r w:rsidR="00DE00CB">
          <w:rPr>
            <w:noProof/>
            <w:webHidden/>
          </w:rPr>
          <w:instrText xml:space="preserve"> PAGEREF _Toc491865492 \h </w:instrText>
        </w:r>
        <w:r w:rsidR="00DE00CB">
          <w:rPr>
            <w:noProof/>
            <w:webHidden/>
          </w:rPr>
        </w:r>
        <w:r w:rsidR="00DE00CB">
          <w:rPr>
            <w:noProof/>
            <w:webHidden/>
          </w:rPr>
          <w:fldChar w:fldCharType="separate"/>
        </w:r>
        <w:r>
          <w:rPr>
            <w:noProof/>
            <w:webHidden/>
          </w:rPr>
          <w:t>73</w:t>
        </w:r>
        <w:r w:rsidR="00DE00CB">
          <w:rPr>
            <w:noProof/>
            <w:webHidden/>
          </w:rPr>
          <w:fldChar w:fldCharType="end"/>
        </w:r>
      </w:hyperlink>
    </w:p>
    <w:p w14:paraId="66C348E2"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3" w:history="1">
        <w:r w:rsidR="00DE00CB" w:rsidRPr="006E2ADB">
          <w:rPr>
            <w:rStyle w:val="Hipercze"/>
            <w:noProof/>
          </w:rPr>
          <w:t>Tabela 21 Wartości wskaźników w ramach przestrzenno-funkcjonalnej dla podobszaru rewitalizacji 1 Koszyce</w:t>
        </w:r>
        <w:r w:rsidR="00DE00CB">
          <w:rPr>
            <w:noProof/>
            <w:webHidden/>
          </w:rPr>
          <w:tab/>
        </w:r>
        <w:r w:rsidR="00DE00CB">
          <w:rPr>
            <w:noProof/>
            <w:webHidden/>
          </w:rPr>
          <w:fldChar w:fldCharType="begin"/>
        </w:r>
        <w:r w:rsidR="00DE00CB">
          <w:rPr>
            <w:noProof/>
            <w:webHidden/>
          </w:rPr>
          <w:instrText xml:space="preserve"> PAGEREF _Toc491865493 \h </w:instrText>
        </w:r>
        <w:r w:rsidR="00DE00CB">
          <w:rPr>
            <w:noProof/>
            <w:webHidden/>
          </w:rPr>
        </w:r>
        <w:r w:rsidR="00DE00CB">
          <w:rPr>
            <w:noProof/>
            <w:webHidden/>
          </w:rPr>
          <w:fldChar w:fldCharType="separate"/>
        </w:r>
        <w:r>
          <w:rPr>
            <w:noProof/>
            <w:webHidden/>
          </w:rPr>
          <w:t>74</w:t>
        </w:r>
        <w:r w:rsidR="00DE00CB">
          <w:rPr>
            <w:noProof/>
            <w:webHidden/>
          </w:rPr>
          <w:fldChar w:fldCharType="end"/>
        </w:r>
      </w:hyperlink>
    </w:p>
    <w:p w14:paraId="6CCFF59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4" w:history="1">
        <w:r w:rsidR="00DE00CB" w:rsidRPr="006E2ADB">
          <w:rPr>
            <w:rStyle w:val="Hipercze"/>
            <w:noProof/>
          </w:rPr>
          <w:t>Tabela 22 Bezrobocie na podobszarze rewitalizacji 2 Książnice Małe</w:t>
        </w:r>
        <w:r w:rsidR="00DE00CB">
          <w:rPr>
            <w:noProof/>
            <w:webHidden/>
          </w:rPr>
          <w:tab/>
        </w:r>
        <w:r w:rsidR="00DE00CB">
          <w:rPr>
            <w:noProof/>
            <w:webHidden/>
          </w:rPr>
          <w:fldChar w:fldCharType="begin"/>
        </w:r>
        <w:r w:rsidR="00DE00CB">
          <w:rPr>
            <w:noProof/>
            <w:webHidden/>
          </w:rPr>
          <w:instrText xml:space="preserve"> PAGEREF _Toc491865494 \h </w:instrText>
        </w:r>
        <w:r w:rsidR="00DE00CB">
          <w:rPr>
            <w:noProof/>
            <w:webHidden/>
          </w:rPr>
        </w:r>
        <w:r w:rsidR="00DE00CB">
          <w:rPr>
            <w:noProof/>
            <w:webHidden/>
          </w:rPr>
          <w:fldChar w:fldCharType="separate"/>
        </w:r>
        <w:r>
          <w:rPr>
            <w:noProof/>
            <w:webHidden/>
          </w:rPr>
          <w:t>81</w:t>
        </w:r>
        <w:r w:rsidR="00DE00CB">
          <w:rPr>
            <w:noProof/>
            <w:webHidden/>
          </w:rPr>
          <w:fldChar w:fldCharType="end"/>
        </w:r>
      </w:hyperlink>
    </w:p>
    <w:p w14:paraId="010DACDA"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5" w:history="1">
        <w:r w:rsidR="00DE00CB" w:rsidRPr="006E2ADB">
          <w:rPr>
            <w:rStyle w:val="Hipercze"/>
            <w:noProof/>
          </w:rPr>
          <w:t>Tabela 23 Ubóstwo i patologie życia społecznego na podobszarze rewitalizacji 2 Książnice Małe</w:t>
        </w:r>
        <w:r w:rsidR="00DE00CB">
          <w:rPr>
            <w:noProof/>
            <w:webHidden/>
          </w:rPr>
          <w:tab/>
        </w:r>
        <w:r w:rsidR="00DE00CB">
          <w:rPr>
            <w:noProof/>
            <w:webHidden/>
          </w:rPr>
          <w:fldChar w:fldCharType="begin"/>
        </w:r>
        <w:r w:rsidR="00DE00CB">
          <w:rPr>
            <w:noProof/>
            <w:webHidden/>
          </w:rPr>
          <w:instrText xml:space="preserve"> PAGEREF _Toc491865495 \h </w:instrText>
        </w:r>
        <w:r w:rsidR="00DE00CB">
          <w:rPr>
            <w:noProof/>
            <w:webHidden/>
          </w:rPr>
        </w:r>
        <w:r w:rsidR="00DE00CB">
          <w:rPr>
            <w:noProof/>
            <w:webHidden/>
          </w:rPr>
          <w:fldChar w:fldCharType="separate"/>
        </w:r>
        <w:r>
          <w:rPr>
            <w:noProof/>
            <w:webHidden/>
          </w:rPr>
          <w:t>81</w:t>
        </w:r>
        <w:r w:rsidR="00DE00CB">
          <w:rPr>
            <w:noProof/>
            <w:webHidden/>
          </w:rPr>
          <w:fldChar w:fldCharType="end"/>
        </w:r>
      </w:hyperlink>
    </w:p>
    <w:p w14:paraId="04ACD894"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6" w:history="1">
        <w:r w:rsidR="00DE00CB" w:rsidRPr="006E2ADB">
          <w:rPr>
            <w:rStyle w:val="Hipercze"/>
            <w:noProof/>
          </w:rPr>
          <w:t>Tabela 24 Bezpieczeństwo publiczne na podobszarze rewitalizacji 2 Książnice Małe</w:t>
        </w:r>
        <w:r w:rsidR="00DE00CB">
          <w:rPr>
            <w:noProof/>
            <w:webHidden/>
          </w:rPr>
          <w:tab/>
        </w:r>
        <w:r w:rsidR="00DE00CB">
          <w:rPr>
            <w:noProof/>
            <w:webHidden/>
          </w:rPr>
          <w:fldChar w:fldCharType="begin"/>
        </w:r>
        <w:r w:rsidR="00DE00CB">
          <w:rPr>
            <w:noProof/>
            <w:webHidden/>
          </w:rPr>
          <w:instrText xml:space="preserve"> PAGEREF _Toc491865496 \h </w:instrText>
        </w:r>
        <w:r w:rsidR="00DE00CB">
          <w:rPr>
            <w:noProof/>
            <w:webHidden/>
          </w:rPr>
        </w:r>
        <w:r w:rsidR="00DE00CB">
          <w:rPr>
            <w:noProof/>
            <w:webHidden/>
          </w:rPr>
          <w:fldChar w:fldCharType="separate"/>
        </w:r>
        <w:r>
          <w:rPr>
            <w:noProof/>
            <w:webHidden/>
          </w:rPr>
          <w:t>81</w:t>
        </w:r>
        <w:r w:rsidR="00DE00CB">
          <w:rPr>
            <w:noProof/>
            <w:webHidden/>
          </w:rPr>
          <w:fldChar w:fldCharType="end"/>
        </w:r>
      </w:hyperlink>
    </w:p>
    <w:p w14:paraId="75FD4DC7"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7" w:history="1">
        <w:r w:rsidR="00DE00CB" w:rsidRPr="006E2ADB">
          <w:rPr>
            <w:rStyle w:val="Hipercze"/>
            <w:noProof/>
          </w:rPr>
          <w:t>Tabela 25 Kapitał społeczny na podobszarze rewitalizacji 2 Książnice Małe</w:t>
        </w:r>
        <w:r w:rsidR="00DE00CB">
          <w:rPr>
            <w:noProof/>
            <w:webHidden/>
          </w:rPr>
          <w:tab/>
        </w:r>
        <w:r w:rsidR="00DE00CB">
          <w:rPr>
            <w:noProof/>
            <w:webHidden/>
          </w:rPr>
          <w:fldChar w:fldCharType="begin"/>
        </w:r>
        <w:r w:rsidR="00DE00CB">
          <w:rPr>
            <w:noProof/>
            <w:webHidden/>
          </w:rPr>
          <w:instrText xml:space="preserve"> PAGEREF _Toc491865497 \h </w:instrText>
        </w:r>
        <w:r w:rsidR="00DE00CB">
          <w:rPr>
            <w:noProof/>
            <w:webHidden/>
          </w:rPr>
        </w:r>
        <w:r w:rsidR="00DE00CB">
          <w:rPr>
            <w:noProof/>
            <w:webHidden/>
          </w:rPr>
          <w:fldChar w:fldCharType="separate"/>
        </w:r>
        <w:r>
          <w:rPr>
            <w:noProof/>
            <w:webHidden/>
          </w:rPr>
          <w:t>82</w:t>
        </w:r>
        <w:r w:rsidR="00DE00CB">
          <w:rPr>
            <w:noProof/>
            <w:webHidden/>
          </w:rPr>
          <w:fldChar w:fldCharType="end"/>
        </w:r>
      </w:hyperlink>
    </w:p>
    <w:p w14:paraId="119DB07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8" w:history="1">
        <w:r w:rsidR="00DE00CB" w:rsidRPr="006E2ADB">
          <w:rPr>
            <w:rStyle w:val="Hipercze"/>
            <w:noProof/>
          </w:rPr>
          <w:t>Tabela 26 Poziom edukacji na podobszarze rewitalizacji 2 Książnice Małe</w:t>
        </w:r>
        <w:r w:rsidR="00DE00CB">
          <w:rPr>
            <w:noProof/>
            <w:webHidden/>
          </w:rPr>
          <w:tab/>
        </w:r>
        <w:r w:rsidR="00DE00CB">
          <w:rPr>
            <w:noProof/>
            <w:webHidden/>
          </w:rPr>
          <w:fldChar w:fldCharType="begin"/>
        </w:r>
        <w:r w:rsidR="00DE00CB">
          <w:rPr>
            <w:noProof/>
            <w:webHidden/>
          </w:rPr>
          <w:instrText xml:space="preserve"> PAGEREF _Toc491865498 \h </w:instrText>
        </w:r>
        <w:r w:rsidR="00DE00CB">
          <w:rPr>
            <w:noProof/>
            <w:webHidden/>
          </w:rPr>
        </w:r>
        <w:r w:rsidR="00DE00CB">
          <w:rPr>
            <w:noProof/>
            <w:webHidden/>
          </w:rPr>
          <w:fldChar w:fldCharType="separate"/>
        </w:r>
        <w:r>
          <w:rPr>
            <w:noProof/>
            <w:webHidden/>
          </w:rPr>
          <w:t>82</w:t>
        </w:r>
        <w:r w:rsidR="00DE00CB">
          <w:rPr>
            <w:noProof/>
            <w:webHidden/>
          </w:rPr>
          <w:fldChar w:fldCharType="end"/>
        </w:r>
      </w:hyperlink>
    </w:p>
    <w:p w14:paraId="69882989"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99" w:history="1">
        <w:r w:rsidR="00DE00CB" w:rsidRPr="006E2ADB">
          <w:rPr>
            <w:rStyle w:val="Hipercze"/>
            <w:noProof/>
          </w:rPr>
          <w:t>Tabela 27 Poziom przedsiębiorczości na podobszarze rewitalizacji 2 Książnice Małe</w:t>
        </w:r>
        <w:r w:rsidR="00DE00CB">
          <w:rPr>
            <w:noProof/>
            <w:webHidden/>
          </w:rPr>
          <w:tab/>
        </w:r>
        <w:r w:rsidR="00DE00CB">
          <w:rPr>
            <w:noProof/>
            <w:webHidden/>
          </w:rPr>
          <w:fldChar w:fldCharType="begin"/>
        </w:r>
        <w:r w:rsidR="00DE00CB">
          <w:rPr>
            <w:noProof/>
            <w:webHidden/>
          </w:rPr>
          <w:instrText xml:space="preserve"> PAGEREF _Toc491865499 \h </w:instrText>
        </w:r>
        <w:r w:rsidR="00DE00CB">
          <w:rPr>
            <w:noProof/>
            <w:webHidden/>
          </w:rPr>
        </w:r>
        <w:r w:rsidR="00DE00CB">
          <w:rPr>
            <w:noProof/>
            <w:webHidden/>
          </w:rPr>
          <w:fldChar w:fldCharType="separate"/>
        </w:r>
        <w:r>
          <w:rPr>
            <w:noProof/>
            <w:webHidden/>
          </w:rPr>
          <w:t>82</w:t>
        </w:r>
        <w:r w:rsidR="00DE00CB">
          <w:rPr>
            <w:noProof/>
            <w:webHidden/>
          </w:rPr>
          <w:fldChar w:fldCharType="end"/>
        </w:r>
      </w:hyperlink>
    </w:p>
    <w:p w14:paraId="27AE583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0" w:history="1">
        <w:r w:rsidR="00DE00CB" w:rsidRPr="006E2ADB">
          <w:rPr>
            <w:rStyle w:val="Hipercze"/>
            <w:noProof/>
          </w:rPr>
          <w:t>Tabela 28 Udział korzystających z infrastruktury sieciowej na terenie podobszaru rewitalizacji 2 Książnice Małe</w:t>
        </w:r>
        <w:r w:rsidR="00DE00CB">
          <w:rPr>
            <w:noProof/>
            <w:webHidden/>
          </w:rPr>
          <w:tab/>
        </w:r>
        <w:r w:rsidR="00DE00CB">
          <w:rPr>
            <w:noProof/>
            <w:webHidden/>
          </w:rPr>
          <w:fldChar w:fldCharType="begin"/>
        </w:r>
        <w:r w:rsidR="00DE00CB">
          <w:rPr>
            <w:noProof/>
            <w:webHidden/>
          </w:rPr>
          <w:instrText xml:space="preserve"> PAGEREF _Toc491865500 \h </w:instrText>
        </w:r>
        <w:r w:rsidR="00DE00CB">
          <w:rPr>
            <w:noProof/>
            <w:webHidden/>
          </w:rPr>
        </w:r>
        <w:r w:rsidR="00DE00CB">
          <w:rPr>
            <w:noProof/>
            <w:webHidden/>
          </w:rPr>
          <w:fldChar w:fldCharType="separate"/>
        </w:r>
        <w:r>
          <w:rPr>
            <w:noProof/>
            <w:webHidden/>
          </w:rPr>
          <w:t>83</w:t>
        </w:r>
        <w:r w:rsidR="00DE00CB">
          <w:rPr>
            <w:noProof/>
            <w:webHidden/>
          </w:rPr>
          <w:fldChar w:fldCharType="end"/>
        </w:r>
      </w:hyperlink>
    </w:p>
    <w:p w14:paraId="667B21F3"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1" w:history="1">
        <w:r w:rsidR="00DE00CB" w:rsidRPr="006E2ADB">
          <w:rPr>
            <w:rStyle w:val="Hipercze"/>
            <w:noProof/>
          </w:rPr>
          <w:t>Tabela 29 Wartości wskaźników w ramach sfery środowiskowej dla podobszaru rewitalizacji 2 Książnice Małe</w:t>
        </w:r>
        <w:r w:rsidR="00DE00CB">
          <w:rPr>
            <w:noProof/>
            <w:webHidden/>
          </w:rPr>
          <w:tab/>
        </w:r>
        <w:r w:rsidR="00DE00CB">
          <w:rPr>
            <w:noProof/>
            <w:webHidden/>
          </w:rPr>
          <w:fldChar w:fldCharType="begin"/>
        </w:r>
        <w:r w:rsidR="00DE00CB">
          <w:rPr>
            <w:noProof/>
            <w:webHidden/>
          </w:rPr>
          <w:instrText xml:space="preserve"> PAGEREF _Toc491865501 \h </w:instrText>
        </w:r>
        <w:r w:rsidR="00DE00CB">
          <w:rPr>
            <w:noProof/>
            <w:webHidden/>
          </w:rPr>
        </w:r>
        <w:r w:rsidR="00DE00CB">
          <w:rPr>
            <w:noProof/>
            <w:webHidden/>
          </w:rPr>
          <w:fldChar w:fldCharType="separate"/>
        </w:r>
        <w:r>
          <w:rPr>
            <w:noProof/>
            <w:webHidden/>
          </w:rPr>
          <w:t>83</w:t>
        </w:r>
        <w:r w:rsidR="00DE00CB">
          <w:rPr>
            <w:noProof/>
            <w:webHidden/>
          </w:rPr>
          <w:fldChar w:fldCharType="end"/>
        </w:r>
      </w:hyperlink>
    </w:p>
    <w:p w14:paraId="1CD25DA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2" w:history="1">
        <w:r w:rsidR="00DE00CB" w:rsidRPr="006E2ADB">
          <w:rPr>
            <w:rStyle w:val="Hipercze"/>
            <w:noProof/>
          </w:rPr>
          <w:t>Tabela 30 Wartości wskaźników w ramach przestrzenno-funkcjonalnej dla podobszaru rewitalizacji 2 Książnice Małe</w:t>
        </w:r>
        <w:r w:rsidR="00DE00CB">
          <w:rPr>
            <w:noProof/>
            <w:webHidden/>
          </w:rPr>
          <w:tab/>
        </w:r>
        <w:r w:rsidR="00DE00CB">
          <w:rPr>
            <w:noProof/>
            <w:webHidden/>
          </w:rPr>
          <w:fldChar w:fldCharType="begin"/>
        </w:r>
        <w:r w:rsidR="00DE00CB">
          <w:rPr>
            <w:noProof/>
            <w:webHidden/>
          </w:rPr>
          <w:instrText xml:space="preserve"> PAGEREF _Toc491865502 \h </w:instrText>
        </w:r>
        <w:r w:rsidR="00DE00CB">
          <w:rPr>
            <w:noProof/>
            <w:webHidden/>
          </w:rPr>
        </w:r>
        <w:r w:rsidR="00DE00CB">
          <w:rPr>
            <w:noProof/>
            <w:webHidden/>
          </w:rPr>
          <w:fldChar w:fldCharType="separate"/>
        </w:r>
        <w:r>
          <w:rPr>
            <w:noProof/>
            <w:webHidden/>
          </w:rPr>
          <w:t>84</w:t>
        </w:r>
        <w:r w:rsidR="00DE00CB">
          <w:rPr>
            <w:noProof/>
            <w:webHidden/>
          </w:rPr>
          <w:fldChar w:fldCharType="end"/>
        </w:r>
      </w:hyperlink>
    </w:p>
    <w:p w14:paraId="4D601C4C"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3" w:history="1">
        <w:r w:rsidR="00DE00CB" w:rsidRPr="006E2ADB">
          <w:rPr>
            <w:rStyle w:val="Hipercze"/>
            <w:noProof/>
          </w:rPr>
          <w:t>Tabela 31 Bezrobocie na podobszarze rewitalizacji 3 Rachwałowice</w:t>
        </w:r>
        <w:r w:rsidR="00DE00CB">
          <w:rPr>
            <w:noProof/>
            <w:webHidden/>
          </w:rPr>
          <w:tab/>
        </w:r>
        <w:r w:rsidR="00DE00CB">
          <w:rPr>
            <w:noProof/>
            <w:webHidden/>
          </w:rPr>
          <w:fldChar w:fldCharType="begin"/>
        </w:r>
        <w:r w:rsidR="00DE00CB">
          <w:rPr>
            <w:noProof/>
            <w:webHidden/>
          </w:rPr>
          <w:instrText xml:space="preserve"> PAGEREF _Toc491865503 \h </w:instrText>
        </w:r>
        <w:r w:rsidR="00DE00CB">
          <w:rPr>
            <w:noProof/>
            <w:webHidden/>
          </w:rPr>
        </w:r>
        <w:r w:rsidR="00DE00CB">
          <w:rPr>
            <w:noProof/>
            <w:webHidden/>
          </w:rPr>
          <w:fldChar w:fldCharType="separate"/>
        </w:r>
        <w:r>
          <w:rPr>
            <w:noProof/>
            <w:webHidden/>
          </w:rPr>
          <w:t>88</w:t>
        </w:r>
        <w:r w:rsidR="00DE00CB">
          <w:rPr>
            <w:noProof/>
            <w:webHidden/>
          </w:rPr>
          <w:fldChar w:fldCharType="end"/>
        </w:r>
      </w:hyperlink>
    </w:p>
    <w:p w14:paraId="7B2A6BC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4" w:history="1">
        <w:r w:rsidR="00DE00CB" w:rsidRPr="006E2ADB">
          <w:rPr>
            <w:rStyle w:val="Hipercze"/>
            <w:noProof/>
          </w:rPr>
          <w:t>Tabela 32 Ubóstwo i patologie życia społecznego na podobszarze rewitalizacji 3 Rachwałowice</w:t>
        </w:r>
        <w:r w:rsidR="00DE00CB">
          <w:rPr>
            <w:noProof/>
            <w:webHidden/>
          </w:rPr>
          <w:tab/>
        </w:r>
        <w:r w:rsidR="00DE00CB">
          <w:rPr>
            <w:noProof/>
            <w:webHidden/>
          </w:rPr>
          <w:fldChar w:fldCharType="begin"/>
        </w:r>
        <w:r w:rsidR="00DE00CB">
          <w:rPr>
            <w:noProof/>
            <w:webHidden/>
          </w:rPr>
          <w:instrText xml:space="preserve"> PAGEREF _Toc491865504 \h </w:instrText>
        </w:r>
        <w:r w:rsidR="00DE00CB">
          <w:rPr>
            <w:noProof/>
            <w:webHidden/>
          </w:rPr>
        </w:r>
        <w:r w:rsidR="00DE00CB">
          <w:rPr>
            <w:noProof/>
            <w:webHidden/>
          </w:rPr>
          <w:fldChar w:fldCharType="separate"/>
        </w:r>
        <w:r>
          <w:rPr>
            <w:noProof/>
            <w:webHidden/>
          </w:rPr>
          <w:t>88</w:t>
        </w:r>
        <w:r w:rsidR="00DE00CB">
          <w:rPr>
            <w:noProof/>
            <w:webHidden/>
          </w:rPr>
          <w:fldChar w:fldCharType="end"/>
        </w:r>
      </w:hyperlink>
    </w:p>
    <w:p w14:paraId="25754E71"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5" w:history="1">
        <w:r w:rsidR="00DE00CB" w:rsidRPr="006E2ADB">
          <w:rPr>
            <w:rStyle w:val="Hipercze"/>
            <w:noProof/>
          </w:rPr>
          <w:t>Tabela 33 Bezpieczeństwo publiczne na podobszarze rewitalizacji 3 Rachwałowice</w:t>
        </w:r>
        <w:r w:rsidR="00DE00CB">
          <w:rPr>
            <w:noProof/>
            <w:webHidden/>
          </w:rPr>
          <w:tab/>
        </w:r>
        <w:r w:rsidR="00DE00CB">
          <w:rPr>
            <w:noProof/>
            <w:webHidden/>
          </w:rPr>
          <w:fldChar w:fldCharType="begin"/>
        </w:r>
        <w:r w:rsidR="00DE00CB">
          <w:rPr>
            <w:noProof/>
            <w:webHidden/>
          </w:rPr>
          <w:instrText xml:space="preserve"> PAGEREF _Toc491865505 \h </w:instrText>
        </w:r>
        <w:r w:rsidR="00DE00CB">
          <w:rPr>
            <w:noProof/>
            <w:webHidden/>
          </w:rPr>
        </w:r>
        <w:r w:rsidR="00DE00CB">
          <w:rPr>
            <w:noProof/>
            <w:webHidden/>
          </w:rPr>
          <w:fldChar w:fldCharType="separate"/>
        </w:r>
        <w:r>
          <w:rPr>
            <w:noProof/>
            <w:webHidden/>
          </w:rPr>
          <w:t>88</w:t>
        </w:r>
        <w:r w:rsidR="00DE00CB">
          <w:rPr>
            <w:noProof/>
            <w:webHidden/>
          </w:rPr>
          <w:fldChar w:fldCharType="end"/>
        </w:r>
      </w:hyperlink>
    </w:p>
    <w:p w14:paraId="204F11D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6" w:history="1">
        <w:r w:rsidR="00DE00CB" w:rsidRPr="006E2ADB">
          <w:rPr>
            <w:rStyle w:val="Hipercze"/>
            <w:noProof/>
          </w:rPr>
          <w:t>Tabela 34 Kapitał społeczny na podobszarze rewitalizacji 3 Rachwałowice</w:t>
        </w:r>
        <w:r w:rsidR="00DE00CB">
          <w:rPr>
            <w:noProof/>
            <w:webHidden/>
          </w:rPr>
          <w:tab/>
        </w:r>
        <w:r w:rsidR="00DE00CB">
          <w:rPr>
            <w:noProof/>
            <w:webHidden/>
          </w:rPr>
          <w:fldChar w:fldCharType="begin"/>
        </w:r>
        <w:r w:rsidR="00DE00CB">
          <w:rPr>
            <w:noProof/>
            <w:webHidden/>
          </w:rPr>
          <w:instrText xml:space="preserve"> PAGEREF _Toc491865506 \h </w:instrText>
        </w:r>
        <w:r w:rsidR="00DE00CB">
          <w:rPr>
            <w:noProof/>
            <w:webHidden/>
          </w:rPr>
        </w:r>
        <w:r w:rsidR="00DE00CB">
          <w:rPr>
            <w:noProof/>
            <w:webHidden/>
          </w:rPr>
          <w:fldChar w:fldCharType="separate"/>
        </w:r>
        <w:r>
          <w:rPr>
            <w:noProof/>
            <w:webHidden/>
          </w:rPr>
          <w:t>89</w:t>
        </w:r>
        <w:r w:rsidR="00DE00CB">
          <w:rPr>
            <w:noProof/>
            <w:webHidden/>
          </w:rPr>
          <w:fldChar w:fldCharType="end"/>
        </w:r>
      </w:hyperlink>
    </w:p>
    <w:p w14:paraId="146CB901"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7" w:history="1">
        <w:r w:rsidR="00DE00CB" w:rsidRPr="006E2ADB">
          <w:rPr>
            <w:rStyle w:val="Hipercze"/>
            <w:noProof/>
          </w:rPr>
          <w:t>Tabela 35 Poziom edukacji na podobszarze rewitalizacji 3 Rachwałowice</w:t>
        </w:r>
        <w:r w:rsidR="00DE00CB">
          <w:rPr>
            <w:noProof/>
            <w:webHidden/>
          </w:rPr>
          <w:tab/>
        </w:r>
        <w:r w:rsidR="00DE00CB">
          <w:rPr>
            <w:noProof/>
            <w:webHidden/>
          </w:rPr>
          <w:fldChar w:fldCharType="begin"/>
        </w:r>
        <w:r w:rsidR="00DE00CB">
          <w:rPr>
            <w:noProof/>
            <w:webHidden/>
          </w:rPr>
          <w:instrText xml:space="preserve"> PAGEREF _Toc491865507 \h </w:instrText>
        </w:r>
        <w:r w:rsidR="00DE00CB">
          <w:rPr>
            <w:noProof/>
            <w:webHidden/>
          </w:rPr>
        </w:r>
        <w:r w:rsidR="00DE00CB">
          <w:rPr>
            <w:noProof/>
            <w:webHidden/>
          </w:rPr>
          <w:fldChar w:fldCharType="separate"/>
        </w:r>
        <w:r>
          <w:rPr>
            <w:noProof/>
            <w:webHidden/>
          </w:rPr>
          <w:t>89</w:t>
        </w:r>
        <w:r w:rsidR="00DE00CB">
          <w:rPr>
            <w:noProof/>
            <w:webHidden/>
          </w:rPr>
          <w:fldChar w:fldCharType="end"/>
        </w:r>
      </w:hyperlink>
    </w:p>
    <w:p w14:paraId="2A0228EA"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8" w:history="1">
        <w:r w:rsidR="00DE00CB" w:rsidRPr="006E2ADB">
          <w:rPr>
            <w:rStyle w:val="Hipercze"/>
            <w:noProof/>
          </w:rPr>
          <w:t>Tabela 36 Poziom przedsiębiorczości na podobszarze rewitalizacji 3 Rachwałowice</w:t>
        </w:r>
        <w:r w:rsidR="00DE00CB">
          <w:rPr>
            <w:noProof/>
            <w:webHidden/>
          </w:rPr>
          <w:tab/>
        </w:r>
        <w:r w:rsidR="00DE00CB">
          <w:rPr>
            <w:noProof/>
            <w:webHidden/>
          </w:rPr>
          <w:fldChar w:fldCharType="begin"/>
        </w:r>
        <w:r w:rsidR="00DE00CB">
          <w:rPr>
            <w:noProof/>
            <w:webHidden/>
          </w:rPr>
          <w:instrText xml:space="preserve"> PAGEREF _Toc491865508 \h </w:instrText>
        </w:r>
        <w:r w:rsidR="00DE00CB">
          <w:rPr>
            <w:noProof/>
            <w:webHidden/>
          </w:rPr>
        </w:r>
        <w:r w:rsidR="00DE00CB">
          <w:rPr>
            <w:noProof/>
            <w:webHidden/>
          </w:rPr>
          <w:fldChar w:fldCharType="separate"/>
        </w:r>
        <w:r>
          <w:rPr>
            <w:noProof/>
            <w:webHidden/>
          </w:rPr>
          <w:t>89</w:t>
        </w:r>
        <w:r w:rsidR="00DE00CB">
          <w:rPr>
            <w:noProof/>
            <w:webHidden/>
          </w:rPr>
          <w:fldChar w:fldCharType="end"/>
        </w:r>
      </w:hyperlink>
    </w:p>
    <w:p w14:paraId="2FE872C6"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09" w:history="1">
        <w:r w:rsidR="00DE00CB" w:rsidRPr="006E2ADB">
          <w:rPr>
            <w:rStyle w:val="Hipercze"/>
            <w:noProof/>
          </w:rPr>
          <w:t>Tabela 37 Udział korzystających z infrastruktury sieciowej na terenie podobszaru rewitalizacji 3 Rachwałowice</w:t>
        </w:r>
        <w:r w:rsidR="00DE00CB">
          <w:rPr>
            <w:noProof/>
            <w:webHidden/>
          </w:rPr>
          <w:tab/>
        </w:r>
        <w:r w:rsidR="00DE00CB">
          <w:rPr>
            <w:noProof/>
            <w:webHidden/>
          </w:rPr>
          <w:fldChar w:fldCharType="begin"/>
        </w:r>
        <w:r w:rsidR="00DE00CB">
          <w:rPr>
            <w:noProof/>
            <w:webHidden/>
          </w:rPr>
          <w:instrText xml:space="preserve"> PAGEREF _Toc491865509 \h </w:instrText>
        </w:r>
        <w:r w:rsidR="00DE00CB">
          <w:rPr>
            <w:noProof/>
            <w:webHidden/>
          </w:rPr>
        </w:r>
        <w:r w:rsidR="00DE00CB">
          <w:rPr>
            <w:noProof/>
            <w:webHidden/>
          </w:rPr>
          <w:fldChar w:fldCharType="separate"/>
        </w:r>
        <w:r>
          <w:rPr>
            <w:noProof/>
            <w:webHidden/>
          </w:rPr>
          <w:t>90</w:t>
        </w:r>
        <w:r w:rsidR="00DE00CB">
          <w:rPr>
            <w:noProof/>
            <w:webHidden/>
          </w:rPr>
          <w:fldChar w:fldCharType="end"/>
        </w:r>
      </w:hyperlink>
    </w:p>
    <w:p w14:paraId="0387E0A3"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0" w:history="1">
        <w:r w:rsidR="00DE00CB" w:rsidRPr="006E2ADB">
          <w:rPr>
            <w:rStyle w:val="Hipercze"/>
            <w:noProof/>
          </w:rPr>
          <w:t>Tabela 38 Wartości wskaźników w ramach sfery środowiskowej dla podobszaru rewitalizacji 3 Rachwałowice</w:t>
        </w:r>
        <w:r w:rsidR="00DE00CB">
          <w:rPr>
            <w:noProof/>
            <w:webHidden/>
          </w:rPr>
          <w:tab/>
        </w:r>
        <w:r w:rsidR="00DE00CB">
          <w:rPr>
            <w:noProof/>
            <w:webHidden/>
          </w:rPr>
          <w:fldChar w:fldCharType="begin"/>
        </w:r>
        <w:r w:rsidR="00DE00CB">
          <w:rPr>
            <w:noProof/>
            <w:webHidden/>
          </w:rPr>
          <w:instrText xml:space="preserve"> PAGEREF _Toc491865510 \h </w:instrText>
        </w:r>
        <w:r w:rsidR="00DE00CB">
          <w:rPr>
            <w:noProof/>
            <w:webHidden/>
          </w:rPr>
        </w:r>
        <w:r w:rsidR="00DE00CB">
          <w:rPr>
            <w:noProof/>
            <w:webHidden/>
          </w:rPr>
          <w:fldChar w:fldCharType="separate"/>
        </w:r>
        <w:r>
          <w:rPr>
            <w:noProof/>
            <w:webHidden/>
          </w:rPr>
          <w:t>91</w:t>
        </w:r>
        <w:r w:rsidR="00DE00CB">
          <w:rPr>
            <w:noProof/>
            <w:webHidden/>
          </w:rPr>
          <w:fldChar w:fldCharType="end"/>
        </w:r>
      </w:hyperlink>
    </w:p>
    <w:p w14:paraId="0EC1845E"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1" w:history="1">
        <w:r w:rsidR="00DE00CB" w:rsidRPr="006E2ADB">
          <w:rPr>
            <w:rStyle w:val="Hipercze"/>
            <w:noProof/>
          </w:rPr>
          <w:t>Tabela 39 Wartości wskaźników w ramach przestrzenno-funkcjonalnej dla podobszaru rewitalizacji 3 Rachwałowice</w:t>
        </w:r>
        <w:r w:rsidR="00DE00CB">
          <w:rPr>
            <w:noProof/>
            <w:webHidden/>
          </w:rPr>
          <w:tab/>
        </w:r>
        <w:r w:rsidR="00DE00CB">
          <w:rPr>
            <w:noProof/>
            <w:webHidden/>
          </w:rPr>
          <w:fldChar w:fldCharType="begin"/>
        </w:r>
        <w:r w:rsidR="00DE00CB">
          <w:rPr>
            <w:noProof/>
            <w:webHidden/>
          </w:rPr>
          <w:instrText xml:space="preserve"> PAGEREF _Toc491865511 \h </w:instrText>
        </w:r>
        <w:r w:rsidR="00DE00CB">
          <w:rPr>
            <w:noProof/>
            <w:webHidden/>
          </w:rPr>
        </w:r>
        <w:r w:rsidR="00DE00CB">
          <w:rPr>
            <w:noProof/>
            <w:webHidden/>
          </w:rPr>
          <w:fldChar w:fldCharType="separate"/>
        </w:r>
        <w:r>
          <w:rPr>
            <w:noProof/>
            <w:webHidden/>
          </w:rPr>
          <w:t>91</w:t>
        </w:r>
        <w:r w:rsidR="00DE00CB">
          <w:rPr>
            <w:noProof/>
            <w:webHidden/>
          </w:rPr>
          <w:fldChar w:fldCharType="end"/>
        </w:r>
      </w:hyperlink>
    </w:p>
    <w:p w14:paraId="30FFB1A3"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2" w:history="1">
        <w:r w:rsidR="00DE00CB" w:rsidRPr="006E2ADB">
          <w:rPr>
            <w:rStyle w:val="Hipercze"/>
            <w:noProof/>
          </w:rPr>
          <w:t>Tabela 40 Bezrobocie na podobszarze rewitalizacji 4 Włostowice</w:t>
        </w:r>
        <w:r w:rsidR="00DE00CB">
          <w:rPr>
            <w:noProof/>
            <w:webHidden/>
          </w:rPr>
          <w:tab/>
        </w:r>
        <w:r w:rsidR="00DE00CB">
          <w:rPr>
            <w:noProof/>
            <w:webHidden/>
          </w:rPr>
          <w:fldChar w:fldCharType="begin"/>
        </w:r>
        <w:r w:rsidR="00DE00CB">
          <w:rPr>
            <w:noProof/>
            <w:webHidden/>
          </w:rPr>
          <w:instrText xml:space="preserve"> PAGEREF _Toc491865512 \h </w:instrText>
        </w:r>
        <w:r w:rsidR="00DE00CB">
          <w:rPr>
            <w:noProof/>
            <w:webHidden/>
          </w:rPr>
        </w:r>
        <w:r w:rsidR="00DE00CB">
          <w:rPr>
            <w:noProof/>
            <w:webHidden/>
          </w:rPr>
          <w:fldChar w:fldCharType="separate"/>
        </w:r>
        <w:r>
          <w:rPr>
            <w:noProof/>
            <w:webHidden/>
          </w:rPr>
          <w:t>95</w:t>
        </w:r>
        <w:r w:rsidR="00DE00CB">
          <w:rPr>
            <w:noProof/>
            <w:webHidden/>
          </w:rPr>
          <w:fldChar w:fldCharType="end"/>
        </w:r>
      </w:hyperlink>
    </w:p>
    <w:p w14:paraId="5C4E897D"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3" w:history="1">
        <w:r w:rsidR="00DE00CB" w:rsidRPr="006E2ADB">
          <w:rPr>
            <w:rStyle w:val="Hipercze"/>
            <w:noProof/>
          </w:rPr>
          <w:t>Tabela 41 Ubóstwo i patologie życia społecznego na podobszarze rewitalizacji 4 Włostowice</w:t>
        </w:r>
        <w:r w:rsidR="00DE00CB">
          <w:rPr>
            <w:noProof/>
            <w:webHidden/>
          </w:rPr>
          <w:tab/>
        </w:r>
        <w:r w:rsidR="00DE00CB">
          <w:rPr>
            <w:noProof/>
            <w:webHidden/>
          </w:rPr>
          <w:fldChar w:fldCharType="begin"/>
        </w:r>
        <w:r w:rsidR="00DE00CB">
          <w:rPr>
            <w:noProof/>
            <w:webHidden/>
          </w:rPr>
          <w:instrText xml:space="preserve"> PAGEREF _Toc491865513 \h </w:instrText>
        </w:r>
        <w:r w:rsidR="00DE00CB">
          <w:rPr>
            <w:noProof/>
            <w:webHidden/>
          </w:rPr>
        </w:r>
        <w:r w:rsidR="00DE00CB">
          <w:rPr>
            <w:noProof/>
            <w:webHidden/>
          </w:rPr>
          <w:fldChar w:fldCharType="separate"/>
        </w:r>
        <w:r>
          <w:rPr>
            <w:noProof/>
            <w:webHidden/>
          </w:rPr>
          <w:t>95</w:t>
        </w:r>
        <w:r w:rsidR="00DE00CB">
          <w:rPr>
            <w:noProof/>
            <w:webHidden/>
          </w:rPr>
          <w:fldChar w:fldCharType="end"/>
        </w:r>
      </w:hyperlink>
    </w:p>
    <w:p w14:paraId="4BFD60FE"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4" w:history="1">
        <w:r w:rsidR="00DE00CB" w:rsidRPr="006E2ADB">
          <w:rPr>
            <w:rStyle w:val="Hipercze"/>
            <w:noProof/>
          </w:rPr>
          <w:t>Tabela 42 Bezpieczeństwo publiczne na podobszarze rewitalizacji 4 Włostowice</w:t>
        </w:r>
        <w:r w:rsidR="00DE00CB">
          <w:rPr>
            <w:noProof/>
            <w:webHidden/>
          </w:rPr>
          <w:tab/>
        </w:r>
        <w:r w:rsidR="00DE00CB">
          <w:rPr>
            <w:noProof/>
            <w:webHidden/>
          </w:rPr>
          <w:fldChar w:fldCharType="begin"/>
        </w:r>
        <w:r w:rsidR="00DE00CB">
          <w:rPr>
            <w:noProof/>
            <w:webHidden/>
          </w:rPr>
          <w:instrText xml:space="preserve"> PAGEREF _Toc491865514 \h </w:instrText>
        </w:r>
        <w:r w:rsidR="00DE00CB">
          <w:rPr>
            <w:noProof/>
            <w:webHidden/>
          </w:rPr>
        </w:r>
        <w:r w:rsidR="00DE00CB">
          <w:rPr>
            <w:noProof/>
            <w:webHidden/>
          </w:rPr>
          <w:fldChar w:fldCharType="separate"/>
        </w:r>
        <w:r>
          <w:rPr>
            <w:noProof/>
            <w:webHidden/>
          </w:rPr>
          <w:t>96</w:t>
        </w:r>
        <w:r w:rsidR="00DE00CB">
          <w:rPr>
            <w:noProof/>
            <w:webHidden/>
          </w:rPr>
          <w:fldChar w:fldCharType="end"/>
        </w:r>
      </w:hyperlink>
    </w:p>
    <w:p w14:paraId="527ECF4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5" w:history="1">
        <w:r w:rsidR="00DE00CB" w:rsidRPr="006E2ADB">
          <w:rPr>
            <w:rStyle w:val="Hipercze"/>
            <w:noProof/>
          </w:rPr>
          <w:t>Tabela 43 Kapitał społeczny na podobszarze rewitalizacji 4 Włostowice</w:t>
        </w:r>
        <w:r w:rsidR="00DE00CB">
          <w:rPr>
            <w:noProof/>
            <w:webHidden/>
          </w:rPr>
          <w:tab/>
        </w:r>
        <w:r w:rsidR="00DE00CB">
          <w:rPr>
            <w:noProof/>
            <w:webHidden/>
          </w:rPr>
          <w:fldChar w:fldCharType="begin"/>
        </w:r>
        <w:r w:rsidR="00DE00CB">
          <w:rPr>
            <w:noProof/>
            <w:webHidden/>
          </w:rPr>
          <w:instrText xml:space="preserve"> PAGEREF _Toc491865515 \h </w:instrText>
        </w:r>
        <w:r w:rsidR="00DE00CB">
          <w:rPr>
            <w:noProof/>
            <w:webHidden/>
          </w:rPr>
        </w:r>
        <w:r w:rsidR="00DE00CB">
          <w:rPr>
            <w:noProof/>
            <w:webHidden/>
          </w:rPr>
          <w:fldChar w:fldCharType="separate"/>
        </w:r>
        <w:r>
          <w:rPr>
            <w:noProof/>
            <w:webHidden/>
          </w:rPr>
          <w:t>96</w:t>
        </w:r>
        <w:r w:rsidR="00DE00CB">
          <w:rPr>
            <w:noProof/>
            <w:webHidden/>
          </w:rPr>
          <w:fldChar w:fldCharType="end"/>
        </w:r>
      </w:hyperlink>
    </w:p>
    <w:p w14:paraId="65E2E34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6" w:history="1">
        <w:r w:rsidR="00DE00CB" w:rsidRPr="006E2ADB">
          <w:rPr>
            <w:rStyle w:val="Hipercze"/>
            <w:noProof/>
          </w:rPr>
          <w:t>Tabela 44 Poziom edukacji na podobszarze rewitalizacji 4 Włostowice</w:t>
        </w:r>
        <w:r w:rsidR="00DE00CB">
          <w:rPr>
            <w:noProof/>
            <w:webHidden/>
          </w:rPr>
          <w:tab/>
        </w:r>
        <w:r w:rsidR="00DE00CB">
          <w:rPr>
            <w:noProof/>
            <w:webHidden/>
          </w:rPr>
          <w:fldChar w:fldCharType="begin"/>
        </w:r>
        <w:r w:rsidR="00DE00CB">
          <w:rPr>
            <w:noProof/>
            <w:webHidden/>
          </w:rPr>
          <w:instrText xml:space="preserve"> PAGEREF _Toc491865516 \h </w:instrText>
        </w:r>
        <w:r w:rsidR="00DE00CB">
          <w:rPr>
            <w:noProof/>
            <w:webHidden/>
          </w:rPr>
        </w:r>
        <w:r w:rsidR="00DE00CB">
          <w:rPr>
            <w:noProof/>
            <w:webHidden/>
          </w:rPr>
          <w:fldChar w:fldCharType="separate"/>
        </w:r>
        <w:r>
          <w:rPr>
            <w:noProof/>
            <w:webHidden/>
          </w:rPr>
          <w:t>96</w:t>
        </w:r>
        <w:r w:rsidR="00DE00CB">
          <w:rPr>
            <w:noProof/>
            <w:webHidden/>
          </w:rPr>
          <w:fldChar w:fldCharType="end"/>
        </w:r>
      </w:hyperlink>
    </w:p>
    <w:p w14:paraId="4C363119"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7" w:history="1">
        <w:r w:rsidR="00DE00CB" w:rsidRPr="006E2ADB">
          <w:rPr>
            <w:rStyle w:val="Hipercze"/>
            <w:noProof/>
          </w:rPr>
          <w:t>Tabela 45 Poziom przedsiębiorczości na podobszarze rewitalizacji 4 Włostowice</w:t>
        </w:r>
        <w:r w:rsidR="00DE00CB">
          <w:rPr>
            <w:noProof/>
            <w:webHidden/>
          </w:rPr>
          <w:tab/>
        </w:r>
        <w:r w:rsidR="00DE00CB">
          <w:rPr>
            <w:noProof/>
            <w:webHidden/>
          </w:rPr>
          <w:fldChar w:fldCharType="begin"/>
        </w:r>
        <w:r w:rsidR="00DE00CB">
          <w:rPr>
            <w:noProof/>
            <w:webHidden/>
          </w:rPr>
          <w:instrText xml:space="preserve"> PAGEREF _Toc491865517 \h </w:instrText>
        </w:r>
        <w:r w:rsidR="00DE00CB">
          <w:rPr>
            <w:noProof/>
            <w:webHidden/>
          </w:rPr>
        </w:r>
        <w:r w:rsidR="00DE00CB">
          <w:rPr>
            <w:noProof/>
            <w:webHidden/>
          </w:rPr>
          <w:fldChar w:fldCharType="separate"/>
        </w:r>
        <w:r>
          <w:rPr>
            <w:noProof/>
            <w:webHidden/>
          </w:rPr>
          <w:t>96</w:t>
        </w:r>
        <w:r w:rsidR="00DE00CB">
          <w:rPr>
            <w:noProof/>
            <w:webHidden/>
          </w:rPr>
          <w:fldChar w:fldCharType="end"/>
        </w:r>
      </w:hyperlink>
    </w:p>
    <w:p w14:paraId="5606742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8" w:history="1">
        <w:r w:rsidR="00DE00CB" w:rsidRPr="006E2ADB">
          <w:rPr>
            <w:rStyle w:val="Hipercze"/>
            <w:noProof/>
          </w:rPr>
          <w:t>Tabela 46 Udział korzystających z infrastruktury sieciowej na terenie podobszaru rewitalizacji 4 Włostowice</w:t>
        </w:r>
        <w:r w:rsidR="00DE00CB">
          <w:rPr>
            <w:noProof/>
            <w:webHidden/>
          </w:rPr>
          <w:tab/>
        </w:r>
        <w:r w:rsidR="00DE00CB">
          <w:rPr>
            <w:noProof/>
            <w:webHidden/>
          </w:rPr>
          <w:fldChar w:fldCharType="begin"/>
        </w:r>
        <w:r w:rsidR="00DE00CB">
          <w:rPr>
            <w:noProof/>
            <w:webHidden/>
          </w:rPr>
          <w:instrText xml:space="preserve"> PAGEREF _Toc491865518 \h </w:instrText>
        </w:r>
        <w:r w:rsidR="00DE00CB">
          <w:rPr>
            <w:noProof/>
            <w:webHidden/>
          </w:rPr>
        </w:r>
        <w:r w:rsidR="00DE00CB">
          <w:rPr>
            <w:noProof/>
            <w:webHidden/>
          </w:rPr>
          <w:fldChar w:fldCharType="separate"/>
        </w:r>
        <w:r>
          <w:rPr>
            <w:noProof/>
            <w:webHidden/>
          </w:rPr>
          <w:t>97</w:t>
        </w:r>
        <w:r w:rsidR="00DE00CB">
          <w:rPr>
            <w:noProof/>
            <w:webHidden/>
          </w:rPr>
          <w:fldChar w:fldCharType="end"/>
        </w:r>
      </w:hyperlink>
    </w:p>
    <w:p w14:paraId="50A307D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19" w:history="1">
        <w:r w:rsidR="00DE00CB" w:rsidRPr="006E2ADB">
          <w:rPr>
            <w:rStyle w:val="Hipercze"/>
            <w:noProof/>
          </w:rPr>
          <w:t>Tabela 47 Wartości wskaźników w ramach sfery środowiskowej dla podobszaru rewitalizacji 4 Włostowice</w:t>
        </w:r>
        <w:r w:rsidR="00DE00CB">
          <w:rPr>
            <w:noProof/>
            <w:webHidden/>
          </w:rPr>
          <w:tab/>
        </w:r>
        <w:r w:rsidR="00DE00CB">
          <w:rPr>
            <w:noProof/>
            <w:webHidden/>
          </w:rPr>
          <w:fldChar w:fldCharType="begin"/>
        </w:r>
        <w:r w:rsidR="00DE00CB">
          <w:rPr>
            <w:noProof/>
            <w:webHidden/>
          </w:rPr>
          <w:instrText xml:space="preserve"> PAGEREF _Toc491865519 \h </w:instrText>
        </w:r>
        <w:r w:rsidR="00DE00CB">
          <w:rPr>
            <w:noProof/>
            <w:webHidden/>
          </w:rPr>
        </w:r>
        <w:r w:rsidR="00DE00CB">
          <w:rPr>
            <w:noProof/>
            <w:webHidden/>
          </w:rPr>
          <w:fldChar w:fldCharType="separate"/>
        </w:r>
        <w:r>
          <w:rPr>
            <w:noProof/>
            <w:webHidden/>
          </w:rPr>
          <w:t>97</w:t>
        </w:r>
        <w:r w:rsidR="00DE00CB">
          <w:rPr>
            <w:noProof/>
            <w:webHidden/>
          </w:rPr>
          <w:fldChar w:fldCharType="end"/>
        </w:r>
      </w:hyperlink>
    </w:p>
    <w:p w14:paraId="19706666"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20" w:history="1">
        <w:r w:rsidR="00DE00CB" w:rsidRPr="006E2ADB">
          <w:rPr>
            <w:rStyle w:val="Hipercze"/>
            <w:noProof/>
          </w:rPr>
          <w:t>Tabela 48 Wartości wskaźników w ramach przestrzenno-funkcjonalnej dla podobszaru rewitalizacji 4 Włostowice</w:t>
        </w:r>
        <w:r w:rsidR="00DE00CB">
          <w:rPr>
            <w:noProof/>
            <w:webHidden/>
          </w:rPr>
          <w:tab/>
        </w:r>
        <w:r w:rsidR="00DE00CB">
          <w:rPr>
            <w:noProof/>
            <w:webHidden/>
          </w:rPr>
          <w:fldChar w:fldCharType="begin"/>
        </w:r>
        <w:r w:rsidR="00DE00CB">
          <w:rPr>
            <w:noProof/>
            <w:webHidden/>
          </w:rPr>
          <w:instrText xml:space="preserve"> PAGEREF _Toc491865520 \h </w:instrText>
        </w:r>
        <w:r w:rsidR="00DE00CB">
          <w:rPr>
            <w:noProof/>
            <w:webHidden/>
          </w:rPr>
        </w:r>
        <w:r w:rsidR="00DE00CB">
          <w:rPr>
            <w:noProof/>
            <w:webHidden/>
          </w:rPr>
          <w:fldChar w:fldCharType="separate"/>
        </w:r>
        <w:r>
          <w:rPr>
            <w:noProof/>
            <w:webHidden/>
          </w:rPr>
          <w:t>97</w:t>
        </w:r>
        <w:r w:rsidR="00DE00CB">
          <w:rPr>
            <w:noProof/>
            <w:webHidden/>
          </w:rPr>
          <w:fldChar w:fldCharType="end"/>
        </w:r>
      </w:hyperlink>
    </w:p>
    <w:p w14:paraId="08151FBD"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21" w:history="1">
        <w:r w:rsidR="00DE00CB" w:rsidRPr="006E2ADB">
          <w:rPr>
            <w:rStyle w:val="Hipercze"/>
            <w:noProof/>
          </w:rPr>
          <w:t>Tabela 49 Analiza SWOT</w:t>
        </w:r>
        <w:r w:rsidR="00DE00CB">
          <w:rPr>
            <w:noProof/>
            <w:webHidden/>
          </w:rPr>
          <w:tab/>
        </w:r>
        <w:r w:rsidR="00DE00CB">
          <w:rPr>
            <w:noProof/>
            <w:webHidden/>
          </w:rPr>
          <w:fldChar w:fldCharType="begin"/>
        </w:r>
        <w:r w:rsidR="00DE00CB">
          <w:rPr>
            <w:noProof/>
            <w:webHidden/>
          </w:rPr>
          <w:instrText xml:space="preserve"> PAGEREF _Toc491865521 \h </w:instrText>
        </w:r>
        <w:r w:rsidR="00DE00CB">
          <w:rPr>
            <w:noProof/>
            <w:webHidden/>
          </w:rPr>
        </w:r>
        <w:r w:rsidR="00DE00CB">
          <w:rPr>
            <w:noProof/>
            <w:webHidden/>
          </w:rPr>
          <w:fldChar w:fldCharType="separate"/>
        </w:r>
        <w:r>
          <w:rPr>
            <w:noProof/>
            <w:webHidden/>
          </w:rPr>
          <w:t>100</w:t>
        </w:r>
        <w:r w:rsidR="00DE00CB">
          <w:rPr>
            <w:noProof/>
            <w:webHidden/>
          </w:rPr>
          <w:fldChar w:fldCharType="end"/>
        </w:r>
      </w:hyperlink>
    </w:p>
    <w:p w14:paraId="2D6F507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22" w:history="1">
        <w:r w:rsidR="00DE00CB" w:rsidRPr="006E2ADB">
          <w:rPr>
            <w:rStyle w:val="Hipercze"/>
            <w:noProof/>
          </w:rPr>
          <w:t>Tabela 50 Komplementarność międzyokresowa</w:t>
        </w:r>
        <w:r w:rsidR="00DE00CB">
          <w:rPr>
            <w:noProof/>
            <w:webHidden/>
          </w:rPr>
          <w:tab/>
        </w:r>
        <w:r w:rsidR="00DE00CB">
          <w:rPr>
            <w:noProof/>
            <w:webHidden/>
          </w:rPr>
          <w:fldChar w:fldCharType="begin"/>
        </w:r>
        <w:r w:rsidR="00DE00CB">
          <w:rPr>
            <w:noProof/>
            <w:webHidden/>
          </w:rPr>
          <w:instrText xml:space="preserve"> PAGEREF _Toc491865522 \h </w:instrText>
        </w:r>
        <w:r w:rsidR="00DE00CB">
          <w:rPr>
            <w:noProof/>
            <w:webHidden/>
          </w:rPr>
        </w:r>
        <w:r w:rsidR="00DE00CB">
          <w:rPr>
            <w:noProof/>
            <w:webHidden/>
          </w:rPr>
          <w:fldChar w:fldCharType="separate"/>
        </w:r>
        <w:r>
          <w:rPr>
            <w:noProof/>
            <w:webHidden/>
          </w:rPr>
          <w:t>131</w:t>
        </w:r>
        <w:r w:rsidR="00DE00CB">
          <w:rPr>
            <w:noProof/>
            <w:webHidden/>
          </w:rPr>
          <w:fldChar w:fldCharType="end"/>
        </w:r>
      </w:hyperlink>
    </w:p>
    <w:p w14:paraId="226F48B7"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23" w:history="1">
        <w:r w:rsidR="00DE00CB" w:rsidRPr="006E2ADB">
          <w:rPr>
            <w:rStyle w:val="Hipercze"/>
            <w:noProof/>
          </w:rPr>
          <w:t>Tabela 51 Ewaluacja – organizacja procesu</w:t>
        </w:r>
        <w:r w:rsidR="00DE00CB">
          <w:rPr>
            <w:noProof/>
            <w:webHidden/>
          </w:rPr>
          <w:tab/>
        </w:r>
        <w:r w:rsidR="00DE00CB">
          <w:rPr>
            <w:noProof/>
            <w:webHidden/>
          </w:rPr>
          <w:fldChar w:fldCharType="begin"/>
        </w:r>
        <w:r w:rsidR="00DE00CB">
          <w:rPr>
            <w:noProof/>
            <w:webHidden/>
          </w:rPr>
          <w:instrText xml:space="preserve"> PAGEREF _Toc491865523 \h </w:instrText>
        </w:r>
        <w:r w:rsidR="00DE00CB">
          <w:rPr>
            <w:noProof/>
            <w:webHidden/>
          </w:rPr>
        </w:r>
        <w:r w:rsidR="00DE00CB">
          <w:rPr>
            <w:noProof/>
            <w:webHidden/>
          </w:rPr>
          <w:fldChar w:fldCharType="separate"/>
        </w:r>
        <w:r>
          <w:rPr>
            <w:noProof/>
            <w:webHidden/>
          </w:rPr>
          <w:t>156</w:t>
        </w:r>
        <w:r w:rsidR="00DE00CB">
          <w:rPr>
            <w:noProof/>
            <w:webHidden/>
          </w:rPr>
          <w:fldChar w:fldCharType="end"/>
        </w:r>
      </w:hyperlink>
    </w:p>
    <w:p w14:paraId="224559A4"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24" w:history="1">
        <w:r w:rsidR="00DE00CB" w:rsidRPr="006E2ADB">
          <w:rPr>
            <w:rStyle w:val="Hipercze"/>
            <w:noProof/>
          </w:rPr>
          <w:t>Tabela 52 Harmonogram realizacji GPR</w:t>
        </w:r>
        <w:r w:rsidR="00DE00CB">
          <w:rPr>
            <w:noProof/>
            <w:webHidden/>
          </w:rPr>
          <w:tab/>
        </w:r>
        <w:r w:rsidR="00DE00CB">
          <w:rPr>
            <w:noProof/>
            <w:webHidden/>
          </w:rPr>
          <w:fldChar w:fldCharType="begin"/>
        </w:r>
        <w:r w:rsidR="00DE00CB">
          <w:rPr>
            <w:noProof/>
            <w:webHidden/>
          </w:rPr>
          <w:instrText xml:space="preserve"> PAGEREF _Toc491865524 \h </w:instrText>
        </w:r>
        <w:r w:rsidR="00DE00CB">
          <w:rPr>
            <w:noProof/>
            <w:webHidden/>
          </w:rPr>
        </w:r>
        <w:r w:rsidR="00DE00CB">
          <w:rPr>
            <w:noProof/>
            <w:webHidden/>
          </w:rPr>
          <w:fldChar w:fldCharType="separate"/>
        </w:r>
        <w:r>
          <w:rPr>
            <w:noProof/>
            <w:webHidden/>
          </w:rPr>
          <w:t>157</w:t>
        </w:r>
        <w:r w:rsidR="00DE00CB">
          <w:rPr>
            <w:noProof/>
            <w:webHidden/>
          </w:rPr>
          <w:fldChar w:fldCharType="end"/>
        </w:r>
      </w:hyperlink>
    </w:p>
    <w:p w14:paraId="598CB527"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525" w:history="1">
        <w:r w:rsidR="00DE00CB" w:rsidRPr="006E2ADB">
          <w:rPr>
            <w:rStyle w:val="Hipercze"/>
            <w:noProof/>
          </w:rPr>
          <w:t>Tabela 53 Wskaźniki realizacji Gminnego Programu Rewitalizacji dla Gminy Koszyce na lata 2017-2023</w:t>
        </w:r>
        <w:r w:rsidR="00DE00CB">
          <w:rPr>
            <w:noProof/>
            <w:webHidden/>
          </w:rPr>
          <w:tab/>
        </w:r>
        <w:r w:rsidR="00DE00CB">
          <w:rPr>
            <w:noProof/>
            <w:webHidden/>
          </w:rPr>
          <w:fldChar w:fldCharType="begin"/>
        </w:r>
        <w:r w:rsidR="00DE00CB">
          <w:rPr>
            <w:noProof/>
            <w:webHidden/>
          </w:rPr>
          <w:instrText xml:space="preserve"> PAGEREF _Toc491865525 \h </w:instrText>
        </w:r>
        <w:r w:rsidR="00DE00CB">
          <w:rPr>
            <w:noProof/>
            <w:webHidden/>
          </w:rPr>
        </w:r>
        <w:r w:rsidR="00DE00CB">
          <w:rPr>
            <w:noProof/>
            <w:webHidden/>
          </w:rPr>
          <w:fldChar w:fldCharType="separate"/>
        </w:r>
        <w:r>
          <w:rPr>
            <w:noProof/>
            <w:webHidden/>
          </w:rPr>
          <w:t>158</w:t>
        </w:r>
        <w:r w:rsidR="00DE00CB">
          <w:rPr>
            <w:noProof/>
            <w:webHidden/>
          </w:rPr>
          <w:fldChar w:fldCharType="end"/>
        </w:r>
      </w:hyperlink>
    </w:p>
    <w:p w14:paraId="300C88CB" w14:textId="77777777" w:rsidR="00DE00CB" w:rsidRDefault="00AE17E9" w:rsidP="00C14923">
      <w:pPr>
        <w:rPr>
          <w:noProof/>
        </w:rPr>
      </w:pPr>
      <w:r w:rsidRPr="00AE17E9">
        <w:rPr>
          <w:rFonts w:ascii="Calibri Light" w:hAnsi="Calibri Light" w:cs="Calibri Light"/>
          <w:sz w:val="20"/>
          <w:lang w:eastAsia="pl-PL"/>
        </w:rPr>
        <w:fldChar w:fldCharType="end"/>
      </w:r>
      <w:r w:rsidR="00C14923">
        <w:rPr>
          <w:rFonts w:ascii="Calibri Light" w:hAnsi="Calibri Light" w:cs="Calibri Light"/>
          <w:sz w:val="20"/>
          <w:lang w:eastAsia="pl-PL"/>
        </w:rPr>
        <w:fldChar w:fldCharType="begin"/>
      </w:r>
      <w:r w:rsidR="00C14923">
        <w:rPr>
          <w:rFonts w:ascii="Calibri Light" w:hAnsi="Calibri Light" w:cs="Calibri Light"/>
          <w:sz w:val="20"/>
          <w:lang w:eastAsia="pl-PL"/>
        </w:rPr>
        <w:instrText xml:space="preserve"> TOC \h \z \c "Grafika" </w:instrText>
      </w:r>
      <w:r w:rsidR="00C14923">
        <w:rPr>
          <w:rFonts w:ascii="Calibri Light" w:hAnsi="Calibri Light" w:cs="Calibri Light"/>
          <w:sz w:val="20"/>
          <w:lang w:eastAsia="pl-PL"/>
        </w:rPr>
        <w:fldChar w:fldCharType="separate"/>
      </w:r>
    </w:p>
    <w:p w14:paraId="6BE89A07"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0" w:history="1">
        <w:r w:rsidR="00DE00CB" w:rsidRPr="004F79AE">
          <w:rPr>
            <w:rStyle w:val="Hipercze"/>
            <w:noProof/>
          </w:rPr>
          <w:t>Grafika 1 Gmina Koszyce na tle powiatu proszowickiego</w:t>
        </w:r>
        <w:r w:rsidR="00DE00CB">
          <w:rPr>
            <w:noProof/>
            <w:webHidden/>
          </w:rPr>
          <w:tab/>
        </w:r>
        <w:r w:rsidR="00DE00CB">
          <w:rPr>
            <w:noProof/>
            <w:webHidden/>
          </w:rPr>
          <w:fldChar w:fldCharType="begin"/>
        </w:r>
        <w:r w:rsidR="00DE00CB">
          <w:rPr>
            <w:noProof/>
            <w:webHidden/>
          </w:rPr>
          <w:instrText xml:space="preserve"> PAGEREF _Toc491865440 \h </w:instrText>
        </w:r>
        <w:r w:rsidR="00DE00CB">
          <w:rPr>
            <w:noProof/>
            <w:webHidden/>
          </w:rPr>
        </w:r>
        <w:r w:rsidR="00DE00CB">
          <w:rPr>
            <w:noProof/>
            <w:webHidden/>
          </w:rPr>
          <w:fldChar w:fldCharType="separate"/>
        </w:r>
        <w:r>
          <w:rPr>
            <w:noProof/>
            <w:webHidden/>
          </w:rPr>
          <w:t>21</w:t>
        </w:r>
        <w:r w:rsidR="00DE00CB">
          <w:rPr>
            <w:noProof/>
            <w:webHidden/>
          </w:rPr>
          <w:fldChar w:fldCharType="end"/>
        </w:r>
      </w:hyperlink>
    </w:p>
    <w:p w14:paraId="5569E6E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1" w:history="1">
        <w:r w:rsidR="00DE00CB" w:rsidRPr="004F79AE">
          <w:rPr>
            <w:rStyle w:val="Hipercze"/>
            <w:noProof/>
          </w:rPr>
          <w:t>Grafika 2 Mapa komunikacyjna Gminy Koszyce</w:t>
        </w:r>
        <w:r w:rsidR="00DE00CB">
          <w:rPr>
            <w:noProof/>
            <w:webHidden/>
          </w:rPr>
          <w:tab/>
        </w:r>
        <w:r w:rsidR="00DE00CB">
          <w:rPr>
            <w:noProof/>
            <w:webHidden/>
          </w:rPr>
          <w:fldChar w:fldCharType="begin"/>
        </w:r>
        <w:r w:rsidR="00DE00CB">
          <w:rPr>
            <w:noProof/>
            <w:webHidden/>
          </w:rPr>
          <w:instrText xml:space="preserve"> PAGEREF _Toc491865441 \h </w:instrText>
        </w:r>
        <w:r w:rsidR="00DE00CB">
          <w:rPr>
            <w:noProof/>
            <w:webHidden/>
          </w:rPr>
        </w:r>
        <w:r w:rsidR="00DE00CB">
          <w:rPr>
            <w:noProof/>
            <w:webHidden/>
          </w:rPr>
          <w:fldChar w:fldCharType="separate"/>
        </w:r>
        <w:r>
          <w:rPr>
            <w:noProof/>
            <w:webHidden/>
          </w:rPr>
          <w:t>22</w:t>
        </w:r>
        <w:r w:rsidR="00DE00CB">
          <w:rPr>
            <w:noProof/>
            <w:webHidden/>
          </w:rPr>
          <w:fldChar w:fldCharType="end"/>
        </w:r>
      </w:hyperlink>
    </w:p>
    <w:p w14:paraId="5ACCA042"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2" w:history="1">
        <w:r w:rsidR="00DE00CB" w:rsidRPr="004F79AE">
          <w:rPr>
            <w:rStyle w:val="Hipercze"/>
            <w:noProof/>
          </w:rPr>
          <w:t>Grafika 3 Mapa gminy Koszyce</w:t>
        </w:r>
        <w:r w:rsidR="00DE00CB">
          <w:rPr>
            <w:noProof/>
            <w:webHidden/>
          </w:rPr>
          <w:tab/>
        </w:r>
        <w:r w:rsidR="00DE00CB">
          <w:rPr>
            <w:noProof/>
            <w:webHidden/>
          </w:rPr>
          <w:fldChar w:fldCharType="begin"/>
        </w:r>
        <w:r w:rsidR="00DE00CB">
          <w:rPr>
            <w:noProof/>
            <w:webHidden/>
          </w:rPr>
          <w:instrText xml:space="preserve"> PAGEREF _Toc491865442 \h </w:instrText>
        </w:r>
        <w:r w:rsidR="00DE00CB">
          <w:rPr>
            <w:noProof/>
            <w:webHidden/>
          </w:rPr>
        </w:r>
        <w:r w:rsidR="00DE00CB">
          <w:rPr>
            <w:noProof/>
            <w:webHidden/>
          </w:rPr>
          <w:fldChar w:fldCharType="separate"/>
        </w:r>
        <w:r>
          <w:rPr>
            <w:noProof/>
            <w:webHidden/>
          </w:rPr>
          <w:t>30</w:t>
        </w:r>
        <w:r w:rsidR="00DE00CB">
          <w:rPr>
            <w:noProof/>
            <w:webHidden/>
          </w:rPr>
          <w:fldChar w:fldCharType="end"/>
        </w:r>
      </w:hyperlink>
    </w:p>
    <w:p w14:paraId="772CEA7A"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3" w:history="1">
        <w:r w:rsidR="00DE00CB" w:rsidRPr="004F79AE">
          <w:rPr>
            <w:rStyle w:val="Hipercze"/>
            <w:noProof/>
          </w:rPr>
          <w:t>Grafika 4 Liczba osób bezrobotnych ogółem w przeliczeniu na 100 mieszkańców</w:t>
        </w:r>
        <w:r w:rsidR="00DE00CB">
          <w:rPr>
            <w:noProof/>
            <w:webHidden/>
          </w:rPr>
          <w:tab/>
        </w:r>
        <w:r w:rsidR="00DE00CB">
          <w:rPr>
            <w:noProof/>
            <w:webHidden/>
          </w:rPr>
          <w:fldChar w:fldCharType="begin"/>
        </w:r>
        <w:r w:rsidR="00DE00CB">
          <w:rPr>
            <w:noProof/>
            <w:webHidden/>
          </w:rPr>
          <w:instrText xml:space="preserve"> PAGEREF _Toc491865443 \h </w:instrText>
        </w:r>
        <w:r w:rsidR="00DE00CB">
          <w:rPr>
            <w:noProof/>
            <w:webHidden/>
          </w:rPr>
        </w:r>
        <w:r w:rsidR="00DE00CB">
          <w:rPr>
            <w:noProof/>
            <w:webHidden/>
          </w:rPr>
          <w:fldChar w:fldCharType="separate"/>
        </w:r>
        <w:r>
          <w:rPr>
            <w:noProof/>
            <w:webHidden/>
          </w:rPr>
          <w:t>32</w:t>
        </w:r>
        <w:r w:rsidR="00DE00CB">
          <w:rPr>
            <w:noProof/>
            <w:webHidden/>
          </w:rPr>
          <w:fldChar w:fldCharType="end"/>
        </w:r>
      </w:hyperlink>
    </w:p>
    <w:p w14:paraId="112C36BF"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4" w:history="1">
        <w:r w:rsidR="00DE00CB" w:rsidRPr="004F79AE">
          <w:rPr>
            <w:rStyle w:val="Hipercze"/>
            <w:noProof/>
          </w:rPr>
          <w:t>Grafika 5 Liczba osób długotrwale bezrobotnych na 100 mieszkańców</w:t>
        </w:r>
        <w:r w:rsidR="00DE00CB">
          <w:rPr>
            <w:noProof/>
            <w:webHidden/>
          </w:rPr>
          <w:tab/>
        </w:r>
        <w:r w:rsidR="00DE00CB">
          <w:rPr>
            <w:noProof/>
            <w:webHidden/>
          </w:rPr>
          <w:fldChar w:fldCharType="begin"/>
        </w:r>
        <w:r w:rsidR="00DE00CB">
          <w:rPr>
            <w:noProof/>
            <w:webHidden/>
          </w:rPr>
          <w:instrText xml:space="preserve"> PAGEREF _Toc491865444 \h </w:instrText>
        </w:r>
        <w:r w:rsidR="00DE00CB">
          <w:rPr>
            <w:noProof/>
            <w:webHidden/>
          </w:rPr>
        </w:r>
        <w:r w:rsidR="00DE00CB">
          <w:rPr>
            <w:noProof/>
            <w:webHidden/>
          </w:rPr>
          <w:fldChar w:fldCharType="separate"/>
        </w:r>
        <w:r>
          <w:rPr>
            <w:noProof/>
            <w:webHidden/>
          </w:rPr>
          <w:t>33</w:t>
        </w:r>
        <w:r w:rsidR="00DE00CB">
          <w:rPr>
            <w:noProof/>
            <w:webHidden/>
          </w:rPr>
          <w:fldChar w:fldCharType="end"/>
        </w:r>
      </w:hyperlink>
    </w:p>
    <w:p w14:paraId="683CEA91"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5" w:history="1">
        <w:r w:rsidR="00DE00CB" w:rsidRPr="004F79AE">
          <w:rPr>
            <w:rStyle w:val="Hipercze"/>
            <w:noProof/>
          </w:rPr>
          <w:t>Grafika 6 Liczba osób korzystających ze świadczeń pomocy społecznej w przeliczeniu na 100 mieszkańców</w:t>
        </w:r>
        <w:r w:rsidR="00DE00CB">
          <w:rPr>
            <w:noProof/>
            <w:webHidden/>
          </w:rPr>
          <w:tab/>
        </w:r>
        <w:r w:rsidR="00DE00CB">
          <w:rPr>
            <w:noProof/>
            <w:webHidden/>
          </w:rPr>
          <w:fldChar w:fldCharType="begin"/>
        </w:r>
        <w:r w:rsidR="00DE00CB">
          <w:rPr>
            <w:noProof/>
            <w:webHidden/>
          </w:rPr>
          <w:instrText xml:space="preserve"> PAGEREF _Toc491865445 \h </w:instrText>
        </w:r>
        <w:r w:rsidR="00DE00CB">
          <w:rPr>
            <w:noProof/>
            <w:webHidden/>
          </w:rPr>
        </w:r>
        <w:r w:rsidR="00DE00CB">
          <w:rPr>
            <w:noProof/>
            <w:webHidden/>
          </w:rPr>
          <w:fldChar w:fldCharType="separate"/>
        </w:r>
        <w:r>
          <w:rPr>
            <w:noProof/>
            <w:webHidden/>
          </w:rPr>
          <w:t>34</w:t>
        </w:r>
        <w:r w:rsidR="00DE00CB">
          <w:rPr>
            <w:noProof/>
            <w:webHidden/>
          </w:rPr>
          <w:fldChar w:fldCharType="end"/>
        </w:r>
      </w:hyperlink>
    </w:p>
    <w:p w14:paraId="03FFAAD3"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6" w:history="1">
        <w:r w:rsidR="00DE00CB" w:rsidRPr="004F79AE">
          <w:rPr>
            <w:rStyle w:val="Hipercze"/>
            <w:noProof/>
          </w:rPr>
          <w:t>Grafika 7 Kwota udzielonych świadczeń ogółem w przeliczeniu na 100 mieszkańców</w:t>
        </w:r>
        <w:r w:rsidR="00DE00CB">
          <w:rPr>
            <w:noProof/>
            <w:webHidden/>
          </w:rPr>
          <w:tab/>
        </w:r>
        <w:r w:rsidR="00DE00CB">
          <w:rPr>
            <w:noProof/>
            <w:webHidden/>
          </w:rPr>
          <w:fldChar w:fldCharType="begin"/>
        </w:r>
        <w:r w:rsidR="00DE00CB">
          <w:rPr>
            <w:noProof/>
            <w:webHidden/>
          </w:rPr>
          <w:instrText xml:space="preserve"> PAGEREF _Toc491865446 \h </w:instrText>
        </w:r>
        <w:r w:rsidR="00DE00CB">
          <w:rPr>
            <w:noProof/>
            <w:webHidden/>
          </w:rPr>
        </w:r>
        <w:r w:rsidR="00DE00CB">
          <w:rPr>
            <w:noProof/>
            <w:webHidden/>
          </w:rPr>
          <w:fldChar w:fldCharType="separate"/>
        </w:r>
        <w:r>
          <w:rPr>
            <w:noProof/>
            <w:webHidden/>
          </w:rPr>
          <w:t>35</w:t>
        </w:r>
        <w:r w:rsidR="00DE00CB">
          <w:rPr>
            <w:noProof/>
            <w:webHidden/>
          </w:rPr>
          <w:fldChar w:fldCharType="end"/>
        </w:r>
      </w:hyperlink>
    </w:p>
    <w:p w14:paraId="0249149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7" w:history="1">
        <w:r w:rsidR="00DE00CB" w:rsidRPr="004F79AE">
          <w:rPr>
            <w:rStyle w:val="Hipercze"/>
            <w:noProof/>
          </w:rPr>
          <w:t>Grafika 8 Liczba ofiar przemocy ogółem w przeliczeniu na 100 mieszkańców</w:t>
        </w:r>
        <w:r w:rsidR="00DE00CB">
          <w:rPr>
            <w:noProof/>
            <w:webHidden/>
          </w:rPr>
          <w:tab/>
        </w:r>
        <w:r w:rsidR="00DE00CB">
          <w:rPr>
            <w:noProof/>
            <w:webHidden/>
          </w:rPr>
          <w:fldChar w:fldCharType="begin"/>
        </w:r>
        <w:r w:rsidR="00DE00CB">
          <w:rPr>
            <w:noProof/>
            <w:webHidden/>
          </w:rPr>
          <w:instrText xml:space="preserve"> PAGEREF _Toc491865447 \h </w:instrText>
        </w:r>
        <w:r w:rsidR="00DE00CB">
          <w:rPr>
            <w:noProof/>
            <w:webHidden/>
          </w:rPr>
        </w:r>
        <w:r w:rsidR="00DE00CB">
          <w:rPr>
            <w:noProof/>
            <w:webHidden/>
          </w:rPr>
          <w:fldChar w:fldCharType="separate"/>
        </w:r>
        <w:r>
          <w:rPr>
            <w:noProof/>
            <w:webHidden/>
          </w:rPr>
          <w:t>36</w:t>
        </w:r>
        <w:r w:rsidR="00DE00CB">
          <w:rPr>
            <w:noProof/>
            <w:webHidden/>
          </w:rPr>
          <w:fldChar w:fldCharType="end"/>
        </w:r>
      </w:hyperlink>
    </w:p>
    <w:p w14:paraId="48A746E2"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8" w:history="1">
        <w:r w:rsidR="00DE00CB" w:rsidRPr="004F79AE">
          <w:rPr>
            <w:rStyle w:val="Hipercze"/>
            <w:noProof/>
          </w:rPr>
          <w:t>Grafika 9 Liczba osób uzależnionych od alkoholu w przeliczeniu na 100 mieszkańców</w:t>
        </w:r>
        <w:r w:rsidR="00DE00CB">
          <w:rPr>
            <w:noProof/>
            <w:webHidden/>
          </w:rPr>
          <w:tab/>
        </w:r>
        <w:r w:rsidR="00DE00CB">
          <w:rPr>
            <w:noProof/>
            <w:webHidden/>
          </w:rPr>
          <w:fldChar w:fldCharType="begin"/>
        </w:r>
        <w:r w:rsidR="00DE00CB">
          <w:rPr>
            <w:noProof/>
            <w:webHidden/>
          </w:rPr>
          <w:instrText xml:space="preserve"> PAGEREF _Toc491865448 \h </w:instrText>
        </w:r>
        <w:r w:rsidR="00DE00CB">
          <w:rPr>
            <w:noProof/>
            <w:webHidden/>
          </w:rPr>
        </w:r>
        <w:r w:rsidR="00DE00CB">
          <w:rPr>
            <w:noProof/>
            <w:webHidden/>
          </w:rPr>
          <w:fldChar w:fldCharType="separate"/>
        </w:r>
        <w:r>
          <w:rPr>
            <w:noProof/>
            <w:webHidden/>
          </w:rPr>
          <w:t>37</w:t>
        </w:r>
        <w:r w:rsidR="00DE00CB">
          <w:rPr>
            <w:noProof/>
            <w:webHidden/>
          </w:rPr>
          <w:fldChar w:fldCharType="end"/>
        </w:r>
      </w:hyperlink>
    </w:p>
    <w:p w14:paraId="54573321"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49" w:history="1">
        <w:r w:rsidR="00DE00CB" w:rsidRPr="004F79AE">
          <w:rPr>
            <w:rStyle w:val="Hipercze"/>
            <w:noProof/>
          </w:rPr>
          <w:t>Grafika 10 Liczba stwierdzonych przestępstw ogółem w przeliczeniu na 100 mieszkańców</w:t>
        </w:r>
        <w:r w:rsidR="00DE00CB">
          <w:rPr>
            <w:noProof/>
            <w:webHidden/>
          </w:rPr>
          <w:tab/>
        </w:r>
        <w:r w:rsidR="00DE00CB">
          <w:rPr>
            <w:noProof/>
            <w:webHidden/>
          </w:rPr>
          <w:fldChar w:fldCharType="begin"/>
        </w:r>
        <w:r w:rsidR="00DE00CB">
          <w:rPr>
            <w:noProof/>
            <w:webHidden/>
          </w:rPr>
          <w:instrText xml:space="preserve"> PAGEREF _Toc491865449 \h </w:instrText>
        </w:r>
        <w:r w:rsidR="00DE00CB">
          <w:rPr>
            <w:noProof/>
            <w:webHidden/>
          </w:rPr>
        </w:r>
        <w:r w:rsidR="00DE00CB">
          <w:rPr>
            <w:noProof/>
            <w:webHidden/>
          </w:rPr>
          <w:fldChar w:fldCharType="separate"/>
        </w:r>
        <w:r>
          <w:rPr>
            <w:noProof/>
            <w:webHidden/>
          </w:rPr>
          <w:t>38</w:t>
        </w:r>
        <w:r w:rsidR="00DE00CB">
          <w:rPr>
            <w:noProof/>
            <w:webHidden/>
          </w:rPr>
          <w:fldChar w:fldCharType="end"/>
        </w:r>
      </w:hyperlink>
    </w:p>
    <w:p w14:paraId="30516077"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0" w:history="1">
        <w:r w:rsidR="00DE00CB" w:rsidRPr="004F79AE">
          <w:rPr>
            <w:rStyle w:val="Hipercze"/>
            <w:noProof/>
          </w:rPr>
          <w:t>Grafika 11 Liczba zdarzeń w ruchu drogowym w przeliczeniu na 100 mieszkańców</w:t>
        </w:r>
        <w:r w:rsidR="00DE00CB">
          <w:rPr>
            <w:noProof/>
            <w:webHidden/>
          </w:rPr>
          <w:tab/>
        </w:r>
        <w:r w:rsidR="00DE00CB">
          <w:rPr>
            <w:noProof/>
            <w:webHidden/>
          </w:rPr>
          <w:fldChar w:fldCharType="begin"/>
        </w:r>
        <w:r w:rsidR="00DE00CB">
          <w:rPr>
            <w:noProof/>
            <w:webHidden/>
          </w:rPr>
          <w:instrText xml:space="preserve"> PAGEREF _Toc491865450 \h </w:instrText>
        </w:r>
        <w:r w:rsidR="00DE00CB">
          <w:rPr>
            <w:noProof/>
            <w:webHidden/>
          </w:rPr>
        </w:r>
        <w:r w:rsidR="00DE00CB">
          <w:rPr>
            <w:noProof/>
            <w:webHidden/>
          </w:rPr>
          <w:fldChar w:fldCharType="separate"/>
        </w:r>
        <w:r>
          <w:rPr>
            <w:noProof/>
            <w:webHidden/>
          </w:rPr>
          <w:t>38</w:t>
        </w:r>
        <w:r w:rsidR="00DE00CB">
          <w:rPr>
            <w:noProof/>
            <w:webHidden/>
          </w:rPr>
          <w:fldChar w:fldCharType="end"/>
        </w:r>
      </w:hyperlink>
    </w:p>
    <w:p w14:paraId="3CEE8927"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1" w:history="1">
        <w:r w:rsidR="00DE00CB" w:rsidRPr="004F79AE">
          <w:rPr>
            <w:rStyle w:val="Hipercze"/>
            <w:noProof/>
          </w:rPr>
          <w:t>Grafika 12 Liczba organizacji pozarządowych w przeliczeniu  na 100 mieszkańców</w:t>
        </w:r>
        <w:r w:rsidR="00DE00CB">
          <w:rPr>
            <w:noProof/>
            <w:webHidden/>
          </w:rPr>
          <w:tab/>
        </w:r>
        <w:r w:rsidR="00DE00CB">
          <w:rPr>
            <w:noProof/>
            <w:webHidden/>
          </w:rPr>
          <w:fldChar w:fldCharType="begin"/>
        </w:r>
        <w:r w:rsidR="00DE00CB">
          <w:rPr>
            <w:noProof/>
            <w:webHidden/>
          </w:rPr>
          <w:instrText xml:space="preserve"> PAGEREF _Toc491865451 \h </w:instrText>
        </w:r>
        <w:r w:rsidR="00DE00CB">
          <w:rPr>
            <w:noProof/>
            <w:webHidden/>
          </w:rPr>
        </w:r>
        <w:r w:rsidR="00DE00CB">
          <w:rPr>
            <w:noProof/>
            <w:webHidden/>
          </w:rPr>
          <w:fldChar w:fldCharType="separate"/>
        </w:r>
        <w:r>
          <w:rPr>
            <w:noProof/>
            <w:webHidden/>
          </w:rPr>
          <w:t>39</w:t>
        </w:r>
        <w:r w:rsidR="00DE00CB">
          <w:rPr>
            <w:noProof/>
            <w:webHidden/>
          </w:rPr>
          <w:fldChar w:fldCharType="end"/>
        </w:r>
      </w:hyperlink>
    </w:p>
    <w:p w14:paraId="2610616E"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2" w:history="1">
        <w:r w:rsidR="00DE00CB" w:rsidRPr="004F79AE">
          <w:rPr>
            <w:rStyle w:val="Hipercze"/>
            <w:noProof/>
          </w:rPr>
          <w:t>Grafika 13 Wyniki sprawdzianu 6-klasisty</w:t>
        </w:r>
        <w:r w:rsidR="00DE00CB">
          <w:rPr>
            <w:noProof/>
            <w:webHidden/>
          </w:rPr>
          <w:tab/>
        </w:r>
        <w:r w:rsidR="00DE00CB">
          <w:rPr>
            <w:noProof/>
            <w:webHidden/>
          </w:rPr>
          <w:fldChar w:fldCharType="begin"/>
        </w:r>
        <w:r w:rsidR="00DE00CB">
          <w:rPr>
            <w:noProof/>
            <w:webHidden/>
          </w:rPr>
          <w:instrText xml:space="preserve"> PAGEREF _Toc491865452 \h </w:instrText>
        </w:r>
        <w:r w:rsidR="00DE00CB">
          <w:rPr>
            <w:noProof/>
            <w:webHidden/>
          </w:rPr>
        </w:r>
        <w:r w:rsidR="00DE00CB">
          <w:rPr>
            <w:noProof/>
            <w:webHidden/>
          </w:rPr>
          <w:fldChar w:fldCharType="separate"/>
        </w:r>
        <w:r>
          <w:rPr>
            <w:noProof/>
            <w:webHidden/>
          </w:rPr>
          <w:t>40</w:t>
        </w:r>
        <w:r w:rsidR="00DE00CB">
          <w:rPr>
            <w:noProof/>
            <w:webHidden/>
          </w:rPr>
          <w:fldChar w:fldCharType="end"/>
        </w:r>
      </w:hyperlink>
    </w:p>
    <w:p w14:paraId="5D767EA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3" w:history="1">
        <w:r w:rsidR="00DE00CB" w:rsidRPr="004F79AE">
          <w:rPr>
            <w:rStyle w:val="Hipercze"/>
            <w:noProof/>
          </w:rPr>
          <w:t>Grafika 14 Liczba zarejestrowanych podmiotów gospodarczych w rejestrze REGON w przeliczeniu na 100 mieszkańców</w:t>
        </w:r>
        <w:r w:rsidR="00DE00CB">
          <w:rPr>
            <w:noProof/>
            <w:webHidden/>
          </w:rPr>
          <w:tab/>
        </w:r>
        <w:r w:rsidR="00DE00CB">
          <w:rPr>
            <w:noProof/>
            <w:webHidden/>
          </w:rPr>
          <w:fldChar w:fldCharType="begin"/>
        </w:r>
        <w:r w:rsidR="00DE00CB">
          <w:rPr>
            <w:noProof/>
            <w:webHidden/>
          </w:rPr>
          <w:instrText xml:space="preserve"> PAGEREF _Toc491865453 \h </w:instrText>
        </w:r>
        <w:r w:rsidR="00DE00CB">
          <w:rPr>
            <w:noProof/>
            <w:webHidden/>
          </w:rPr>
        </w:r>
        <w:r w:rsidR="00DE00CB">
          <w:rPr>
            <w:noProof/>
            <w:webHidden/>
          </w:rPr>
          <w:fldChar w:fldCharType="separate"/>
        </w:r>
        <w:r>
          <w:rPr>
            <w:noProof/>
            <w:webHidden/>
          </w:rPr>
          <w:t>41</w:t>
        </w:r>
        <w:r w:rsidR="00DE00CB">
          <w:rPr>
            <w:noProof/>
            <w:webHidden/>
          </w:rPr>
          <w:fldChar w:fldCharType="end"/>
        </w:r>
      </w:hyperlink>
    </w:p>
    <w:p w14:paraId="25E556EF"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4" w:history="1">
        <w:r w:rsidR="00DE00CB" w:rsidRPr="004F79AE">
          <w:rPr>
            <w:rStyle w:val="Hipercze"/>
            <w:noProof/>
          </w:rPr>
          <w:t>Grafika 15 Kondycja lokalnej gospodarki</w:t>
        </w:r>
        <w:r w:rsidR="00DE00CB">
          <w:rPr>
            <w:noProof/>
            <w:webHidden/>
          </w:rPr>
          <w:tab/>
        </w:r>
        <w:r w:rsidR="00DE00CB">
          <w:rPr>
            <w:noProof/>
            <w:webHidden/>
          </w:rPr>
          <w:fldChar w:fldCharType="begin"/>
        </w:r>
        <w:r w:rsidR="00DE00CB">
          <w:rPr>
            <w:noProof/>
            <w:webHidden/>
          </w:rPr>
          <w:instrText xml:space="preserve"> PAGEREF _Toc491865454 \h </w:instrText>
        </w:r>
        <w:r w:rsidR="00DE00CB">
          <w:rPr>
            <w:noProof/>
            <w:webHidden/>
          </w:rPr>
        </w:r>
        <w:r w:rsidR="00DE00CB">
          <w:rPr>
            <w:noProof/>
            <w:webHidden/>
          </w:rPr>
          <w:fldChar w:fldCharType="separate"/>
        </w:r>
        <w:r>
          <w:rPr>
            <w:noProof/>
            <w:webHidden/>
          </w:rPr>
          <w:t>42</w:t>
        </w:r>
        <w:r w:rsidR="00DE00CB">
          <w:rPr>
            <w:noProof/>
            <w:webHidden/>
          </w:rPr>
          <w:fldChar w:fldCharType="end"/>
        </w:r>
      </w:hyperlink>
    </w:p>
    <w:p w14:paraId="6A44E43D"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5" w:history="1">
        <w:r w:rsidR="00DE00CB" w:rsidRPr="004F79AE">
          <w:rPr>
            <w:rStyle w:val="Hipercze"/>
            <w:noProof/>
          </w:rPr>
          <w:t>Grafika 16 Liczba ludności korzystającej z sieci wodociągowej w przeliczeniu na 100 mieszkańców</w:t>
        </w:r>
        <w:r w:rsidR="00DE00CB">
          <w:rPr>
            <w:noProof/>
            <w:webHidden/>
          </w:rPr>
          <w:tab/>
        </w:r>
        <w:r w:rsidR="00DE00CB">
          <w:rPr>
            <w:noProof/>
            <w:webHidden/>
          </w:rPr>
          <w:fldChar w:fldCharType="begin"/>
        </w:r>
        <w:r w:rsidR="00DE00CB">
          <w:rPr>
            <w:noProof/>
            <w:webHidden/>
          </w:rPr>
          <w:instrText xml:space="preserve"> PAGEREF _Toc491865455 \h </w:instrText>
        </w:r>
        <w:r w:rsidR="00DE00CB">
          <w:rPr>
            <w:noProof/>
            <w:webHidden/>
          </w:rPr>
        </w:r>
        <w:r w:rsidR="00DE00CB">
          <w:rPr>
            <w:noProof/>
            <w:webHidden/>
          </w:rPr>
          <w:fldChar w:fldCharType="separate"/>
        </w:r>
        <w:r>
          <w:rPr>
            <w:noProof/>
            <w:webHidden/>
          </w:rPr>
          <w:t>43</w:t>
        </w:r>
        <w:r w:rsidR="00DE00CB">
          <w:rPr>
            <w:noProof/>
            <w:webHidden/>
          </w:rPr>
          <w:fldChar w:fldCharType="end"/>
        </w:r>
      </w:hyperlink>
    </w:p>
    <w:p w14:paraId="6FF4FB0F"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6" w:history="1">
        <w:r w:rsidR="00DE00CB" w:rsidRPr="004F79AE">
          <w:rPr>
            <w:rStyle w:val="Hipercze"/>
            <w:noProof/>
          </w:rPr>
          <w:t>Grafika 17 Liczba ludności korzystającej z sieci kanalizacyjnej w przeliczeniu na 100 mieszkańców</w:t>
        </w:r>
        <w:r w:rsidR="00DE00CB">
          <w:rPr>
            <w:noProof/>
            <w:webHidden/>
          </w:rPr>
          <w:tab/>
        </w:r>
        <w:r w:rsidR="00DE00CB">
          <w:rPr>
            <w:noProof/>
            <w:webHidden/>
          </w:rPr>
          <w:fldChar w:fldCharType="begin"/>
        </w:r>
        <w:r w:rsidR="00DE00CB">
          <w:rPr>
            <w:noProof/>
            <w:webHidden/>
          </w:rPr>
          <w:instrText xml:space="preserve"> PAGEREF _Toc491865456 \h </w:instrText>
        </w:r>
        <w:r w:rsidR="00DE00CB">
          <w:rPr>
            <w:noProof/>
            <w:webHidden/>
          </w:rPr>
        </w:r>
        <w:r w:rsidR="00DE00CB">
          <w:rPr>
            <w:noProof/>
            <w:webHidden/>
          </w:rPr>
          <w:fldChar w:fldCharType="separate"/>
        </w:r>
        <w:r>
          <w:rPr>
            <w:noProof/>
            <w:webHidden/>
          </w:rPr>
          <w:t>44</w:t>
        </w:r>
        <w:r w:rsidR="00DE00CB">
          <w:rPr>
            <w:noProof/>
            <w:webHidden/>
          </w:rPr>
          <w:fldChar w:fldCharType="end"/>
        </w:r>
      </w:hyperlink>
    </w:p>
    <w:p w14:paraId="245054CE"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7" w:history="1">
        <w:r w:rsidR="00DE00CB" w:rsidRPr="004F79AE">
          <w:rPr>
            <w:rStyle w:val="Hipercze"/>
            <w:noProof/>
          </w:rPr>
          <w:t>Grafika 18 Liczba zabytków</w:t>
        </w:r>
        <w:r w:rsidR="00DE00CB">
          <w:rPr>
            <w:noProof/>
            <w:webHidden/>
          </w:rPr>
          <w:tab/>
        </w:r>
        <w:r w:rsidR="00DE00CB">
          <w:rPr>
            <w:noProof/>
            <w:webHidden/>
          </w:rPr>
          <w:fldChar w:fldCharType="begin"/>
        </w:r>
        <w:r w:rsidR="00DE00CB">
          <w:rPr>
            <w:noProof/>
            <w:webHidden/>
          </w:rPr>
          <w:instrText xml:space="preserve"> PAGEREF _Toc491865457 \h </w:instrText>
        </w:r>
        <w:r w:rsidR="00DE00CB">
          <w:rPr>
            <w:noProof/>
            <w:webHidden/>
          </w:rPr>
        </w:r>
        <w:r w:rsidR="00DE00CB">
          <w:rPr>
            <w:noProof/>
            <w:webHidden/>
          </w:rPr>
          <w:fldChar w:fldCharType="separate"/>
        </w:r>
        <w:r>
          <w:rPr>
            <w:noProof/>
            <w:webHidden/>
          </w:rPr>
          <w:t>45</w:t>
        </w:r>
        <w:r w:rsidR="00DE00CB">
          <w:rPr>
            <w:noProof/>
            <w:webHidden/>
          </w:rPr>
          <w:fldChar w:fldCharType="end"/>
        </w:r>
      </w:hyperlink>
    </w:p>
    <w:p w14:paraId="38D21B1C"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8" w:history="1">
        <w:r w:rsidR="00DE00CB" w:rsidRPr="004F79AE">
          <w:rPr>
            <w:rStyle w:val="Hipercze"/>
            <w:noProof/>
          </w:rPr>
          <w:t>Grafika 19 Powierzchnia wyrobów azbestowych (w m</w:t>
        </w:r>
        <w:r w:rsidR="00DE00CB" w:rsidRPr="004F79AE">
          <w:rPr>
            <w:rStyle w:val="Hipercze"/>
            <w:noProof/>
            <w:vertAlign w:val="superscript"/>
          </w:rPr>
          <w:t>2</w:t>
        </w:r>
        <w:r w:rsidR="00DE00CB" w:rsidRPr="004F79AE">
          <w:rPr>
            <w:rStyle w:val="Hipercze"/>
            <w:noProof/>
          </w:rPr>
          <w:t>) pozostałych do unieszkodliwienia w przeliczeniu na 100 mieszkańców</w:t>
        </w:r>
        <w:r w:rsidR="00DE00CB">
          <w:rPr>
            <w:noProof/>
            <w:webHidden/>
          </w:rPr>
          <w:tab/>
        </w:r>
        <w:r w:rsidR="00DE00CB">
          <w:rPr>
            <w:noProof/>
            <w:webHidden/>
          </w:rPr>
          <w:fldChar w:fldCharType="begin"/>
        </w:r>
        <w:r w:rsidR="00DE00CB">
          <w:rPr>
            <w:noProof/>
            <w:webHidden/>
          </w:rPr>
          <w:instrText xml:space="preserve"> PAGEREF _Toc491865458 \h </w:instrText>
        </w:r>
        <w:r w:rsidR="00DE00CB">
          <w:rPr>
            <w:noProof/>
            <w:webHidden/>
          </w:rPr>
        </w:r>
        <w:r w:rsidR="00DE00CB">
          <w:rPr>
            <w:noProof/>
            <w:webHidden/>
          </w:rPr>
          <w:fldChar w:fldCharType="separate"/>
        </w:r>
        <w:r>
          <w:rPr>
            <w:noProof/>
            <w:webHidden/>
          </w:rPr>
          <w:t>46</w:t>
        </w:r>
        <w:r w:rsidR="00DE00CB">
          <w:rPr>
            <w:noProof/>
            <w:webHidden/>
          </w:rPr>
          <w:fldChar w:fldCharType="end"/>
        </w:r>
      </w:hyperlink>
    </w:p>
    <w:p w14:paraId="6F66C474"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59" w:history="1">
        <w:r w:rsidR="00DE00CB" w:rsidRPr="004F79AE">
          <w:rPr>
            <w:rStyle w:val="Hipercze"/>
            <w:noProof/>
          </w:rPr>
          <w:t>Grafika 20 Natężenie hałasu</w:t>
        </w:r>
        <w:r w:rsidR="00DE00CB">
          <w:rPr>
            <w:noProof/>
            <w:webHidden/>
          </w:rPr>
          <w:tab/>
        </w:r>
        <w:r w:rsidR="00DE00CB">
          <w:rPr>
            <w:noProof/>
            <w:webHidden/>
          </w:rPr>
          <w:fldChar w:fldCharType="begin"/>
        </w:r>
        <w:r w:rsidR="00DE00CB">
          <w:rPr>
            <w:noProof/>
            <w:webHidden/>
          </w:rPr>
          <w:instrText xml:space="preserve"> PAGEREF _Toc491865459 \h </w:instrText>
        </w:r>
        <w:r w:rsidR="00DE00CB">
          <w:rPr>
            <w:noProof/>
            <w:webHidden/>
          </w:rPr>
        </w:r>
        <w:r w:rsidR="00DE00CB">
          <w:rPr>
            <w:noProof/>
            <w:webHidden/>
          </w:rPr>
          <w:fldChar w:fldCharType="separate"/>
        </w:r>
        <w:r>
          <w:rPr>
            <w:noProof/>
            <w:webHidden/>
          </w:rPr>
          <w:t>47</w:t>
        </w:r>
        <w:r w:rsidR="00DE00CB">
          <w:rPr>
            <w:noProof/>
            <w:webHidden/>
          </w:rPr>
          <w:fldChar w:fldCharType="end"/>
        </w:r>
      </w:hyperlink>
    </w:p>
    <w:p w14:paraId="548B9AB0"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0" w:history="1">
        <w:r w:rsidR="00DE00CB" w:rsidRPr="004F79AE">
          <w:rPr>
            <w:rStyle w:val="Hipercze"/>
            <w:noProof/>
          </w:rPr>
          <w:t>Grafika 21 Jakość powietrza atmosferycznego</w:t>
        </w:r>
        <w:r w:rsidR="00DE00CB">
          <w:rPr>
            <w:noProof/>
            <w:webHidden/>
          </w:rPr>
          <w:tab/>
        </w:r>
        <w:r w:rsidR="00DE00CB">
          <w:rPr>
            <w:noProof/>
            <w:webHidden/>
          </w:rPr>
          <w:fldChar w:fldCharType="begin"/>
        </w:r>
        <w:r w:rsidR="00DE00CB">
          <w:rPr>
            <w:noProof/>
            <w:webHidden/>
          </w:rPr>
          <w:instrText xml:space="preserve"> PAGEREF _Toc491865460 \h </w:instrText>
        </w:r>
        <w:r w:rsidR="00DE00CB">
          <w:rPr>
            <w:noProof/>
            <w:webHidden/>
          </w:rPr>
        </w:r>
        <w:r w:rsidR="00DE00CB">
          <w:rPr>
            <w:noProof/>
            <w:webHidden/>
          </w:rPr>
          <w:fldChar w:fldCharType="separate"/>
        </w:r>
        <w:r>
          <w:rPr>
            <w:noProof/>
            <w:webHidden/>
          </w:rPr>
          <w:t>48</w:t>
        </w:r>
        <w:r w:rsidR="00DE00CB">
          <w:rPr>
            <w:noProof/>
            <w:webHidden/>
          </w:rPr>
          <w:fldChar w:fldCharType="end"/>
        </w:r>
      </w:hyperlink>
    </w:p>
    <w:p w14:paraId="0ABA383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1" w:history="1">
        <w:r w:rsidR="00DE00CB" w:rsidRPr="004F79AE">
          <w:rPr>
            <w:rStyle w:val="Hipercze"/>
            <w:noProof/>
          </w:rPr>
          <w:t>Grafika 22 Liczba budynków zamieszkałych na 1 km</w:t>
        </w:r>
        <w:r w:rsidR="00DE00CB" w:rsidRPr="004F79AE">
          <w:rPr>
            <w:rStyle w:val="Hipercze"/>
            <w:noProof/>
            <w:vertAlign w:val="superscript"/>
          </w:rPr>
          <w:t>2</w:t>
        </w:r>
        <w:r w:rsidR="00DE00CB">
          <w:rPr>
            <w:noProof/>
            <w:webHidden/>
          </w:rPr>
          <w:tab/>
        </w:r>
        <w:r w:rsidR="00DE00CB">
          <w:rPr>
            <w:noProof/>
            <w:webHidden/>
          </w:rPr>
          <w:fldChar w:fldCharType="begin"/>
        </w:r>
        <w:r w:rsidR="00DE00CB">
          <w:rPr>
            <w:noProof/>
            <w:webHidden/>
          </w:rPr>
          <w:instrText xml:space="preserve"> PAGEREF _Toc491865461 \h </w:instrText>
        </w:r>
        <w:r w:rsidR="00DE00CB">
          <w:rPr>
            <w:noProof/>
            <w:webHidden/>
          </w:rPr>
        </w:r>
        <w:r w:rsidR="00DE00CB">
          <w:rPr>
            <w:noProof/>
            <w:webHidden/>
          </w:rPr>
          <w:fldChar w:fldCharType="separate"/>
        </w:r>
        <w:r>
          <w:rPr>
            <w:noProof/>
            <w:webHidden/>
          </w:rPr>
          <w:t>49</w:t>
        </w:r>
        <w:r w:rsidR="00DE00CB">
          <w:rPr>
            <w:noProof/>
            <w:webHidden/>
          </w:rPr>
          <w:fldChar w:fldCharType="end"/>
        </w:r>
      </w:hyperlink>
    </w:p>
    <w:p w14:paraId="250B6D80"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2" w:history="1">
        <w:r w:rsidR="00DE00CB" w:rsidRPr="004F79AE">
          <w:rPr>
            <w:rStyle w:val="Hipercze"/>
            <w:noProof/>
          </w:rPr>
          <w:t>Grafika 23 Dostępność obiektów spędzania czasu wolnego</w:t>
        </w:r>
        <w:r w:rsidR="00DE00CB">
          <w:rPr>
            <w:noProof/>
            <w:webHidden/>
          </w:rPr>
          <w:tab/>
        </w:r>
        <w:r w:rsidR="00DE00CB">
          <w:rPr>
            <w:noProof/>
            <w:webHidden/>
          </w:rPr>
          <w:fldChar w:fldCharType="begin"/>
        </w:r>
        <w:r w:rsidR="00DE00CB">
          <w:rPr>
            <w:noProof/>
            <w:webHidden/>
          </w:rPr>
          <w:instrText xml:space="preserve"> PAGEREF _Toc491865462 \h </w:instrText>
        </w:r>
        <w:r w:rsidR="00DE00CB">
          <w:rPr>
            <w:noProof/>
            <w:webHidden/>
          </w:rPr>
        </w:r>
        <w:r w:rsidR="00DE00CB">
          <w:rPr>
            <w:noProof/>
            <w:webHidden/>
          </w:rPr>
          <w:fldChar w:fldCharType="separate"/>
        </w:r>
        <w:r>
          <w:rPr>
            <w:noProof/>
            <w:webHidden/>
          </w:rPr>
          <w:t>50</w:t>
        </w:r>
        <w:r w:rsidR="00DE00CB">
          <w:rPr>
            <w:noProof/>
            <w:webHidden/>
          </w:rPr>
          <w:fldChar w:fldCharType="end"/>
        </w:r>
      </w:hyperlink>
    </w:p>
    <w:p w14:paraId="427480F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3" w:history="1">
        <w:r w:rsidR="00DE00CB" w:rsidRPr="004F79AE">
          <w:rPr>
            <w:rStyle w:val="Hipercze"/>
            <w:noProof/>
          </w:rPr>
          <w:t>Grafika 24 Obszar zdegradowany i obszar rewitalizacji w Gminie Koszyce</w:t>
        </w:r>
        <w:r w:rsidR="00DE00CB">
          <w:rPr>
            <w:noProof/>
            <w:webHidden/>
          </w:rPr>
          <w:tab/>
        </w:r>
        <w:r w:rsidR="00DE00CB">
          <w:rPr>
            <w:noProof/>
            <w:webHidden/>
          </w:rPr>
          <w:fldChar w:fldCharType="begin"/>
        </w:r>
        <w:r w:rsidR="00DE00CB">
          <w:rPr>
            <w:noProof/>
            <w:webHidden/>
          </w:rPr>
          <w:instrText xml:space="preserve"> PAGEREF _Toc491865463 \h </w:instrText>
        </w:r>
        <w:r w:rsidR="00DE00CB">
          <w:rPr>
            <w:noProof/>
            <w:webHidden/>
          </w:rPr>
        </w:r>
        <w:r w:rsidR="00DE00CB">
          <w:rPr>
            <w:noProof/>
            <w:webHidden/>
          </w:rPr>
          <w:fldChar w:fldCharType="separate"/>
        </w:r>
        <w:r>
          <w:rPr>
            <w:noProof/>
            <w:webHidden/>
          </w:rPr>
          <w:t>59</w:t>
        </w:r>
        <w:r w:rsidR="00DE00CB">
          <w:rPr>
            <w:noProof/>
            <w:webHidden/>
          </w:rPr>
          <w:fldChar w:fldCharType="end"/>
        </w:r>
      </w:hyperlink>
    </w:p>
    <w:p w14:paraId="0A849026"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4" w:history="1">
        <w:r w:rsidR="00DE00CB" w:rsidRPr="004F79AE">
          <w:rPr>
            <w:rStyle w:val="Hipercze"/>
            <w:noProof/>
          </w:rPr>
          <w:t>Grafika 25 Podobszar rewitalizacji Koszyce</w:t>
        </w:r>
        <w:r w:rsidR="00DE00CB">
          <w:rPr>
            <w:noProof/>
            <w:webHidden/>
          </w:rPr>
          <w:tab/>
        </w:r>
        <w:r w:rsidR="00DE00CB">
          <w:rPr>
            <w:noProof/>
            <w:webHidden/>
          </w:rPr>
          <w:fldChar w:fldCharType="begin"/>
        </w:r>
        <w:r w:rsidR="00DE00CB">
          <w:rPr>
            <w:noProof/>
            <w:webHidden/>
          </w:rPr>
          <w:instrText xml:space="preserve"> PAGEREF _Toc491865464 \h </w:instrText>
        </w:r>
        <w:r w:rsidR="00DE00CB">
          <w:rPr>
            <w:noProof/>
            <w:webHidden/>
          </w:rPr>
        </w:r>
        <w:r w:rsidR="00DE00CB">
          <w:rPr>
            <w:noProof/>
            <w:webHidden/>
          </w:rPr>
          <w:fldChar w:fldCharType="separate"/>
        </w:r>
        <w:r>
          <w:rPr>
            <w:noProof/>
            <w:webHidden/>
          </w:rPr>
          <w:t>69</w:t>
        </w:r>
        <w:r w:rsidR="00DE00CB">
          <w:rPr>
            <w:noProof/>
            <w:webHidden/>
          </w:rPr>
          <w:fldChar w:fldCharType="end"/>
        </w:r>
      </w:hyperlink>
    </w:p>
    <w:p w14:paraId="1A9AC46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5" w:history="1">
        <w:r w:rsidR="00DE00CB" w:rsidRPr="004F79AE">
          <w:rPr>
            <w:rStyle w:val="Hipercze"/>
            <w:noProof/>
          </w:rPr>
          <w:t>Grafika 26 Budynek Szkoły Muzycznej I stopnia w Koszycach</w:t>
        </w:r>
        <w:r w:rsidR="00DE00CB">
          <w:rPr>
            <w:noProof/>
            <w:webHidden/>
          </w:rPr>
          <w:tab/>
        </w:r>
        <w:r w:rsidR="00DE00CB">
          <w:rPr>
            <w:noProof/>
            <w:webHidden/>
          </w:rPr>
          <w:fldChar w:fldCharType="begin"/>
        </w:r>
        <w:r w:rsidR="00DE00CB">
          <w:rPr>
            <w:noProof/>
            <w:webHidden/>
          </w:rPr>
          <w:instrText xml:space="preserve"> PAGEREF _Toc491865465 \h </w:instrText>
        </w:r>
        <w:r w:rsidR="00DE00CB">
          <w:rPr>
            <w:noProof/>
            <w:webHidden/>
          </w:rPr>
        </w:r>
        <w:r w:rsidR="00DE00CB">
          <w:rPr>
            <w:noProof/>
            <w:webHidden/>
          </w:rPr>
          <w:fldChar w:fldCharType="separate"/>
        </w:r>
        <w:r>
          <w:rPr>
            <w:noProof/>
            <w:webHidden/>
          </w:rPr>
          <w:t>75</w:t>
        </w:r>
        <w:r w:rsidR="00DE00CB">
          <w:rPr>
            <w:noProof/>
            <w:webHidden/>
          </w:rPr>
          <w:fldChar w:fldCharType="end"/>
        </w:r>
      </w:hyperlink>
    </w:p>
    <w:p w14:paraId="3E6E02B4"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6" w:history="1">
        <w:r w:rsidR="00DE00CB" w:rsidRPr="004F79AE">
          <w:rPr>
            <w:rStyle w:val="Hipercze"/>
            <w:noProof/>
          </w:rPr>
          <w:t>Grafika 27 Bezpośrednie otoczenie placu targowego pełniące funkcje gospodarcze</w:t>
        </w:r>
        <w:r w:rsidR="00DE00CB">
          <w:rPr>
            <w:noProof/>
            <w:webHidden/>
          </w:rPr>
          <w:tab/>
        </w:r>
        <w:r w:rsidR="00DE00CB">
          <w:rPr>
            <w:noProof/>
            <w:webHidden/>
          </w:rPr>
          <w:fldChar w:fldCharType="begin"/>
        </w:r>
        <w:r w:rsidR="00DE00CB">
          <w:rPr>
            <w:noProof/>
            <w:webHidden/>
          </w:rPr>
          <w:instrText xml:space="preserve"> PAGEREF _Toc491865466 \h </w:instrText>
        </w:r>
        <w:r w:rsidR="00DE00CB">
          <w:rPr>
            <w:noProof/>
            <w:webHidden/>
          </w:rPr>
        </w:r>
        <w:r w:rsidR="00DE00CB">
          <w:rPr>
            <w:noProof/>
            <w:webHidden/>
          </w:rPr>
          <w:fldChar w:fldCharType="separate"/>
        </w:r>
        <w:r>
          <w:rPr>
            <w:noProof/>
            <w:webHidden/>
          </w:rPr>
          <w:t>75</w:t>
        </w:r>
        <w:r w:rsidR="00DE00CB">
          <w:rPr>
            <w:noProof/>
            <w:webHidden/>
          </w:rPr>
          <w:fldChar w:fldCharType="end"/>
        </w:r>
      </w:hyperlink>
    </w:p>
    <w:p w14:paraId="1D6A9852"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7" w:history="1">
        <w:r w:rsidR="00DE00CB" w:rsidRPr="004F79AE">
          <w:rPr>
            <w:rStyle w:val="Hipercze"/>
            <w:noProof/>
          </w:rPr>
          <w:t>Grafika 28 Niezagospodarowana ścieżka spacerowo-rekreacyjna i nieuporządkowane tereny w centrum podobszaru rewitalizacji Koszyce</w:t>
        </w:r>
        <w:r w:rsidR="00DE00CB">
          <w:rPr>
            <w:noProof/>
            <w:webHidden/>
          </w:rPr>
          <w:tab/>
        </w:r>
        <w:r w:rsidR="00DE00CB">
          <w:rPr>
            <w:noProof/>
            <w:webHidden/>
          </w:rPr>
          <w:fldChar w:fldCharType="begin"/>
        </w:r>
        <w:r w:rsidR="00DE00CB">
          <w:rPr>
            <w:noProof/>
            <w:webHidden/>
          </w:rPr>
          <w:instrText xml:space="preserve"> PAGEREF _Toc491865467 \h </w:instrText>
        </w:r>
        <w:r w:rsidR="00DE00CB">
          <w:rPr>
            <w:noProof/>
            <w:webHidden/>
          </w:rPr>
        </w:r>
        <w:r w:rsidR="00DE00CB">
          <w:rPr>
            <w:noProof/>
            <w:webHidden/>
          </w:rPr>
          <w:fldChar w:fldCharType="separate"/>
        </w:r>
        <w:r>
          <w:rPr>
            <w:noProof/>
            <w:webHidden/>
          </w:rPr>
          <w:t>76</w:t>
        </w:r>
        <w:r w:rsidR="00DE00CB">
          <w:rPr>
            <w:noProof/>
            <w:webHidden/>
          </w:rPr>
          <w:fldChar w:fldCharType="end"/>
        </w:r>
      </w:hyperlink>
    </w:p>
    <w:p w14:paraId="1D624EF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8" w:history="1">
        <w:r w:rsidR="00DE00CB" w:rsidRPr="004F79AE">
          <w:rPr>
            <w:rStyle w:val="Hipercze"/>
            <w:noProof/>
          </w:rPr>
          <w:t>Grafika 29 Wymagająca interwencji przestrzeń publiczna w Koszycach- zdewaloryzowany plac zabaw</w:t>
        </w:r>
        <w:r w:rsidR="00DE00CB">
          <w:rPr>
            <w:noProof/>
            <w:webHidden/>
          </w:rPr>
          <w:tab/>
        </w:r>
        <w:r w:rsidR="00DE00CB">
          <w:rPr>
            <w:noProof/>
            <w:webHidden/>
          </w:rPr>
          <w:fldChar w:fldCharType="begin"/>
        </w:r>
        <w:r w:rsidR="00DE00CB">
          <w:rPr>
            <w:noProof/>
            <w:webHidden/>
          </w:rPr>
          <w:instrText xml:space="preserve"> PAGEREF _Toc491865468 \h </w:instrText>
        </w:r>
        <w:r w:rsidR="00DE00CB">
          <w:rPr>
            <w:noProof/>
            <w:webHidden/>
          </w:rPr>
        </w:r>
        <w:r w:rsidR="00DE00CB">
          <w:rPr>
            <w:noProof/>
            <w:webHidden/>
          </w:rPr>
          <w:fldChar w:fldCharType="separate"/>
        </w:r>
        <w:r>
          <w:rPr>
            <w:noProof/>
            <w:webHidden/>
          </w:rPr>
          <w:t>77</w:t>
        </w:r>
        <w:r w:rsidR="00DE00CB">
          <w:rPr>
            <w:noProof/>
            <w:webHidden/>
          </w:rPr>
          <w:fldChar w:fldCharType="end"/>
        </w:r>
      </w:hyperlink>
    </w:p>
    <w:p w14:paraId="5F7C3704"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69" w:history="1">
        <w:r w:rsidR="00DE00CB" w:rsidRPr="004F79AE">
          <w:rPr>
            <w:rStyle w:val="Hipercze"/>
            <w:noProof/>
          </w:rPr>
          <w:t>Grafika 30 Ścieżka prowadząca z rynku do zdegradowanego parku często okupowana w celu konsumpcji substancji psychoaktywnych przez osoby zmarginalizowane</w:t>
        </w:r>
        <w:r w:rsidR="00DE00CB">
          <w:rPr>
            <w:noProof/>
            <w:webHidden/>
          </w:rPr>
          <w:tab/>
        </w:r>
        <w:r w:rsidR="00DE00CB">
          <w:rPr>
            <w:noProof/>
            <w:webHidden/>
          </w:rPr>
          <w:fldChar w:fldCharType="begin"/>
        </w:r>
        <w:r w:rsidR="00DE00CB">
          <w:rPr>
            <w:noProof/>
            <w:webHidden/>
          </w:rPr>
          <w:instrText xml:space="preserve"> PAGEREF _Toc491865469 \h </w:instrText>
        </w:r>
        <w:r w:rsidR="00DE00CB">
          <w:rPr>
            <w:noProof/>
            <w:webHidden/>
          </w:rPr>
        </w:r>
        <w:r w:rsidR="00DE00CB">
          <w:rPr>
            <w:noProof/>
            <w:webHidden/>
          </w:rPr>
          <w:fldChar w:fldCharType="separate"/>
        </w:r>
        <w:r>
          <w:rPr>
            <w:noProof/>
            <w:webHidden/>
          </w:rPr>
          <w:t>77</w:t>
        </w:r>
        <w:r w:rsidR="00DE00CB">
          <w:rPr>
            <w:noProof/>
            <w:webHidden/>
          </w:rPr>
          <w:fldChar w:fldCharType="end"/>
        </w:r>
      </w:hyperlink>
    </w:p>
    <w:p w14:paraId="3B5773C3"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0" w:history="1">
        <w:r w:rsidR="00DE00CB" w:rsidRPr="004F79AE">
          <w:rPr>
            <w:rStyle w:val="Hipercze"/>
            <w:noProof/>
          </w:rPr>
          <w:t>Grafika 31 Podobszar rewitalizacji Książnice Małe</w:t>
        </w:r>
        <w:r w:rsidR="00DE00CB">
          <w:rPr>
            <w:noProof/>
            <w:webHidden/>
          </w:rPr>
          <w:tab/>
        </w:r>
        <w:r w:rsidR="00DE00CB">
          <w:rPr>
            <w:noProof/>
            <w:webHidden/>
          </w:rPr>
          <w:fldChar w:fldCharType="begin"/>
        </w:r>
        <w:r w:rsidR="00DE00CB">
          <w:rPr>
            <w:noProof/>
            <w:webHidden/>
          </w:rPr>
          <w:instrText xml:space="preserve"> PAGEREF _Toc491865470 \h </w:instrText>
        </w:r>
        <w:r w:rsidR="00DE00CB">
          <w:rPr>
            <w:noProof/>
            <w:webHidden/>
          </w:rPr>
        </w:r>
        <w:r w:rsidR="00DE00CB">
          <w:rPr>
            <w:noProof/>
            <w:webHidden/>
          </w:rPr>
          <w:fldChar w:fldCharType="separate"/>
        </w:r>
        <w:r>
          <w:rPr>
            <w:noProof/>
            <w:webHidden/>
          </w:rPr>
          <w:t>80</w:t>
        </w:r>
        <w:r w:rsidR="00DE00CB">
          <w:rPr>
            <w:noProof/>
            <w:webHidden/>
          </w:rPr>
          <w:fldChar w:fldCharType="end"/>
        </w:r>
      </w:hyperlink>
    </w:p>
    <w:p w14:paraId="2500DB7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1" w:history="1">
        <w:r w:rsidR="00DE00CB" w:rsidRPr="004F79AE">
          <w:rPr>
            <w:rStyle w:val="Hipercze"/>
            <w:noProof/>
          </w:rPr>
          <w:t>Grafika 32 Podobszar rewitalizacji Rachwałowice</w:t>
        </w:r>
        <w:r w:rsidR="00DE00CB">
          <w:rPr>
            <w:noProof/>
            <w:webHidden/>
          </w:rPr>
          <w:tab/>
        </w:r>
        <w:r w:rsidR="00DE00CB">
          <w:rPr>
            <w:noProof/>
            <w:webHidden/>
          </w:rPr>
          <w:fldChar w:fldCharType="begin"/>
        </w:r>
        <w:r w:rsidR="00DE00CB">
          <w:rPr>
            <w:noProof/>
            <w:webHidden/>
          </w:rPr>
          <w:instrText xml:space="preserve"> PAGEREF _Toc491865471 \h </w:instrText>
        </w:r>
        <w:r w:rsidR="00DE00CB">
          <w:rPr>
            <w:noProof/>
            <w:webHidden/>
          </w:rPr>
        </w:r>
        <w:r w:rsidR="00DE00CB">
          <w:rPr>
            <w:noProof/>
            <w:webHidden/>
          </w:rPr>
          <w:fldChar w:fldCharType="separate"/>
        </w:r>
        <w:r>
          <w:rPr>
            <w:noProof/>
            <w:webHidden/>
          </w:rPr>
          <w:t>87</w:t>
        </w:r>
        <w:r w:rsidR="00DE00CB">
          <w:rPr>
            <w:noProof/>
            <w:webHidden/>
          </w:rPr>
          <w:fldChar w:fldCharType="end"/>
        </w:r>
      </w:hyperlink>
    </w:p>
    <w:p w14:paraId="2CF0B6C8"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72" w:history="1">
        <w:r w:rsidR="00DE00CB" w:rsidRPr="004F79AE">
          <w:rPr>
            <w:rStyle w:val="Hipercze"/>
            <w:noProof/>
          </w:rPr>
          <w:t>Grafika 33 Podobszar rewitalizacji Włostowice</w:t>
        </w:r>
        <w:r w:rsidR="00DE00CB">
          <w:rPr>
            <w:noProof/>
            <w:webHidden/>
          </w:rPr>
          <w:tab/>
        </w:r>
        <w:r w:rsidR="00DE00CB">
          <w:rPr>
            <w:noProof/>
            <w:webHidden/>
          </w:rPr>
          <w:fldChar w:fldCharType="begin"/>
        </w:r>
        <w:r w:rsidR="00DE00CB">
          <w:rPr>
            <w:noProof/>
            <w:webHidden/>
          </w:rPr>
          <w:instrText xml:space="preserve"> PAGEREF _Toc491865472 \h </w:instrText>
        </w:r>
        <w:r w:rsidR="00DE00CB">
          <w:rPr>
            <w:noProof/>
            <w:webHidden/>
          </w:rPr>
        </w:r>
        <w:r w:rsidR="00DE00CB">
          <w:rPr>
            <w:noProof/>
            <w:webHidden/>
          </w:rPr>
          <w:fldChar w:fldCharType="separate"/>
        </w:r>
        <w:r>
          <w:rPr>
            <w:noProof/>
            <w:webHidden/>
          </w:rPr>
          <w:t>94</w:t>
        </w:r>
        <w:r w:rsidR="00DE00CB">
          <w:rPr>
            <w:noProof/>
            <w:webHidden/>
          </w:rPr>
          <w:fldChar w:fldCharType="end"/>
        </w:r>
      </w:hyperlink>
    </w:p>
    <w:p w14:paraId="4FC4C675" w14:textId="0B37CC10" w:rsidR="00AE17E9" w:rsidRDefault="00C14923" w:rsidP="00C14923">
      <w:pPr>
        <w:rPr>
          <w:rFonts w:ascii="Calibri Light" w:hAnsi="Calibri Light" w:cs="Calibri Light"/>
          <w:sz w:val="20"/>
          <w:lang w:eastAsia="pl-PL"/>
        </w:rPr>
      </w:pPr>
      <w:r>
        <w:rPr>
          <w:rFonts w:ascii="Calibri Light" w:hAnsi="Calibri Light" w:cs="Calibri Light"/>
          <w:sz w:val="20"/>
          <w:lang w:eastAsia="pl-PL"/>
        </w:rPr>
        <w:fldChar w:fldCharType="end"/>
      </w:r>
    </w:p>
    <w:p w14:paraId="11DD024D" w14:textId="77777777" w:rsidR="00DE00CB" w:rsidRDefault="00BF062B">
      <w:pPr>
        <w:pStyle w:val="Spisilustracji"/>
        <w:tabs>
          <w:tab w:val="right" w:leader="dot" w:pos="9061"/>
        </w:tabs>
        <w:rPr>
          <w:rFonts w:asciiTheme="minorHAnsi" w:eastAsiaTheme="minorEastAsia" w:hAnsiTheme="minorHAnsi"/>
          <w:i w:val="0"/>
          <w:noProof/>
          <w:sz w:val="22"/>
          <w:lang w:eastAsia="pl-PL"/>
        </w:rPr>
      </w:pPr>
      <w:r>
        <w:rPr>
          <w:lang w:eastAsia="pl-PL"/>
        </w:rPr>
        <w:fldChar w:fldCharType="begin"/>
      </w:r>
      <w:r>
        <w:rPr>
          <w:lang w:eastAsia="pl-PL"/>
        </w:rPr>
        <w:instrText xml:space="preserve"> TOC \h \z \c "Wykres" </w:instrText>
      </w:r>
      <w:r>
        <w:rPr>
          <w:lang w:eastAsia="pl-PL"/>
        </w:rPr>
        <w:fldChar w:fldCharType="separate"/>
      </w:r>
      <w:hyperlink w:anchor="_Toc491865430" w:history="1">
        <w:r w:rsidR="00DE00CB" w:rsidRPr="00613FEA">
          <w:rPr>
            <w:rStyle w:val="Hipercze"/>
            <w:noProof/>
          </w:rPr>
          <w:t>Wykres 1 Płeć respondentów [%]</w:t>
        </w:r>
        <w:r w:rsidR="00DE00CB">
          <w:rPr>
            <w:noProof/>
            <w:webHidden/>
          </w:rPr>
          <w:tab/>
        </w:r>
        <w:r w:rsidR="00DE00CB">
          <w:rPr>
            <w:noProof/>
            <w:webHidden/>
          </w:rPr>
          <w:fldChar w:fldCharType="begin"/>
        </w:r>
        <w:r w:rsidR="00DE00CB">
          <w:rPr>
            <w:noProof/>
            <w:webHidden/>
          </w:rPr>
          <w:instrText xml:space="preserve"> PAGEREF _Toc491865430 \h </w:instrText>
        </w:r>
        <w:r w:rsidR="00DE00CB">
          <w:rPr>
            <w:noProof/>
            <w:webHidden/>
          </w:rPr>
        </w:r>
        <w:r w:rsidR="00DE00CB">
          <w:rPr>
            <w:noProof/>
            <w:webHidden/>
          </w:rPr>
          <w:fldChar w:fldCharType="separate"/>
        </w:r>
        <w:r w:rsidR="007A6EE6">
          <w:rPr>
            <w:noProof/>
            <w:webHidden/>
          </w:rPr>
          <w:t>60</w:t>
        </w:r>
        <w:r w:rsidR="00DE00CB">
          <w:rPr>
            <w:noProof/>
            <w:webHidden/>
          </w:rPr>
          <w:fldChar w:fldCharType="end"/>
        </w:r>
      </w:hyperlink>
    </w:p>
    <w:p w14:paraId="66ADFBC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1" w:history="1">
        <w:r w:rsidR="00DE00CB" w:rsidRPr="00613FEA">
          <w:rPr>
            <w:rStyle w:val="Hipercze"/>
            <w:noProof/>
          </w:rPr>
          <w:t>Wykres 2 Rozkład grup wiekowych respondentów [%]</w:t>
        </w:r>
        <w:r w:rsidR="00DE00CB">
          <w:rPr>
            <w:noProof/>
            <w:webHidden/>
          </w:rPr>
          <w:tab/>
        </w:r>
        <w:r w:rsidR="00DE00CB">
          <w:rPr>
            <w:noProof/>
            <w:webHidden/>
          </w:rPr>
          <w:fldChar w:fldCharType="begin"/>
        </w:r>
        <w:r w:rsidR="00DE00CB">
          <w:rPr>
            <w:noProof/>
            <w:webHidden/>
          </w:rPr>
          <w:instrText xml:space="preserve"> PAGEREF _Toc491865431 \h </w:instrText>
        </w:r>
        <w:r w:rsidR="00DE00CB">
          <w:rPr>
            <w:noProof/>
            <w:webHidden/>
          </w:rPr>
        </w:r>
        <w:r w:rsidR="00DE00CB">
          <w:rPr>
            <w:noProof/>
            <w:webHidden/>
          </w:rPr>
          <w:fldChar w:fldCharType="separate"/>
        </w:r>
        <w:r>
          <w:rPr>
            <w:noProof/>
            <w:webHidden/>
          </w:rPr>
          <w:t>61</w:t>
        </w:r>
        <w:r w:rsidR="00DE00CB">
          <w:rPr>
            <w:noProof/>
            <w:webHidden/>
          </w:rPr>
          <w:fldChar w:fldCharType="end"/>
        </w:r>
      </w:hyperlink>
    </w:p>
    <w:p w14:paraId="3BA180F3"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2" w:history="1">
        <w:r w:rsidR="00DE00CB" w:rsidRPr="00613FEA">
          <w:rPr>
            <w:rStyle w:val="Hipercze"/>
            <w:noProof/>
          </w:rPr>
          <w:t>Wykres 3 Status respondentów na rynku pracy [%]</w:t>
        </w:r>
        <w:r w:rsidR="00DE00CB">
          <w:rPr>
            <w:noProof/>
            <w:webHidden/>
          </w:rPr>
          <w:tab/>
        </w:r>
        <w:r w:rsidR="00DE00CB">
          <w:rPr>
            <w:noProof/>
            <w:webHidden/>
          </w:rPr>
          <w:fldChar w:fldCharType="begin"/>
        </w:r>
        <w:r w:rsidR="00DE00CB">
          <w:rPr>
            <w:noProof/>
            <w:webHidden/>
          </w:rPr>
          <w:instrText xml:space="preserve"> PAGEREF _Toc491865432 \h </w:instrText>
        </w:r>
        <w:r w:rsidR="00DE00CB">
          <w:rPr>
            <w:noProof/>
            <w:webHidden/>
          </w:rPr>
        </w:r>
        <w:r w:rsidR="00DE00CB">
          <w:rPr>
            <w:noProof/>
            <w:webHidden/>
          </w:rPr>
          <w:fldChar w:fldCharType="separate"/>
        </w:r>
        <w:r>
          <w:rPr>
            <w:noProof/>
            <w:webHidden/>
          </w:rPr>
          <w:t>61</w:t>
        </w:r>
        <w:r w:rsidR="00DE00CB">
          <w:rPr>
            <w:noProof/>
            <w:webHidden/>
          </w:rPr>
          <w:fldChar w:fldCharType="end"/>
        </w:r>
      </w:hyperlink>
    </w:p>
    <w:p w14:paraId="3DDCBAD3"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3" w:history="1">
        <w:r w:rsidR="00DE00CB" w:rsidRPr="00613FEA">
          <w:rPr>
            <w:rStyle w:val="Hipercze"/>
            <w:noProof/>
          </w:rPr>
          <w:t>Wykres 4 Poziom wykształcenia respondentów [%]</w:t>
        </w:r>
        <w:r w:rsidR="00DE00CB">
          <w:rPr>
            <w:noProof/>
            <w:webHidden/>
          </w:rPr>
          <w:tab/>
        </w:r>
        <w:r w:rsidR="00DE00CB">
          <w:rPr>
            <w:noProof/>
            <w:webHidden/>
          </w:rPr>
          <w:fldChar w:fldCharType="begin"/>
        </w:r>
        <w:r w:rsidR="00DE00CB">
          <w:rPr>
            <w:noProof/>
            <w:webHidden/>
          </w:rPr>
          <w:instrText xml:space="preserve"> PAGEREF _Toc491865433 \h </w:instrText>
        </w:r>
        <w:r w:rsidR="00DE00CB">
          <w:rPr>
            <w:noProof/>
            <w:webHidden/>
          </w:rPr>
        </w:r>
        <w:r w:rsidR="00DE00CB">
          <w:rPr>
            <w:noProof/>
            <w:webHidden/>
          </w:rPr>
          <w:fldChar w:fldCharType="separate"/>
        </w:r>
        <w:r>
          <w:rPr>
            <w:noProof/>
            <w:webHidden/>
          </w:rPr>
          <w:t>62</w:t>
        </w:r>
        <w:r w:rsidR="00DE00CB">
          <w:rPr>
            <w:noProof/>
            <w:webHidden/>
          </w:rPr>
          <w:fldChar w:fldCharType="end"/>
        </w:r>
      </w:hyperlink>
    </w:p>
    <w:p w14:paraId="57F8149B"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4" w:history="1">
        <w:r w:rsidR="00DE00CB" w:rsidRPr="00613FEA">
          <w:rPr>
            <w:rStyle w:val="Hipercze"/>
            <w:noProof/>
          </w:rPr>
          <w:t>Wykres 5 Proszę wskazać, który obszar gminy Pana (i) zdaniem powinien być poddany procesowi rewitalizacji? [%]</w:t>
        </w:r>
        <w:r w:rsidR="00DE00CB">
          <w:rPr>
            <w:noProof/>
            <w:webHidden/>
          </w:rPr>
          <w:tab/>
        </w:r>
        <w:r w:rsidR="00DE00CB">
          <w:rPr>
            <w:noProof/>
            <w:webHidden/>
          </w:rPr>
          <w:fldChar w:fldCharType="begin"/>
        </w:r>
        <w:r w:rsidR="00DE00CB">
          <w:rPr>
            <w:noProof/>
            <w:webHidden/>
          </w:rPr>
          <w:instrText xml:space="preserve"> PAGEREF _Toc491865434 \h </w:instrText>
        </w:r>
        <w:r w:rsidR="00DE00CB">
          <w:rPr>
            <w:noProof/>
            <w:webHidden/>
          </w:rPr>
        </w:r>
        <w:r w:rsidR="00DE00CB">
          <w:rPr>
            <w:noProof/>
            <w:webHidden/>
          </w:rPr>
          <w:fldChar w:fldCharType="separate"/>
        </w:r>
        <w:r>
          <w:rPr>
            <w:noProof/>
            <w:webHidden/>
          </w:rPr>
          <w:t>62</w:t>
        </w:r>
        <w:r w:rsidR="00DE00CB">
          <w:rPr>
            <w:noProof/>
            <w:webHidden/>
          </w:rPr>
          <w:fldChar w:fldCharType="end"/>
        </w:r>
      </w:hyperlink>
    </w:p>
    <w:p w14:paraId="633B63FC"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5" w:history="1">
        <w:r w:rsidR="00DE00CB" w:rsidRPr="00613FEA">
          <w:rPr>
            <w:rStyle w:val="Hipercze"/>
            <w:noProof/>
          </w:rPr>
          <w:t>Wykres 6 Proszę podać związek z terenem wskazanym do rewitalizacji [%]</w:t>
        </w:r>
        <w:r w:rsidR="00DE00CB">
          <w:rPr>
            <w:noProof/>
            <w:webHidden/>
          </w:rPr>
          <w:tab/>
        </w:r>
        <w:r w:rsidR="00DE00CB">
          <w:rPr>
            <w:noProof/>
            <w:webHidden/>
          </w:rPr>
          <w:fldChar w:fldCharType="begin"/>
        </w:r>
        <w:r w:rsidR="00DE00CB">
          <w:rPr>
            <w:noProof/>
            <w:webHidden/>
          </w:rPr>
          <w:instrText xml:space="preserve"> PAGEREF _Toc491865435 \h </w:instrText>
        </w:r>
        <w:r w:rsidR="00DE00CB">
          <w:rPr>
            <w:noProof/>
            <w:webHidden/>
          </w:rPr>
        </w:r>
        <w:r w:rsidR="00DE00CB">
          <w:rPr>
            <w:noProof/>
            <w:webHidden/>
          </w:rPr>
          <w:fldChar w:fldCharType="separate"/>
        </w:r>
        <w:r>
          <w:rPr>
            <w:noProof/>
            <w:webHidden/>
          </w:rPr>
          <w:t>63</w:t>
        </w:r>
        <w:r w:rsidR="00DE00CB">
          <w:rPr>
            <w:noProof/>
            <w:webHidden/>
          </w:rPr>
          <w:fldChar w:fldCharType="end"/>
        </w:r>
      </w:hyperlink>
    </w:p>
    <w:p w14:paraId="7877A70A"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6" w:history="1">
        <w:r w:rsidR="00DE00CB" w:rsidRPr="00613FEA">
          <w:rPr>
            <w:rStyle w:val="Hipercze"/>
            <w:noProof/>
          </w:rPr>
          <w:t>Wykres 7 Proszę ocenić wymienione elementy zw. z jakością życia na wskazanym przez Pana(nią) obszarze rewitalizacji [%]</w:t>
        </w:r>
        <w:r w:rsidR="00DE00CB">
          <w:rPr>
            <w:noProof/>
            <w:webHidden/>
          </w:rPr>
          <w:tab/>
        </w:r>
        <w:r w:rsidR="00DE00CB">
          <w:rPr>
            <w:noProof/>
            <w:webHidden/>
          </w:rPr>
          <w:fldChar w:fldCharType="begin"/>
        </w:r>
        <w:r w:rsidR="00DE00CB">
          <w:rPr>
            <w:noProof/>
            <w:webHidden/>
          </w:rPr>
          <w:instrText xml:space="preserve"> PAGEREF _Toc491865436 \h </w:instrText>
        </w:r>
        <w:r w:rsidR="00DE00CB">
          <w:rPr>
            <w:noProof/>
            <w:webHidden/>
          </w:rPr>
        </w:r>
        <w:r w:rsidR="00DE00CB">
          <w:rPr>
            <w:noProof/>
            <w:webHidden/>
          </w:rPr>
          <w:fldChar w:fldCharType="separate"/>
        </w:r>
        <w:r>
          <w:rPr>
            <w:noProof/>
            <w:webHidden/>
          </w:rPr>
          <w:t>63</w:t>
        </w:r>
        <w:r w:rsidR="00DE00CB">
          <w:rPr>
            <w:noProof/>
            <w:webHidden/>
          </w:rPr>
          <w:fldChar w:fldCharType="end"/>
        </w:r>
      </w:hyperlink>
    </w:p>
    <w:p w14:paraId="21502B70"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7" w:history="1">
        <w:r w:rsidR="00DE00CB" w:rsidRPr="00613FEA">
          <w:rPr>
            <w:rStyle w:val="Hipercze"/>
            <w:noProof/>
          </w:rPr>
          <w:t>Wykres 8 Jakie problemy Pana(i) zdaniem występują na wybranym przez Pana(ią) obszarze? [%]</w:t>
        </w:r>
        <w:r w:rsidR="00DE00CB">
          <w:rPr>
            <w:noProof/>
            <w:webHidden/>
          </w:rPr>
          <w:tab/>
        </w:r>
        <w:r w:rsidR="00DE00CB">
          <w:rPr>
            <w:noProof/>
            <w:webHidden/>
          </w:rPr>
          <w:fldChar w:fldCharType="begin"/>
        </w:r>
        <w:r w:rsidR="00DE00CB">
          <w:rPr>
            <w:noProof/>
            <w:webHidden/>
          </w:rPr>
          <w:instrText xml:space="preserve"> PAGEREF _Toc491865437 \h </w:instrText>
        </w:r>
        <w:r w:rsidR="00DE00CB">
          <w:rPr>
            <w:noProof/>
            <w:webHidden/>
          </w:rPr>
        </w:r>
        <w:r w:rsidR="00DE00CB">
          <w:rPr>
            <w:noProof/>
            <w:webHidden/>
          </w:rPr>
          <w:fldChar w:fldCharType="separate"/>
        </w:r>
        <w:r>
          <w:rPr>
            <w:noProof/>
            <w:webHidden/>
          </w:rPr>
          <w:t>64</w:t>
        </w:r>
        <w:r w:rsidR="00DE00CB">
          <w:rPr>
            <w:noProof/>
            <w:webHidden/>
          </w:rPr>
          <w:fldChar w:fldCharType="end"/>
        </w:r>
      </w:hyperlink>
    </w:p>
    <w:p w14:paraId="1B9F247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8" w:history="1">
        <w:r w:rsidR="00DE00CB" w:rsidRPr="00613FEA">
          <w:rPr>
            <w:rStyle w:val="Hipercze"/>
            <w:noProof/>
          </w:rPr>
          <w:t>Wykres 9 Jak ocenił(a) by Pan(i) poziom zainteresowania władz oraz innych instytucji wskazanymi poniżej dziedzinami na wybranym obszarze? [%]</w:t>
        </w:r>
        <w:r w:rsidR="00DE00CB">
          <w:rPr>
            <w:noProof/>
            <w:webHidden/>
          </w:rPr>
          <w:tab/>
        </w:r>
        <w:r w:rsidR="00DE00CB">
          <w:rPr>
            <w:noProof/>
            <w:webHidden/>
          </w:rPr>
          <w:fldChar w:fldCharType="begin"/>
        </w:r>
        <w:r w:rsidR="00DE00CB">
          <w:rPr>
            <w:noProof/>
            <w:webHidden/>
          </w:rPr>
          <w:instrText xml:space="preserve"> PAGEREF _Toc491865438 \h </w:instrText>
        </w:r>
        <w:r w:rsidR="00DE00CB">
          <w:rPr>
            <w:noProof/>
            <w:webHidden/>
          </w:rPr>
        </w:r>
        <w:r w:rsidR="00DE00CB">
          <w:rPr>
            <w:noProof/>
            <w:webHidden/>
          </w:rPr>
          <w:fldChar w:fldCharType="separate"/>
        </w:r>
        <w:r>
          <w:rPr>
            <w:noProof/>
            <w:webHidden/>
          </w:rPr>
          <w:t>65</w:t>
        </w:r>
        <w:r w:rsidR="00DE00CB">
          <w:rPr>
            <w:noProof/>
            <w:webHidden/>
          </w:rPr>
          <w:fldChar w:fldCharType="end"/>
        </w:r>
      </w:hyperlink>
    </w:p>
    <w:p w14:paraId="43465BE5" w14:textId="77777777" w:rsidR="00DE00CB" w:rsidRDefault="007A6EE6">
      <w:pPr>
        <w:pStyle w:val="Spisilustracji"/>
        <w:tabs>
          <w:tab w:val="right" w:leader="dot" w:pos="9061"/>
        </w:tabs>
        <w:rPr>
          <w:rFonts w:asciiTheme="minorHAnsi" w:eastAsiaTheme="minorEastAsia" w:hAnsiTheme="minorHAnsi"/>
          <w:i w:val="0"/>
          <w:noProof/>
          <w:sz w:val="22"/>
          <w:lang w:eastAsia="pl-PL"/>
        </w:rPr>
      </w:pPr>
      <w:hyperlink w:anchor="_Toc491865439" w:history="1">
        <w:r w:rsidR="00DE00CB" w:rsidRPr="00613FEA">
          <w:rPr>
            <w:rStyle w:val="Hipercze"/>
            <w:noProof/>
          </w:rPr>
          <w:t>Wykres 10 Jakich miejsc i form aktywności brakuje we wskazanych przez Pana(ią) miejscach?</w:t>
        </w:r>
        <w:r w:rsidR="00DE00CB">
          <w:rPr>
            <w:noProof/>
            <w:webHidden/>
          </w:rPr>
          <w:tab/>
        </w:r>
        <w:r w:rsidR="00DE00CB">
          <w:rPr>
            <w:noProof/>
            <w:webHidden/>
          </w:rPr>
          <w:fldChar w:fldCharType="begin"/>
        </w:r>
        <w:r w:rsidR="00DE00CB">
          <w:rPr>
            <w:noProof/>
            <w:webHidden/>
          </w:rPr>
          <w:instrText xml:space="preserve"> PAGEREF _Toc491865439 \h </w:instrText>
        </w:r>
        <w:r w:rsidR="00DE00CB">
          <w:rPr>
            <w:noProof/>
            <w:webHidden/>
          </w:rPr>
        </w:r>
        <w:r w:rsidR="00DE00CB">
          <w:rPr>
            <w:noProof/>
            <w:webHidden/>
          </w:rPr>
          <w:fldChar w:fldCharType="separate"/>
        </w:r>
        <w:r>
          <w:rPr>
            <w:noProof/>
            <w:webHidden/>
          </w:rPr>
          <w:t>65</w:t>
        </w:r>
        <w:r w:rsidR="00DE00CB">
          <w:rPr>
            <w:noProof/>
            <w:webHidden/>
          </w:rPr>
          <w:fldChar w:fldCharType="end"/>
        </w:r>
      </w:hyperlink>
    </w:p>
    <w:p w14:paraId="67FA83E1" w14:textId="77777777" w:rsidR="00BF062B" w:rsidRPr="00AE17E9" w:rsidRDefault="00BF062B" w:rsidP="00C14923">
      <w:pPr>
        <w:rPr>
          <w:lang w:eastAsia="pl-PL"/>
        </w:rPr>
      </w:pPr>
      <w:r>
        <w:rPr>
          <w:lang w:eastAsia="pl-PL"/>
        </w:rPr>
        <w:fldChar w:fldCharType="end"/>
      </w:r>
    </w:p>
    <w:sectPr w:rsidR="00BF062B" w:rsidRPr="00AE17E9" w:rsidSect="00356464">
      <w:pgSz w:w="11907" w:h="16839"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872621" w14:textId="77777777" w:rsidR="000F669A" w:rsidRDefault="000F669A" w:rsidP="00591815">
      <w:pPr>
        <w:spacing w:line="240" w:lineRule="auto"/>
      </w:pPr>
      <w:r>
        <w:separator/>
      </w:r>
    </w:p>
  </w:endnote>
  <w:endnote w:type="continuationSeparator" w:id="0">
    <w:p w14:paraId="4DD751E9" w14:textId="77777777" w:rsidR="000F669A" w:rsidRDefault="000F669A" w:rsidP="005918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EE"/>
    <w:family w:val="roman"/>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Calibri Light">
    <w:panose1 w:val="020F0302020204030204"/>
    <w:charset w:val="EE"/>
    <w:family w:val="swiss"/>
    <w:pitch w:val="variable"/>
    <w:sig w:usb0="E0002AFF" w:usb1="C000247B" w:usb2="00000009" w:usb3="00000000" w:csb0="0000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Mangal">
    <w:altName w:val="Cambria Math"/>
    <w:panose1 w:val="02040503050203030202"/>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CF3C50" w:usb2="00000016" w:usb3="00000000" w:csb0="0004001F" w:csb1="00000000"/>
  </w:font>
  <w:font w:name="Arial Narrow">
    <w:panose1 w:val="020B0606020202030204"/>
    <w:charset w:val="EE"/>
    <w:family w:val="swiss"/>
    <w:pitch w:val="variable"/>
    <w:sig w:usb0="00000287" w:usb1="00000800" w:usb2="00000000" w:usb3="00000000" w:csb0="0000009F" w:csb1="00000000"/>
  </w:font>
  <w:font w:name="Ebrima">
    <w:panose1 w:val="02000000000000000000"/>
    <w:charset w:val="EE"/>
    <w:family w:val="auto"/>
    <w:pitch w:val="variable"/>
    <w:sig w:usb0="A000005F" w:usb1="02000041" w:usb2="00000800" w:usb3="00000000" w:csb0="00000093"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9CEEE0" w14:textId="77777777" w:rsidR="000F669A" w:rsidRDefault="000F669A" w:rsidP="00327961">
    <w:pPr>
      <w:spacing w:line="240" w:lineRule="auto"/>
      <w:jc w:val="left"/>
      <w:rPr>
        <w:rFonts w:eastAsiaTheme="minorHAnsi" w:cstheme="minorBidi"/>
      </w:rPr>
    </w:pPr>
  </w:p>
  <w:p w14:paraId="2B850B8D" w14:textId="77777777" w:rsidR="000F669A" w:rsidRPr="00ED5A07" w:rsidRDefault="000F669A" w:rsidP="00327961">
    <w:pPr>
      <w:pBdr>
        <w:top w:val="single" w:sz="4" w:space="1" w:color="4F81BD"/>
      </w:pBdr>
      <w:spacing w:line="240" w:lineRule="auto"/>
      <w:jc w:val="left"/>
      <w:rPr>
        <w:rFonts w:eastAsia="Times New Roman"/>
        <w:color w:val="1F497D"/>
        <w:sz w:val="20"/>
        <w:lang w:val="de-DE" w:eastAsia="ja-JP"/>
      </w:rPr>
    </w:pPr>
    <w:r w:rsidRPr="00ED5A07">
      <w:rPr>
        <w:rFonts w:eastAsia="Times New Roman"/>
        <w:color w:val="1F497D"/>
        <w:sz w:val="20"/>
        <w:lang w:val="de-DE" w:eastAsia="ja-JP"/>
      </w:rPr>
      <w:t xml:space="preserve">Strona </w:t>
    </w:r>
    <w:r w:rsidRPr="00ED5A07">
      <w:rPr>
        <w:rFonts w:eastAsia="Times New Roman"/>
        <w:color w:val="1F497D"/>
        <w:sz w:val="20"/>
        <w:lang w:val="de-DE" w:eastAsia="ja-JP"/>
      </w:rPr>
      <w:fldChar w:fldCharType="begin"/>
    </w:r>
    <w:r w:rsidRPr="00ED5A07">
      <w:rPr>
        <w:rFonts w:eastAsia="Times New Roman"/>
        <w:color w:val="1F497D"/>
        <w:sz w:val="20"/>
        <w:lang w:val="de-DE" w:eastAsia="ja-JP"/>
      </w:rPr>
      <w:instrText>PAGE</w:instrText>
    </w:r>
    <w:r w:rsidRPr="00ED5A07">
      <w:rPr>
        <w:rFonts w:eastAsia="Times New Roman"/>
        <w:color w:val="1F497D"/>
        <w:sz w:val="20"/>
        <w:lang w:val="de-DE" w:eastAsia="ja-JP"/>
      </w:rPr>
      <w:fldChar w:fldCharType="separate"/>
    </w:r>
    <w:r>
      <w:rPr>
        <w:rFonts w:eastAsia="Times New Roman"/>
        <w:noProof/>
        <w:color w:val="1F497D"/>
        <w:sz w:val="20"/>
        <w:lang w:val="de-DE" w:eastAsia="ja-JP"/>
      </w:rPr>
      <w:t>32</w:t>
    </w:r>
    <w:r w:rsidRPr="00ED5A07">
      <w:rPr>
        <w:rFonts w:eastAsia="Times New Roman"/>
        <w:color w:val="1F497D"/>
        <w:sz w:val="20"/>
        <w:lang w:val="de-DE" w:eastAsia="ja-JP"/>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FB049" w14:textId="77777777" w:rsidR="000F669A" w:rsidRDefault="000F669A" w:rsidP="00327961">
    <w:pPr>
      <w:spacing w:line="240" w:lineRule="auto"/>
      <w:jc w:val="left"/>
      <w:rPr>
        <w:rFonts w:eastAsiaTheme="minorHAnsi" w:cstheme="minorBidi"/>
      </w:rPr>
    </w:pPr>
  </w:p>
  <w:p w14:paraId="7B7A9C3C" w14:textId="77777777" w:rsidR="000F669A" w:rsidRPr="00ED5A07" w:rsidRDefault="000F669A" w:rsidP="00327961">
    <w:pPr>
      <w:pBdr>
        <w:top w:val="single" w:sz="4" w:space="1" w:color="4F81BD"/>
      </w:pBdr>
      <w:spacing w:line="240" w:lineRule="auto"/>
      <w:jc w:val="right"/>
      <w:rPr>
        <w:rFonts w:eastAsia="Times New Roman"/>
        <w:color w:val="1F497D"/>
        <w:sz w:val="20"/>
        <w:lang w:val="de-DE" w:eastAsia="ja-JP"/>
      </w:rPr>
    </w:pPr>
    <w:r w:rsidRPr="00ED5A07">
      <w:rPr>
        <w:rFonts w:eastAsia="Times New Roman"/>
        <w:color w:val="1F497D"/>
        <w:sz w:val="20"/>
        <w:lang w:val="de-DE" w:eastAsia="ja-JP"/>
      </w:rPr>
      <w:t xml:space="preserve">Strona </w:t>
    </w:r>
    <w:r w:rsidRPr="00ED5A07">
      <w:rPr>
        <w:rFonts w:eastAsia="Times New Roman"/>
        <w:color w:val="1F497D"/>
        <w:sz w:val="20"/>
        <w:lang w:val="de-DE" w:eastAsia="ja-JP"/>
      </w:rPr>
      <w:fldChar w:fldCharType="begin"/>
    </w:r>
    <w:r w:rsidRPr="00ED5A07">
      <w:rPr>
        <w:rFonts w:eastAsia="Times New Roman"/>
        <w:color w:val="1F497D"/>
        <w:sz w:val="20"/>
        <w:lang w:val="de-DE" w:eastAsia="ja-JP"/>
      </w:rPr>
      <w:instrText>PAGE</w:instrText>
    </w:r>
    <w:r w:rsidRPr="00ED5A07">
      <w:rPr>
        <w:rFonts w:eastAsia="Times New Roman"/>
        <w:color w:val="1F497D"/>
        <w:sz w:val="20"/>
        <w:lang w:val="de-DE" w:eastAsia="ja-JP"/>
      </w:rPr>
      <w:fldChar w:fldCharType="separate"/>
    </w:r>
    <w:r>
      <w:rPr>
        <w:rFonts w:eastAsia="Times New Roman"/>
        <w:noProof/>
        <w:color w:val="1F497D"/>
        <w:sz w:val="20"/>
        <w:lang w:val="de-DE" w:eastAsia="ja-JP"/>
      </w:rPr>
      <w:t>3</w:t>
    </w:r>
    <w:r w:rsidRPr="00ED5A07">
      <w:rPr>
        <w:rFonts w:eastAsia="Times New Roman"/>
        <w:color w:val="1F497D"/>
        <w:sz w:val="20"/>
        <w:lang w:val="de-DE" w:eastAsia="ja-JP"/>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89ABF0" w14:textId="7313F3BA" w:rsidR="000F669A" w:rsidRPr="00327961" w:rsidRDefault="000F669A" w:rsidP="00327961">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97DA23" w14:textId="77777777" w:rsidR="000F669A" w:rsidRPr="00FF7929" w:rsidRDefault="007A6EE6" w:rsidP="00C77C38">
    <w:pPr>
      <w:tabs>
        <w:tab w:val="center" w:pos="4536"/>
        <w:tab w:val="right" w:pos="9072"/>
      </w:tabs>
      <w:spacing w:line="336" w:lineRule="auto"/>
      <w:jc w:val="center"/>
      <w:rPr>
        <w:rFonts w:ascii="Arial" w:hAnsi="Arial"/>
        <w:sz w:val="2"/>
      </w:rPr>
    </w:pPr>
    <w:r>
      <w:pict w14:anchorId="226644F9">
        <v:rect id="_x0000_i1025" style="width:453.6pt;height:.75pt" o:hralign="center" o:hrstd="t" o:hrnoshade="t" o:hr="t" fillcolor="#3494ba [3204]" stroked="f"/>
      </w:pict>
    </w:r>
  </w:p>
  <w:p w14:paraId="106304AD" w14:textId="73D0B08A" w:rsidR="000F669A" w:rsidRPr="00C77C38" w:rsidRDefault="000F669A" w:rsidP="00327961">
    <w:pPr>
      <w:tabs>
        <w:tab w:val="center" w:pos="4536"/>
        <w:tab w:val="right" w:pos="9072"/>
      </w:tabs>
      <w:jc w:val="right"/>
      <w:rPr>
        <w:caps/>
        <w:color w:val="373545" w:themeColor="text2"/>
        <w:sz w:val="20"/>
      </w:rPr>
    </w:pPr>
    <w:r w:rsidRPr="00FF7929">
      <w:rPr>
        <w:caps/>
        <w:color w:val="373545" w:themeColor="text2"/>
        <w:sz w:val="20"/>
        <w:szCs w:val="20"/>
      </w:rPr>
      <w:fldChar w:fldCharType="begin"/>
    </w:r>
    <w:r w:rsidRPr="00FF7929">
      <w:rPr>
        <w:caps/>
        <w:color w:val="373545" w:themeColor="text2"/>
        <w:sz w:val="20"/>
        <w:szCs w:val="20"/>
      </w:rPr>
      <w:instrText>PAGE   \* MERGEFORMAT</w:instrText>
    </w:r>
    <w:r w:rsidRPr="00FF7929">
      <w:rPr>
        <w:caps/>
        <w:color w:val="373545" w:themeColor="text2"/>
        <w:sz w:val="20"/>
        <w:szCs w:val="20"/>
      </w:rPr>
      <w:fldChar w:fldCharType="separate"/>
    </w:r>
    <w:r w:rsidR="007A6EE6">
      <w:rPr>
        <w:caps/>
        <w:noProof/>
        <w:color w:val="373545" w:themeColor="text2"/>
        <w:sz w:val="20"/>
        <w:szCs w:val="20"/>
      </w:rPr>
      <w:t>19</w:t>
    </w:r>
    <w:r w:rsidRPr="00FF7929">
      <w:rPr>
        <w:caps/>
        <w:color w:val="373545" w:themeColor="text2"/>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247613" w14:textId="77777777" w:rsidR="000F669A" w:rsidRPr="00FF7929" w:rsidRDefault="007A6EE6" w:rsidP="00556E50">
    <w:pPr>
      <w:tabs>
        <w:tab w:val="center" w:pos="4536"/>
        <w:tab w:val="right" w:pos="9072"/>
      </w:tabs>
      <w:spacing w:line="336" w:lineRule="auto"/>
      <w:jc w:val="center"/>
      <w:rPr>
        <w:rFonts w:ascii="Arial" w:hAnsi="Arial"/>
        <w:sz w:val="2"/>
      </w:rPr>
    </w:pPr>
    <w:r>
      <w:pict w14:anchorId="02538E3A">
        <v:rect id="_x0000_i1026" style="width:453.6pt;height:.75pt" o:hralign="center" o:hrstd="t" o:hrnoshade="t" o:hr="t" fillcolor="#3494ba [3204]" stroked="f"/>
      </w:pict>
    </w:r>
  </w:p>
  <w:p w14:paraId="1BD26FB3" w14:textId="77777777" w:rsidR="000F669A" w:rsidRPr="00FF7929" w:rsidRDefault="000F669A" w:rsidP="00556E50">
    <w:pPr>
      <w:tabs>
        <w:tab w:val="center" w:pos="4536"/>
        <w:tab w:val="right" w:pos="9072"/>
      </w:tabs>
      <w:jc w:val="left"/>
      <w:rPr>
        <w:caps/>
        <w:color w:val="373545" w:themeColor="text2"/>
        <w:sz w:val="20"/>
      </w:rPr>
    </w:pPr>
    <w:r w:rsidRPr="00FF7929">
      <w:rPr>
        <w:caps/>
        <w:color w:val="373545" w:themeColor="text2"/>
        <w:sz w:val="20"/>
        <w:szCs w:val="20"/>
      </w:rPr>
      <w:fldChar w:fldCharType="begin"/>
    </w:r>
    <w:r w:rsidRPr="00FF7929">
      <w:rPr>
        <w:caps/>
        <w:color w:val="373545" w:themeColor="text2"/>
        <w:sz w:val="20"/>
        <w:szCs w:val="20"/>
      </w:rPr>
      <w:instrText>PAGE   \* MERGEFORMAT</w:instrText>
    </w:r>
    <w:r w:rsidRPr="00FF7929">
      <w:rPr>
        <w:caps/>
        <w:color w:val="373545" w:themeColor="text2"/>
        <w:sz w:val="20"/>
        <w:szCs w:val="20"/>
      </w:rPr>
      <w:fldChar w:fldCharType="separate"/>
    </w:r>
    <w:r w:rsidR="007A6EE6">
      <w:rPr>
        <w:caps/>
        <w:noProof/>
        <w:color w:val="373545" w:themeColor="text2"/>
        <w:sz w:val="20"/>
        <w:szCs w:val="20"/>
      </w:rPr>
      <w:t>20</w:t>
    </w:r>
    <w:r w:rsidRPr="00FF7929">
      <w:rPr>
        <w:caps/>
        <w:color w:val="373545" w:themeColor="text2"/>
        <w:sz w:val="20"/>
        <w:szCs w:val="20"/>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290B72" w14:textId="77777777" w:rsidR="000F669A" w:rsidRPr="00FF7929" w:rsidRDefault="007A6EE6" w:rsidP="00556E50">
    <w:pPr>
      <w:tabs>
        <w:tab w:val="center" w:pos="4536"/>
        <w:tab w:val="right" w:pos="9072"/>
      </w:tabs>
      <w:spacing w:line="336" w:lineRule="auto"/>
      <w:jc w:val="center"/>
      <w:rPr>
        <w:rFonts w:ascii="Arial" w:hAnsi="Arial"/>
        <w:sz w:val="2"/>
      </w:rPr>
    </w:pPr>
    <w:r>
      <w:pict w14:anchorId="3625405A">
        <v:rect id="_x0000_i1027" style="width:453.6pt;height:.75pt" o:hralign="center" o:hrstd="t" o:hrnoshade="t" o:hr="t" fillcolor="#3494ba [3204]" stroked="f"/>
      </w:pict>
    </w:r>
  </w:p>
  <w:p w14:paraId="0FA8E9C3" w14:textId="7471339B" w:rsidR="000F669A" w:rsidRPr="00FF7929" w:rsidRDefault="000F669A" w:rsidP="00556E50">
    <w:pPr>
      <w:tabs>
        <w:tab w:val="center" w:pos="4536"/>
        <w:tab w:val="right" w:pos="9072"/>
      </w:tabs>
      <w:jc w:val="left"/>
      <w:rPr>
        <w:caps/>
        <w:color w:val="373545" w:themeColor="text2"/>
        <w:sz w:val="20"/>
      </w:rPr>
    </w:pPr>
    <w:r w:rsidRPr="00FF7929">
      <w:rPr>
        <w:caps/>
        <w:color w:val="373545" w:themeColor="text2"/>
        <w:sz w:val="20"/>
        <w:szCs w:val="20"/>
      </w:rPr>
      <w:fldChar w:fldCharType="begin"/>
    </w:r>
    <w:r w:rsidRPr="00FF7929">
      <w:rPr>
        <w:caps/>
        <w:color w:val="373545" w:themeColor="text2"/>
        <w:sz w:val="20"/>
        <w:szCs w:val="20"/>
      </w:rPr>
      <w:instrText>PAGE   \* MERGEFORMAT</w:instrText>
    </w:r>
    <w:r w:rsidRPr="00FF7929">
      <w:rPr>
        <w:caps/>
        <w:color w:val="373545" w:themeColor="text2"/>
        <w:sz w:val="20"/>
        <w:szCs w:val="20"/>
      </w:rPr>
      <w:fldChar w:fldCharType="separate"/>
    </w:r>
    <w:r w:rsidR="007A6EE6">
      <w:rPr>
        <w:caps/>
        <w:noProof/>
        <w:color w:val="373545" w:themeColor="text2"/>
        <w:sz w:val="20"/>
        <w:szCs w:val="20"/>
      </w:rPr>
      <w:t>82</w:t>
    </w:r>
    <w:r w:rsidRPr="00FF7929">
      <w:rPr>
        <w:caps/>
        <w:color w:val="373545" w:themeColor="text2"/>
        <w:sz w:val="20"/>
        <w:szCs w:val="2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CDEB4" w14:textId="77777777" w:rsidR="000F669A" w:rsidRPr="00FF7929" w:rsidRDefault="007A6EE6" w:rsidP="00556E50">
    <w:pPr>
      <w:tabs>
        <w:tab w:val="center" w:pos="4536"/>
        <w:tab w:val="right" w:pos="9072"/>
      </w:tabs>
      <w:spacing w:line="336" w:lineRule="auto"/>
      <w:jc w:val="center"/>
      <w:rPr>
        <w:rFonts w:ascii="Arial" w:hAnsi="Arial"/>
        <w:sz w:val="2"/>
      </w:rPr>
    </w:pPr>
    <w:r>
      <w:pict w14:anchorId="4E22976F">
        <v:rect id="_x0000_i1028" style="width:453.6pt;height:.75pt" o:hralign="center" o:hrstd="t" o:hrnoshade="t" o:hr="t" fillcolor="#3494ba [3204]" stroked="f"/>
      </w:pict>
    </w:r>
  </w:p>
  <w:p w14:paraId="54087EA0" w14:textId="0D664706" w:rsidR="000F669A" w:rsidRPr="00FF7929" w:rsidRDefault="000F669A" w:rsidP="00556E50">
    <w:pPr>
      <w:tabs>
        <w:tab w:val="center" w:pos="4536"/>
        <w:tab w:val="right" w:pos="9072"/>
      </w:tabs>
      <w:jc w:val="right"/>
      <w:rPr>
        <w:caps/>
        <w:color w:val="373545" w:themeColor="text2"/>
        <w:sz w:val="20"/>
      </w:rPr>
    </w:pPr>
    <w:r w:rsidRPr="00FF7929">
      <w:rPr>
        <w:caps/>
        <w:color w:val="373545" w:themeColor="text2"/>
        <w:sz w:val="20"/>
        <w:szCs w:val="20"/>
      </w:rPr>
      <w:fldChar w:fldCharType="begin"/>
    </w:r>
    <w:r w:rsidRPr="00FF7929">
      <w:rPr>
        <w:caps/>
        <w:color w:val="373545" w:themeColor="text2"/>
        <w:sz w:val="20"/>
        <w:szCs w:val="20"/>
      </w:rPr>
      <w:instrText>PAGE   \* MERGEFORMAT</w:instrText>
    </w:r>
    <w:r w:rsidRPr="00FF7929">
      <w:rPr>
        <w:caps/>
        <w:color w:val="373545" w:themeColor="text2"/>
        <w:sz w:val="20"/>
        <w:szCs w:val="20"/>
      </w:rPr>
      <w:fldChar w:fldCharType="separate"/>
    </w:r>
    <w:r w:rsidR="007A6EE6">
      <w:rPr>
        <w:caps/>
        <w:noProof/>
        <w:color w:val="373545" w:themeColor="text2"/>
        <w:sz w:val="20"/>
        <w:szCs w:val="20"/>
      </w:rPr>
      <w:t>83</w:t>
    </w:r>
    <w:r w:rsidRPr="00FF7929">
      <w:rPr>
        <w:caps/>
        <w:color w:val="373545" w:themeColor="text2"/>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79B849" w14:textId="77777777" w:rsidR="000F669A" w:rsidRDefault="000F669A" w:rsidP="00591815">
      <w:pPr>
        <w:spacing w:line="240" w:lineRule="auto"/>
      </w:pPr>
      <w:r>
        <w:separator/>
      </w:r>
    </w:p>
  </w:footnote>
  <w:footnote w:type="continuationSeparator" w:id="0">
    <w:p w14:paraId="6869F485" w14:textId="77777777" w:rsidR="000F669A" w:rsidRDefault="000F669A" w:rsidP="0059181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BF21B3" w14:textId="77777777" w:rsidR="000F669A" w:rsidRPr="00ED5A07" w:rsidRDefault="000F669A" w:rsidP="00327961">
    <w:pPr>
      <w:pBdr>
        <w:bottom w:val="single" w:sz="4" w:space="2" w:color="5B9BD5"/>
      </w:pBdr>
      <w:spacing w:line="240" w:lineRule="auto"/>
      <w:jc w:val="left"/>
      <w:rPr>
        <w:rFonts w:cs="Calibri"/>
        <w:bCs/>
        <w:color w:val="1A495D" w:themeColor="accent1" w:themeShade="80"/>
        <w:sz w:val="20"/>
        <w:szCs w:val="20"/>
        <w:lang w:eastAsia="ja-JP"/>
      </w:rPr>
    </w:pPr>
    <w:r w:rsidRPr="00ED5A07">
      <w:rPr>
        <w:rFonts w:cs="Calibri"/>
        <w:bCs/>
        <w:color w:val="1A495D" w:themeColor="accent1" w:themeShade="80"/>
        <w:sz w:val="20"/>
        <w:szCs w:val="20"/>
        <w:lang w:eastAsia="ja-JP"/>
      </w:rPr>
      <w:t xml:space="preserve">Gminny Program Rewitalizacji </w:t>
    </w:r>
    <w:r>
      <w:rPr>
        <w:rFonts w:cs="Calibri"/>
        <w:bCs/>
        <w:color w:val="1A495D" w:themeColor="accent1" w:themeShade="80"/>
        <w:sz w:val="20"/>
        <w:szCs w:val="20"/>
        <w:lang w:eastAsia="ja-JP"/>
      </w:rPr>
      <w:t>Gminy Myślenice</w:t>
    </w:r>
    <w:r w:rsidRPr="00ED5A07">
      <w:rPr>
        <w:rFonts w:cs="Calibri"/>
        <w:bCs/>
        <w:color w:val="1A495D" w:themeColor="accent1" w:themeShade="80"/>
        <w:sz w:val="20"/>
        <w:szCs w:val="20"/>
        <w:lang w:eastAsia="ja-JP"/>
      </w:rPr>
      <w:t xml:space="preserve"> na lata 201</w:t>
    </w:r>
    <w:r>
      <w:rPr>
        <w:rFonts w:cs="Calibri"/>
        <w:bCs/>
        <w:color w:val="1A495D" w:themeColor="accent1" w:themeShade="80"/>
        <w:sz w:val="20"/>
        <w:szCs w:val="20"/>
        <w:lang w:eastAsia="ja-JP"/>
      </w:rPr>
      <w:t>6</w:t>
    </w:r>
    <w:r w:rsidRPr="00ED5A07">
      <w:rPr>
        <w:rFonts w:cs="Calibri"/>
        <w:bCs/>
        <w:color w:val="1A495D" w:themeColor="accent1" w:themeShade="80"/>
        <w:sz w:val="20"/>
        <w:szCs w:val="20"/>
        <w:lang w:eastAsia="ja-JP"/>
      </w:rPr>
      <w:t>-202</w:t>
    </w:r>
    <w:r>
      <w:rPr>
        <w:rFonts w:cs="Calibri"/>
        <w:bCs/>
        <w:color w:val="1A495D" w:themeColor="accent1" w:themeShade="80"/>
        <w:sz w:val="20"/>
        <w:szCs w:val="20"/>
        <w:lang w:eastAsia="ja-JP"/>
      </w:rPr>
      <w:t>0</w:t>
    </w:r>
  </w:p>
  <w:p w14:paraId="0A7CAB38" w14:textId="77777777" w:rsidR="000F669A" w:rsidRPr="0021687B" w:rsidRDefault="000F669A" w:rsidP="00327961">
    <w:pPr>
      <w:jc w:val="left"/>
      <w:rPr>
        <w:color w:val="1A495D" w:themeColor="accent1" w:themeShade="80"/>
        <w:sz w:val="16"/>
        <w:szCs w:val="16"/>
      </w:rPr>
    </w:pPr>
    <w:r w:rsidRPr="0021687B">
      <w:rPr>
        <w:color w:val="1A495D" w:themeColor="accent1" w:themeShade="80"/>
        <w:sz w:val="16"/>
        <w:szCs w:val="16"/>
      </w:rPr>
      <w:t>Diagnoza służąca wyznaczeniu obszaru zdegradowanego i obszaru rewitalizacji</w:t>
    </w:r>
  </w:p>
  <w:p w14:paraId="6BC138FD" w14:textId="77777777" w:rsidR="000F669A" w:rsidRDefault="000F669A" w:rsidP="0032796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A9A0AA" w14:textId="77777777" w:rsidR="000F669A" w:rsidRPr="00ED5A07" w:rsidRDefault="000F669A" w:rsidP="00327961">
    <w:pPr>
      <w:pBdr>
        <w:bottom w:val="single" w:sz="4" w:space="2" w:color="5B9BD5"/>
      </w:pBdr>
      <w:spacing w:line="240" w:lineRule="auto"/>
      <w:jc w:val="right"/>
      <w:rPr>
        <w:rFonts w:cs="Calibri"/>
        <w:bCs/>
        <w:color w:val="1A495D" w:themeColor="accent1" w:themeShade="80"/>
        <w:sz w:val="20"/>
        <w:szCs w:val="20"/>
        <w:lang w:eastAsia="ja-JP"/>
      </w:rPr>
    </w:pPr>
    <w:r w:rsidRPr="00ED5A07">
      <w:rPr>
        <w:rFonts w:cs="Calibri"/>
        <w:bCs/>
        <w:color w:val="1A495D" w:themeColor="accent1" w:themeShade="80"/>
        <w:sz w:val="20"/>
        <w:szCs w:val="20"/>
        <w:lang w:eastAsia="ja-JP"/>
      </w:rPr>
      <w:t xml:space="preserve">Gminny Program Rewitalizacji </w:t>
    </w:r>
    <w:r>
      <w:rPr>
        <w:rFonts w:cs="Calibri"/>
        <w:bCs/>
        <w:color w:val="1A495D" w:themeColor="accent1" w:themeShade="80"/>
        <w:sz w:val="20"/>
        <w:szCs w:val="20"/>
        <w:lang w:eastAsia="ja-JP"/>
      </w:rPr>
      <w:t>Gminy Myślenice</w:t>
    </w:r>
    <w:r w:rsidRPr="00ED5A07">
      <w:rPr>
        <w:rFonts w:cs="Calibri"/>
        <w:bCs/>
        <w:color w:val="1A495D" w:themeColor="accent1" w:themeShade="80"/>
        <w:sz w:val="20"/>
        <w:szCs w:val="20"/>
        <w:lang w:eastAsia="ja-JP"/>
      </w:rPr>
      <w:t xml:space="preserve"> na lata 201</w:t>
    </w:r>
    <w:r>
      <w:rPr>
        <w:rFonts w:cs="Calibri"/>
        <w:bCs/>
        <w:color w:val="1A495D" w:themeColor="accent1" w:themeShade="80"/>
        <w:sz w:val="20"/>
        <w:szCs w:val="20"/>
        <w:lang w:eastAsia="ja-JP"/>
      </w:rPr>
      <w:t>6</w:t>
    </w:r>
    <w:r w:rsidRPr="00ED5A07">
      <w:rPr>
        <w:rFonts w:cs="Calibri"/>
        <w:bCs/>
        <w:color w:val="1A495D" w:themeColor="accent1" w:themeShade="80"/>
        <w:sz w:val="20"/>
        <w:szCs w:val="20"/>
        <w:lang w:eastAsia="ja-JP"/>
      </w:rPr>
      <w:t>-202</w:t>
    </w:r>
    <w:r>
      <w:rPr>
        <w:rFonts w:cs="Calibri"/>
        <w:bCs/>
        <w:color w:val="1A495D" w:themeColor="accent1" w:themeShade="80"/>
        <w:sz w:val="20"/>
        <w:szCs w:val="20"/>
        <w:lang w:eastAsia="ja-JP"/>
      </w:rPr>
      <w:t>0</w:t>
    </w:r>
  </w:p>
  <w:p w14:paraId="4A855387" w14:textId="77777777" w:rsidR="000F669A" w:rsidRPr="0021687B" w:rsidRDefault="000F669A" w:rsidP="00327961">
    <w:pPr>
      <w:jc w:val="right"/>
      <w:rPr>
        <w:color w:val="1A495D" w:themeColor="accent1" w:themeShade="80"/>
        <w:sz w:val="16"/>
        <w:szCs w:val="16"/>
      </w:rPr>
    </w:pPr>
    <w:r w:rsidRPr="0021687B">
      <w:rPr>
        <w:color w:val="1A495D" w:themeColor="accent1" w:themeShade="80"/>
        <w:sz w:val="16"/>
        <w:szCs w:val="16"/>
      </w:rPr>
      <w:t>Diagnoza służąca wyznaczeniu obszaru zdegradowanego i obszaru rewitalizacji</w:t>
    </w:r>
  </w:p>
  <w:p w14:paraId="77E23D9A" w14:textId="77777777" w:rsidR="000F669A" w:rsidRDefault="000F669A" w:rsidP="00327961">
    <w:pP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FD85E9" w14:textId="77777777" w:rsidR="000F669A" w:rsidRPr="00327961" w:rsidRDefault="000F669A" w:rsidP="00327961">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6EB058" w14:textId="02F30978" w:rsidR="000F669A" w:rsidRDefault="000F669A" w:rsidP="00327961">
    <w:pPr>
      <w:pStyle w:val="HeaderOdd"/>
      <w:rPr>
        <w:rFonts w:asciiTheme="majorHAnsi" w:hAnsiTheme="majorHAnsi"/>
        <w:b w:val="0"/>
        <w:szCs w:val="20"/>
      </w:rPr>
    </w:pPr>
    <w:r>
      <w:rPr>
        <w:rFonts w:asciiTheme="majorHAnsi" w:hAnsiTheme="majorHAnsi"/>
        <w:b w:val="0"/>
        <w:szCs w:val="20"/>
      </w:rPr>
      <w:t>Gminny</w:t>
    </w:r>
    <w:r w:rsidRPr="00556E50">
      <w:rPr>
        <w:rFonts w:asciiTheme="majorHAnsi" w:hAnsiTheme="majorHAnsi"/>
        <w:b w:val="0"/>
        <w:szCs w:val="20"/>
      </w:rPr>
      <w:t xml:space="preserve"> Program Rewitalizacji </w:t>
    </w:r>
    <w:r>
      <w:rPr>
        <w:rFonts w:asciiTheme="majorHAnsi" w:hAnsiTheme="majorHAnsi"/>
        <w:b w:val="0"/>
        <w:szCs w:val="20"/>
      </w:rPr>
      <w:t xml:space="preserve">dla </w:t>
    </w:r>
    <w:r w:rsidRPr="00556E50">
      <w:rPr>
        <w:rFonts w:asciiTheme="majorHAnsi" w:hAnsiTheme="majorHAnsi"/>
        <w:b w:val="0"/>
        <w:szCs w:val="20"/>
      </w:rPr>
      <w:t xml:space="preserve">Gminy </w:t>
    </w:r>
    <w:r>
      <w:rPr>
        <w:rFonts w:asciiTheme="majorHAnsi" w:hAnsiTheme="majorHAnsi"/>
        <w:b w:val="0"/>
        <w:szCs w:val="20"/>
      </w:rPr>
      <w:t xml:space="preserve">Koszyce </w:t>
    </w:r>
    <w:r w:rsidRPr="00556E50">
      <w:rPr>
        <w:rFonts w:asciiTheme="majorHAnsi" w:hAnsiTheme="majorHAnsi"/>
        <w:b w:val="0"/>
        <w:szCs w:val="20"/>
      </w:rPr>
      <w:t>na lata 201</w:t>
    </w:r>
    <w:r>
      <w:rPr>
        <w:rFonts w:asciiTheme="majorHAnsi" w:hAnsiTheme="majorHAnsi"/>
        <w:b w:val="0"/>
        <w:szCs w:val="20"/>
      </w:rPr>
      <w:t>7</w:t>
    </w:r>
    <w:r w:rsidRPr="00556E50">
      <w:rPr>
        <w:rFonts w:asciiTheme="majorHAnsi" w:hAnsiTheme="majorHAnsi"/>
        <w:b w:val="0"/>
        <w:szCs w:val="20"/>
      </w:rPr>
      <w:t>-202</w:t>
    </w:r>
    <w:r>
      <w:rPr>
        <w:rFonts w:asciiTheme="majorHAnsi" w:hAnsiTheme="majorHAnsi"/>
        <w:b w:val="0"/>
        <w:szCs w:val="20"/>
      </w:rPr>
      <w:t>3</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62686" w14:textId="5F8B5F80" w:rsidR="000F669A" w:rsidRDefault="000F669A" w:rsidP="00006ABA">
    <w:pPr>
      <w:pStyle w:val="HeaderOdd"/>
      <w:jc w:val="left"/>
      <w:rPr>
        <w:rFonts w:asciiTheme="majorHAnsi" w:hAnsiTheme="majorHAnsi"/>
        <w:b w:val="0"/>
        <w:szCs w:val="20"/>
      </w:rPr>
    </w:pPr>
    <w:r>
      <w:rPr>
        <w:rFonts w:asciiTheme="majorHAnsi" w:hAnsiTheme="majorHAnsi"/>
        <w:b w:val="0"/>
        <w:szCs w:val="20"/>
      </w:rPr>
      <w:t>Gminny</w:t>
    </w:r>
    <w:r w:rsidRPr="00556E50">
      <w:rPr>
        <w:rFonts w:asciiTheme="majorHAnsi" w:hAnsiTheme="majorHAnsi"/>
        <w:b w:val="0"/>
        <w:szCs w:val="20"/>
      </w:rPr>
      <w:t xml:space="preserve"> Program Rewitalizacji </w:t>
    </w:r>
    <w:r>
      <w:rPr>
        <w:rFonts w:asciiTheme="majorHAnsi" w:hAnsiTheme="majorHAnsi"/>
        <w:b w:val="0"/>
        <w:szCs w:val="20"/>
      </w:rPr>
      <w:t xml:space="preserve">dla </w:t>
    </w:r>
    <w:r w:rsidRPr="00556E50">
      <w:rPr>
        <w:rFonts w:asciiTheme="majorHAnsi" w:hAnsiTheme="majorHAnsi"/>
        <w:b w:val="0"/>
        <w:szCs w:val="20"/>
      </w:rPr>
      <w:t xml:space="preserve">Gminy </w:t>
    </w:r>
    <w:r>
      <w:rPr>
        <w:rFonts w:asciiTheme="majorHAnsi" w:hAnsiTheme="majorHAnsi"/>
        <w:b w:val="0"/>
        <w:szCs w:val="20"/>
      </w:rPr>
      <w:t xml:space="preserve">Koszyce </w:t>
    </w:r>
    <w:r w:rsidRPr="00556E50">
      <w:rPr>
        <w:rFonts w:asciiTheme="majorHAnsi" w:hAnsiTheme="majorHAnsi"/>
        <w:b w:val="0"/>
        <w:szCs w:val="20"/>
      </w:rPr>
      <w:t>na lata 201</w:t>
    </w:r>
    <w:r>
      <w:rPr>
        <w:rFonts w:asciiTheme="majorHAnsi" w:hAnsiTheme="majorHAnsi"/>
        <w:b w:val="0"/>
        <w:szCs w:val="20"/>
      </w:rPr>
      <w:t>7</w:t>
    </w:r>
    <w:r w:rsidRPr="00556E50">
      <w:rPr>
        <w:rFonts w:asciiTheme="majorHAnsi" w:hAnsiTheme="majorHAnsi"/>
        <w:b w:val="0"/>
        <w:szCs w:val="20"/>
      </w:rPr>
      <w:t>-202</w:t>
    </w:r>
    <w:r>
      <w:rPr>
        <w:rFonts w:asciiTheme="majorHAnsi" w:hAnsiTheme="majorHAnsi"/>
        <w:b w:val="0"/>
        <w:szCs w:val="20"/>
      </w:rPr>
      <w:t>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4"/>
    <w:lvl w:ilvl="0">
      <w:start w:val="354"/>
      <w:numFmt w:val="bullet"/>
      <w:lvlText w:val="–"/>
      <w:lvlJc w:val="left"/>
      <w:pPr>
        <w:tabs>
          <w:tab w:val="num" w:pos="0"/>
        </w:tabs>
        <w:ind w:left="720" w:hanging="360"/>
      </w:pPr>
      <w:rPr>
        <w:rFonts w:ascii="Times New Roman" w:hAnsi="Times New Roman" w:cs="Times New Roman"/>
      </w:rPr>
    </w:lvl>
  </w:abstractNum>
  <w:abstractNum w:abstractNumId="1" w15:restartNumberingAfterBreak="0">
    <w:nsid w:val="00000003"/>
    <w:multiLevelType w:val="singleLevel"/>
    <w:tmpl w:val="00000003"/>
    <w:name w:val="WW8Num5"/>
    <w:lvl w:ilvl="0">
      <w:start w:val="1"/>
      <w:numFmt w:val="bullet"/>
      <w:lvlText w:val=""/>
      <w:lvlJc w:val="left"/>
      <w:pPr>
        <w:tabs>
          <w:tab w:val="num" w:pos="0"/>
        </w:tabs>
        <w:ind w:left="720" w:hanging="360"/>
      </w:pPr>
      <w:rPr>
        <w:rFonts w:ascii="Symbol" w:hAnsi="Symbol" w:cs="Symbol"/>
        <w:color w:val="9BBB59"/>
      </w:rPr>
    </w:lvl>
  </w:abstractNum>
  <w:abstractNum w:abstractNumId="2" w15:restartNumberingAfterBreak="0">
    <w:nsid w:val="00000004"/>
    <w:multiLevelType w:val="singleLevel"/>
    <w:tmpl w:val="00000004"/>
    <w:name w:val="WW8Num10"/>
    <w:lvl w:ilvl="0">
      <w:start w:val="354"/>
      <w:numFmt w:val="bullet"/>
      <w:lvlText w:val="–"/>
      <w:lvlJc w:val="left"/>
      <w:pPr>
        <w:tabs>
          <w:tab w:val="num" w:pos="0"/>
        </w:tabs>
        <w:ind w:left="720" w:hanging="360"/>
      </w:pPr>
      <w:rPr>
        <w:rFonts w:ascii="Times New Roman" w:hAnsi="Times New Roman" w:cs="Times New Roman"/>
        <w:szCs w:val="24"/>
      </w:rPr>
    </w:lvl>
  </w:abstractNum>
  <w:abstractNum w:abstractNumId="3" w15:restartNumberingAfterBreak="0">
    <w:nsid w:val="00000005"/>
    <w:multiLevelType w:val="singleLevel"/>
    <w:tmpl w:val="00000005"/>
    <w:name w:val="WW8Num12"/>
    <w:lvl w:ilvl="0">
      <w:start w:val="1"/>
      <w:numFmt w:val="decimal"/>
      <w:lvlText w:val="%1."/>
      <w:lvlJc w:val="left"/>
      <w:pPr>
        <w:tabs>
          <w:tab w:val="num" w:pos="0"/>
        </w:tabs>
        <w:ind w:left="720" w:hanging="360"/>
      </w:pPr>
    </w:lvl>
  </w:abstractNum>
  <w:abstractNum w:abstractNumId="4" w15:restartNumberingAfterBreak="0">
    <w:nsid w:val="00000007"/>
    <w:multiLevelType w:val="singleLevel"/>
    <w:tmpl w:val="28B2849C"/>
    <w:name w:val="WW8Num17"/>
    <w:lvl w:ilvl="0">
      <w:start w:val="1"/>
      <w:numFmt w:val="decimal"/>
      <w:lvlText w:val="%1."/>
      <w:lvlJc w:val="left"/>
      <w:pPr>
        <w:tabs>
          <w:tab w:val="num" w:pos="0"/>
        </w:tabs>
        <w:ind w:left="720" w:hanging="360"/>
      </w:pPr>
      <w:rPr>
        <w:color w:val="auto"/>
      </w:rPr>
    </w:lvl>
  </w:abstractNum>
  <w:abstractNum w:abstractNumId="5" w15:restartNumberingAfterBreak="0">
    <w:nsid w:val="0000002B"/>
    <w:multiLevelType w:val="singleLevel"/>
    <w:tmpl w:val="0000002B"/>
    <w:name w:val="WW8Num43"/>
    <w:lvl w:ilvl="0">
      <w:start w:val="1"/>
      <w:numFmt w:val="bullet"/>
      <w:lvlText w:val=""/>
      <w:lvlJc w:val="left"/>
      <w:pPr>
        <w:tabs>
          <w:tab w:val="num" w:pos="0"/>
        </w:tabs>
        <w:ind w:left="720" w:hanging="360"/>
      </w:pPr>
      <w:rPr>
        <w:rFonts w:ascii="Symbol" w:hAnsi="Symbol" w:cs="Symbol"/>
      </w:rPr>
    </w:lvl>
  </w:abstractNum>
  <w:abstractNum w:abstractNumId="6" w15:restartNumberingAfterBreak="0">
    <w:nsid w:val="00000042"/>
    <w:multiLevelType w:val="multilevel"/>
    <w:tmpl w:val="00000042"/>
    <w:name w:val="WW8Num71"/>
    <w:lvl w:ilvl="0">
      <w:start w:val="1"/>
      <w:numFmt w:val="bullet"/>
      <w:lvlText w:val=""/>
      <w:lvlJc w:val="left"/>
      <w:pPr>
        <w:tabs>
          <w:tab w:val="num" w:pos="0"/>
        </w:tabs>
        <w:ind w:left="1068" w:hanging="360"/>
      </w:pPr>
      <w:rPr>
        <w:rFonts w:ascii="Symbol" w:hAnsi="Symbol" w:cs="Symbol"/>
      </w:rPr>
    </w:lvl>
    <w:lvl w:ilvl="1">
      <w:start w:val="1"/>
      <w:numFmt w:val="bullet"/>
      <w:lvlText w:val="o"/>
      <w:lvlJc w:val="left"/>
      <w:pPr>
        <w:tabs>
          <w:tab w:val="num" w:pos="0"/>
        </w:tabs>
        <w:ind w:left="1788" w:hanging="360"/>
      </w:pPr>
      <w:rPr>
        <w:rFonts w:ascii="Courier New" w:hAnsi="Courier New" w:cs="Courier New"/>
      </w:rPr>
    </w:lvl>
    <w:lvl w:ilvl="2">
      <w:start w:val="1"/>
      <w:numFmt w:val="bullet"/>
      <w:lvlText w:val=""/>
      <w:lvlJc w:val="left"/>
      <w:pPr>
        <w:tabs>
          <w:tab w:val="num" w:pos="0"/>
        </w:tabs>
        <w:ind w:left="2508" w:hanging="360"/>
      </w:pPr>
      <w:rPr>
        <w:rFonts w:ascii="Wingdings" w:hAnsi="Wingdings" w:cs="Wingdings"/>
      </w:rPr>
    </w:lvl>
    <w:lvl w:ilvl="3">
      <w:start w:val="1"/>
      <w:numFmt w:val="bullet"/>
      <w:lvlText w:val=""/>
      <w:lvlJc w:val="left"/>
      <w:pPr>
        <w:tabs>
          <w:tab w:val="num" w:pos="0"/>
        </w:tabs>
        <w:ind w:left="3228" w:hanging="360"/>
      </w:pPr>
      <w:rPr>
        <w:rFonts w:ascii="Symbol" w:hAnsi="Symbol" w:cs="Symbol"/>
      </w:rPr>
    </w:lvl>
    <w:lvl w:ilvl="4">
      <w:start w:val="1"/>
      <w:numFmt w:val="bullet"/>
      <w:lvlText w:val="o"/>
      <w:lvlJc w:val="left"/>
      <w:pPr>
        <w:tabs>
          <w:tab w:val="num" w:pos="0"/>
        </w:tabs>
        <w:ind w:left="3948" w:hanging="360"/>
      </w:pPr>
      <w:rPr>
        <w:rFonts w:ascii="Courier New" w:hAnsi="Courier New" w:cs="Courier New"/>
      </w:rPr>
    </w:lvl>
    <w:lvl w:ilvl="5">
      <w:start w:val="1"/>
      <w:numFmt w:val="bullet"/>
      <w:lvlText w:val=""/>
      <w:lvlJc w:val="left"/>
      <w:pPr>
        <w:tabs>
          <w:tab w:val="num" w:pos="0"/>
        </w:tabs>
        <w:ind w:left="4668" w:hanging="360"/>
      </w:pPr>
      <w:rPr>
        <w:rFonts w:ascii="Wingdings" w:hAnsi="Wingdings" w:cs="Wingdings"/>
      </w:rPr>
    </w:lvl>
    <w:lvl w:ilvl="6">
      <w:start w:val="1"/>
      <w:numFmt w:val="bullet"/>
      <w:lvlText w:val=""/>
      <w:lvlJc w:val="left"/>
      <w:pPr>
        <w:tabs>
          <w:tab w:val="num" w:pos="0"/>
        </w:tabs>
        <w:ind w:left="5388" w:hanging="360"/>
      </w:pPr>
      <w:rPr>
        <w:rFonts w:ascii="Symbol" w:hAnsi="Symbol" w:cs="Symbol"/>
      </w:rPr>
    </w:lvl>
    <w:lvl w:ilvl="7">
      <w:start w:val="1"/>
      <w:numFmt w:val="bullet"/>
      <w:lvlText w:val="o"/>
      <w:lvlJc w:val="left"/>
      <w:pPr>
        <w:tabs>
          <w:tab w:val="num" w:pos="0"/>
        </w:tabs>
        <w:ind w:left="6108" w:hanging="360"/>
      </w:pPr>
      <w:rPr>
        <w:rFonts w:ascii="Courier New" w:hAnsi="Courier New" w:cs="Courier New"/>
      </w:rPr>
    </w:lvl>
    <w:lvl w:ilvl="8">
      <w:start w:val="1"/>
      <w:numFmt w:val="bullet"/>
      <w:lvlText w:val=""/>
      <w:lvlJc w:val="left"/>
      <w:pPr>
        <w:tabs>
          <w:tab w:val="num" w:pos="0"/>
        </w:tabs>
        <w:ind w:left="6828" w:hanging="360"/>
      </w:pPr>
      <w:rPr>
        <w:rFonts w:ascii="Wingdings" w:hAnsi="Wingdings" w:cs="Wingdings"/>
      </w:rPr>
    </w:lvl>
  </w:abstractNum>
  <w:abstractNum w:abstractNumId="7" w15:restartNumberingAfterBreak="0">
    <w:nsid w:val="00000046"/>
    <w:multiLevelType w:val="multilevel"/>
    <w:tmpl w:val="00000046"/>
    <w:name w:val="WW8Num7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 w15:restartNumberingAfterBreak="0">
    <w:nsid w:val="0000004B"/>
    <w:multiLevelType w:val="singleLevel"/>
    <w:tmpl w:val="0000004B"/>
    <w:name w:val="WW8Num81"/>
    <w:lvl w:ilvl="0">
      <w:start w:val="1"/>
      <w:numFmt w:val="decimal"/>
      <w:lvlText w:val="%1."/>
      <w:lvlJc w:val="left"/>
      <w:pPr>
        <w:tabs>
          <w:tab w:val="num" w:pos="0"/>
        </w:tabs>
        <w:ind w:left="720" w:hanging="360"/>
      </w:pPr>
    </w:lvl>
  </w:abstractNum>
  <w:abstractNum w:abstractNumId="9" w15:restartNumberingAfterBreak="0">
    <w:nsid w:val="0000004D"/>
    <w:multiLevelType w:val="multilevel"/>
    <w:tmpl w:val="0000004D"/>
    <w:name w:val="WW8Num83"/>
    <w:lvl w:ilvl="0">
      <w:start w:val="1"/>
      <w:numFmt w:val="decimal"/>
      <w:lvlText w:val="%1."/>
      <w:lvlJc w:val="left"/>
      <w:pPr>
        <w:tabs>
          <w:tab w:val="num" w:pos="0"/>
        </w:tabs>
        <w:ind w:left="720" w:hanging="360"/>
      </w:pPr>
    </w:lvl>
    <w:lvl w:ilvl="1">
      <w:start w:val="1"/>
      <w:numFmt w:val="decimal"/>
      <w:lvlText w:val="%1.%2"/>
      <w:lvlJc w:val="left"/>
      <w:pPr>
        <w:tabs>
          <w:tab w:val="num" w:pos="0"/>
        </w:tabs>
        <w:ind w:left="900" w:hanging="540"/>
      </w:pPr>
    </w:lvl>
    <w:lvl w:ilvl="2">
      <w:start w:val="5"/>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0" w15:restartNumberingAfterBreak="0">
    <w:nsid w:val="0000005B"/>
    <w:multiLevelType w:val="singleLevel"/>
    <w:tmpl w:val="0000005B"/>
    <w:name w:val="WW8Num98"/>
    <w:lvl w:ilvl="0">
      <w:start w:val="1"/>
      <w:numFmt w:val="decimal"/>
      <w:lvlText w:val="%1."/>
      <w:lvlJc w:val="left"/>
      <w:pPr>
        <w:tabs>
          <w:tab w:val="num" w:pos="0"/>
        </w:tabs>
        <w:ind w:left="720" w:hanging="360"/>
      </w:pPr>
    </w:lvl>
  </w:abstractNum>
  <w:abstractNum w:abstractNumId="11" w15:restartNumberingAfterBreak="0">
    <w:nsid w:val="0000005E"/>
    <w:multiLevelType w:val="singleLevel"/>
    <w:tmpl w:val="0000005E"/>
    <w:name w:val="WW8Num101"/>
    <w:lvl w:ilvl="0">
      <w:start w:val="1"/>
      <w:numFmt w:val="bullet"/>
      <w:lvlText w:val=""/>
      <w:lvlJc w:val="left"/>
      <w:pPr>
        <w:tabs>
          <w:tab w:val="num" w:pos="0"/>
        </w:tabs>
        <w:ind w:left="720" w:hanging="360"/>
      </w:pPr>
      <w:rPr>
        <w:rFonts w:ascii="Symbol" w:hAnsi="Symbol" w:cs="Symbol"/>
      </w:rPr>
    </w:lvl>
  </w:abstractNum>
  <w:abstractNum w:abstractNumId="12" w15:restartNumberingAfterBreak="0">
    <w:nsid w:val="007A0847"/>
    <w:multiLevelType w:val="hybridMultilevel"/>
    <w:tmpl w:val="38E4D306"/>
    <w:lvl w:ilvl="0" w:tplc="AAF0387C">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21E6CBA"/>
    <w:multiLevelType w:val="hybridMultilevel"/>
    <w:tmpl w:val="4F0046BE"/>
    <w:lvl w:ilvl="0" w:tplc="17A2E860">
      <w:start w:val="1"/>
      <w:numFmt w:val="decimal"/>
      <w:lvlText w:val="%1"/>
      <w:lvlJc w:val="left"/>
      <w:pPr>
        <w:ind w:left="404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83A40C4"/>
    <w:multiLevelType w:val="hybridMultilevel"/>
    <w:tmpl w:val="D06C551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86544DB"/>
    <w:multiLevelType w:val="hybridMultilevel"/>
    <w:tmpl w:val="9DE4CAC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0867758D"/>
    <w:multiLevelType w:val="hybridMultilevel"/>
    <w:tmpl w:val="B240C0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8F55AE3"/>
    <w:multiLevelType w:val="hybridMultilevel"/>
    <w:tmpl w:val="004E2B66"/>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B252C5E"/>
    <w:multiLevelType w:val="hybridMultilevel"/>
    <w:tmpl w:val="23A619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B7C3C3A"/>
    <w:multiLevelType w:val="hybridMultilevel"/>
    <w:tmpl w:val="78B2E830"/>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C3F09ED"/>
    <w:multiLevelType w:val="multilevel"/>
    <w:tmpl w:val="CD40BF9A"/>
    <w:styleLink w:val="Listapunktowana1"/>
    <w:lvl w:ilvl="0">
      <w:start w:val="1"/>
      <w:numFmt w:val="bullet"/>
      <w:lvlText w:val=""/>
      <w:lvlJc w:val="left"/>
      <w:pPr>
        <w:ind w:left="245" w:hanging="245"/>
      </w:pPr>
      <w:rPr>
        <w:rFonts w:ascii="Century Schoolbook" w:eastAsia="Times New Roman" w:hAnsi="Wingdings 2" w:hint="default"/>
        <w:color w:val="FE8637"/>
        <w:sz w:val="16"/>
      </w:rPr>
    </w:lvl>
    <w:lvl w:ilvl="1">
      <w:start w:val="1"/>
      <w:numFmt w:val="bullet"/>
      <w:lvlText w:val=""/>
      <w:lvlJc w:val="left"/>
      <w:pPr>
        <w:ind w:left="490" w:hanging="245"/>
      </w:pPr>
      <w:rPr>
        <w:rFonts w:ascii="Symbol" w:hAnsi="Symbol" w:hint="default"/>
        <w:color w:val="FE8637"/>
        <w:sz w:val="18"/>
      </w:rPr>
    </w:lvl>
    <w:lvl w:ilvl="2">
      <w:start w:val="1"/>
      <w:numFmt w:val="bullet"/>
      <w:lvlText w:val=""/>
      <w:lvlJc w:val="left"/>
      <w:pPr>
        <w:ind w:left="735" w:hanging="245"/>
      </w:pPr>
      <w:rPr>
        <w:rFonts w:ascii="Symbol" w:hAnsi="Symbol" w:hint="default"/>
        <w:color w:val="FE8637"/>
        <w:sz w:val="18"/>
      </w:rPr>
    </w:lvl>
    <w:lvl w:ilvl="3">
      <w:start w:val="1"/>
      <w:numFmt w:val="bullet"/>
      <w:lvlText w:val=""/>
      <w:lvlJc w:val="left"/>
      <w:pPr>
        <w:ind w:left="980" w:hanging="245"/>
      </w:pPr>
      <w:rPr>
        <w:rFonts w:ascii="Symbol" w:hAnsi="Symbol" w:hint="default"/>
        <w:color w:val="E65B01"/>
        <w:sz w:val="12"/>
      </w:rPr>
    </w:lvl>
    <w:lvl w:ilvl="4">
      <w:start w:val="1"/>
      <w:numFmt w:val="bullet"/>
      <w:lvlText w:val=""/>
      <w:lvlJc w:val="left"/>
      <w:pPr>
        <w:ind w:left="1225" w:hanging="245"/>
      </w:pPr>
      <w:rPr>
        <w:rFonts w:ascii="Symbol" w:hAnsi="Symbol" w:hint="default"/>
        <w:color w:val="E65B01"/>
        <w:sz w:val="12"/>
      </w:rPr>
    </w:lvl>
    <w:lvl w:ilvl="5">
      <w:start w:val="1"/>
      <w:numFmt w:val="bullet"/>
      <w:lvlText w:val=""/>
      <w:lvlJc w:val="left"/>
      <w:pPr>
        <w:ind w:left="1470" w:hanging="245"/>
      </w:pPr>
      <w:rPr>
        <w:rFonts w:ascii="Symbol" w:hAnsi="Symbol" w:hint="default"/>
        <w:color w:val="777C84"/>
        <w:sz w:val="12"/>
      </w:rPr>
    </w:lvl>
    <w:lvl w:ilvl="6">
      <w:start w:val="1"/>
      <w:numFmt w:val="bullet"/>
      <w:lvlText w:val=""/>
      <w:lvlJc w:val="left"/>
      <w:pPr>
        <w:ind w:left="1715" w:hanging="245"/>
      </w:pPr>
      <w:rPr>
        <w:rFonts w:ascii="Symbol" w:hAnsi="Symbol" w:hint="default"/>
        <w:color w:val="777C84"/>
        <w:sz w:val="12"/>
      </w:rPr>
    </w:lvl>
    <w:lvl w:ilvl="7">
      <w:start w:val="1"/>
      <w:numFmt w:val="bullet"/>
      <w:lvlText w:val=""/>
      <w:lvlJc w:val="left"/>
      <w:pPr>
        <w:ind w:left="1960" w:hanging="245"/>
      </w:pPr>
      <w:rPr>
        <w:rFonts w:ascii="Symbol" w:hAnsi="Symbol" w:hint="default"/>
        <w:color w:val="777C84"/>
        <w:sz w:val="12"/>
      </w:rPr>
    </w:lvl>
    <w:lvl w:ilvl="8">
      <w:start w:val="1"/>
      <w:numFmt w:val="bullet"/>
      <w:lvlText w:val=""/>
      <w:lvlJc w:val="left"/>
      <w:pPr>
        <w:ind w:left="2205" w:hanging="245"/>
      </w:pPr>
      <w:rPr>
        <w:rFonts w:ascii="Symbol" w:hAnsi="Symbol" w:hint="default"/>
        <w:color w:val="777C84"/>
        <w:sz w:val="12"/>
      </w:rPr>
    </w:lvl>
  </w:abstractNum>
  <w:abstractNum w:abstractNumId="21" w15:restartNumberingAfterBreak="0">
    <w:nsid w:val="0DD72722"/>
    <w:multiLevelType w:val="hybridMultilevel"/>
    <w:tmpl w:val="B240C0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F7C27CF"/>
    <w:multiLevelType w:val="multilevel"/>
    <w:tmpl w:val="D2FC8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1A16E79"/>
    <w:multiLevelType w:val="multilevel"/>
    <w:tmpl w:val="C35AFB0A"/>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4" w15:restartNumberingAfterBreak="0">
    <w:nsid w:val="11C8562D"/>
    <w:multiLevelType w:val="hybridMultilevel"/>
    <w:tmpl w:val="8D624C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1D66242"/>
    <w:multiLevelType w:val="hybridMultilevel"/>
    <w:tmpl w:val="66927B16"/>
    <w:lvl w:ilvl="0" w:tplc="6870044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24A5659"/>
    <w:multiLevelType w:val="hybridMultilevel"/>
    <w:tmpl w:val="B240C0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39F7163"/>
    <w:multiLevelType w:val="hybridMultilevel"/>
    <w:tmpl w:val="777C724C"/>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6A02A33"/>
    <w:multiLevelType w:val="hybridMultilevel"/>
    <w:tmpl w:val="DE5282BA"/>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8D028B0"/>
    <w:multiLevelType w:val="hybridMultilevel"/>
    <w:tmpl w:val="570601A0"/>
    <w:lvl w:ilvl="0" w:tplc="FDA66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97E3499"/>
    <w:multiLevelType w:val="multilevel"/>
    <w:tmpl w:val="85C08436"/>
    <w:styleLink w:val="Listanumerowana1"/>
    <w:lvl w:ilvl="0">
      <w:start w:val="1"/>
      <w:numFmt w:val="decimal"/>
      <w:lvlText w:val="%1)"/>
      <w:lvlJc w:val="left"/>
      <w:pPr>
        <w:ind w:left="288" w:hanging="288"/>
      </w:pPr>
      <w:rPr>
        <w:rFonts w:ascii="Century Schoolbook" w:eastAsia="Times New Roman" w:cs="Times New Roman" w:hint="default"/>
        <w:sz w:val="20"/>
        <w:szCs w:val="20"/>
      </w:rPr>
    </w:lvl>
    <w:lvl w:ilvl="1">
      <w:start w:val="1"/>
      <w:numFmt w:val="lowerLetter"/>
      <w:lvlText w:val="%2)"/>
      <w:lvlJc w:val="left"/>
      <w:pPr>
        <w:ind w:left="576" w:hanging="288"/>
      </w:pPr>
      <w:rPr>
        <w:rFonts w:cs="Times New Roman" w:hint="default"/>
        <w:color w:val="575F6D"/>
      </w:rPr>
    </w:lvl>
    <w:lvl w:ilvl="2">
      <w:start w:val="1"/>
      <w:numFmt w:val="lowerRoman"/>
      <w:lvlText w:val="%3)"/>
      <w:lvlJc w:val="left"/>
      <w:pPr>
        <w:ind w:left="864" w:hanging="288"/>
      </w:pPr>
      <w:rPr>
        <w:rFonts w:cs="Times New Roman" w:hint="default"/>
        <w:color w:val="575F6D"/>
      </w:rPr>
    </w:lvl>
    <w:lvl w:ilvl="3">
      <w:start w:val="1"/>
      <w:numFmt w:val="decimal"/>
      <w:lvlText w:val="(%4)"/>
      <w:lvlJc w:val="left"/>
      <w:pPr>
        <w:ind w:left="1152" w:hanging="288"/>
      </w:pPr>
      <w:rPr>
        <w:rFonts w:cs="Times New Roman" w:hint="default"/>
        <w:color w:val="575F6D"/>
      </w:rPr>
    </w:lvl>
    <w:lvl w:ilvl="4">
      <w:start w:val="1"/>
      <w:numFmt w:val="lowerLetter"/>
      <w:lvlText w:val="(%5)"/>
      <w:lvlJc w:val="left"/>
      <w:pPr>
        <w:ind w:left="1440" w:hanging="288"/>
      </w:pPr>
      <w:rPr>
        <w:rFonts w:cs="Times New Roman" w:hint="default"/>
        <w:color w:val="575F6D"/>
      </w:rPr>
    </w:lvl>
    <w:lvl w:ilvl="5">
      <w:start w:val="1"/>
      <w:numFmt w:val="lowerRoman"/>
      <w:lvlText w:val="(%6)"/>
      <w:lvlJc w:val="left"/>
      <w:pPr>
        <w:ind w:left="1728" w:hanging="288"/>
      </w:pPr>
      <w:rPr>
        <w:rFonts w:cs="Times New Roman" w:hint="default"/>
        <w:color w:val="575F6D"/>
      </w:rPr>
    </w:lvl>
    <w:lvl w:ilvl="6">
      <w:start w:val="1"/>
      <w:numFmt w:val="decimal"/>
      <w:lvlText w:val="%7."/>
      <w:lvlJc w:val="left"/>
      <w:pPr>
        <w:ind w:left="2016" w:hanging="288"/>
      </w:pPr>
      <w:rPr>
        <w:rFonts w:cs="Times New Roman" w:hint="default"/>
        <w:color w:val="575F6D"/>
      </w:rPr>
    </w:lvl>
    <w:lvl w:ilvl="7">
      <w:start w:val="1"/>
      <w:numFmt w:val="lowerLetter"/>
      <w:lvlText w:val="%8."/>
      <w:lvlJc w:val="left"/>
      <w:pPr>
        <w:ind w:left="2304" w:hanging="288"/>
      </w:pPr>
      <w:rPr>
        <w:rFonts w:cs="Times New Roman" w:hint="default"/>
        <w:color w:val="575F6D"/>
      </w:rPr>
    </w:lvl>
    <w:lvl w:ilvl="8">
      <w:start w:val="1"/>
      <w:numFmt w:val="lowerRoman"/>
      <w:lvlText w:val="%9."/>
      <w:lvlJc w:val="left"/>
      <w:pPr>
        <w:ind w:left="2592" w:hanging="288"/>
      </w:pPr>
      <w:rPr>
        <w:rFonts w:cs="Times New Roman" w:hint="default"/>
        <w:color w:val="575F6D"/>
      </w:rPr>
    </w:lvl>
  </w:abstractNum>
  <w:abstractNum w:abstractNumId="31" w15:restartNumberingAfterBreak="0">
    <w:nsid w:val="1B0F3804"/>
    <w:multiLevelType w:val="hybridMultilevel"/>
    <w:tmpl w:val="3F947C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BE9720C"/>
    <w:multiLevelType w:val="hybridMultilevel"/>
    <w:tmpl w:val="325A16BC"/>
    <w:lvl w:ilvl="0" w:tplc="FDA66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1DD66172"/>
    <w:multiLevelType w:val="hybridMultilevel"/>
    <w:tmpl w:val="4C98EA7E"/>
    <w:lvl w:ilvl="0" w:tplc="FDA66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E9B499B"/>
    <w:multiLevelType w:val="hybridMultilevel"/>
    <w:tmpl w:val="08BA4BC6"/>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94A28E1"/>
    <w:multiLevelType w:val="hybridMultilevel"/>
    <w:tmpl w:val="921E0AA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B3F414D"/>
    <w:multiLevelType w:val="hybridMultilevel"/>
    <w:tmpl w:val="C25A6756"/>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7" w15:restartNumberingAfterBreak="0">
    <w:nsid w:val="2D361E3D"/>
    <w:multiLevelType w:val="hybridMultilevel"/>
    <w:tmpl w:val="9FD435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2E0C3AAF"/>
    <w:multiLevelType w:val="hybridMultilevel"/>
    <w:tmpl w:val="FA5EA3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0AE4DE3"/>
    <w:multiLevelType w:val="hybridMultilevel"/>
    <w:tmpl w:val="42FE5DCA"/>
    <w:lvl w:ilvl="0" w:tplc="0415000F">
      <w:start w:val="1"/>
      <w:numFmt w:val="decimal"/>
      <w:lvlText w:val="%1."/>
      <w:lvlJc w:val="left"/>
      <w:pPr>
        <w:ind w:left="404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0C77158"/>
    <w:multiLevelType w:val="hybridMultilevel"/>
    <w:tmpl w:val="F4D0633C"/>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322E46AE"/>
    <w:multiLevelType w:val="hybridMultilevel"/>
    <w:tmpl w:val="9AD0C576"/>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3D4E0890"/>
    <w:multiLevelType w:val="hybridMultilevel"/>
    <w:tmpl w:val="643A6E1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403D3194"/>
    <w:multiLevelType w:val="hybridMultilevel"/>
    <w:tmpl w:val="62D28C7E"/>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41702D94"/>
    <w:multiLevelType w:val="hybridMultilevel"/>
    <w:tmpl w:val="7E2831F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1DF4822"/>
    <w:multiLevelType w:val="hybridMultilevel"/>
    <w:tmpl w:val="280E2D14"/>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34456D9"/>
    <w:multiLevelType w:val="hybridMultilevel"/>
    <w:tmpl w:val="5984B0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44105D8B"/>
    <w:multiLevelType w:val="hybridMultilevel"/>
    <w:tmpl w:val="9C863F6E"/>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45B339C3"/>
    <w:multiLevelType w:val="hybridMultilevel"/>
    <w:tmpl w:val="409C316E"/>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45E11247"/>
    <w:multiLevelType w:val="hybridMultilevel"/>
    <w:tmpl w:val="DC9E5C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46B00C70"/>
    <w:multiLevelType w:val="hybridMultilevel"/>
    <w:tmpl w:val="890C136A"/>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7570C38"/>
    <w:multiLevelType w:val="hybridMultilevel"/>
    <w:tmpl w:val="E3CEE20A"/>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476F285F"/>
    <w:multiLevelType w:val="hybridMultilevel"/>
    <w:tmpl w:val="E9E6A71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9870C53"/>
    <w:multiLevelType w:val="hybridMultilevel"/>
    <w:tmpl w:val="F6E0841A"/>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49C54E5C"/>
    <w:multiLevelType w:val="hybridMultilevel"/>
    <w:tmpl w:val="C09242F6"/>
    <w:lvl w:ilvl="0" w:tplc="B2A01EB0">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4A542A09"/>
    <w:multiLevelType w:val="hybridMultilevel"/>
    <w:tmpl w:val="9402AAB8"/>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4DF75136"/>
    <w:multiLevelType w:val="hybridMultilevel"/>
    <w:tmpl w:val="ACF840F4"/>
    <w:lvl w:ilvl="0" w:tplc="54F806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4FE66F1C"/>
    <w:multiLevelType w:val="hybridMultilevel"/>
    <w:tmpl w:val="139A50A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548A7DC4"/>
    <w:multiLevelType w:val="multilevel"/>
    <w:tmpl w:val="A25AF9A6"/>
    <w:lvl w:ilvl="0">
      <w:start w:val="1"/>
      <w:numFmt w:val="decimal"/>
      <w:pStyle w:val="POSnag2"/>
      <w:lvlText w:val="%1."/>
      <w:lvlJc w:val="left"/>
      <w:pPr>
        <w:tabs>
          <w:tab w:val="num" w:pos="624"/>
        </w:tabs>
        <w:ind w:left="624" w:hanging="340"/>
      </w:pPr>
      <w:rPr>
        <w:rFonts w:ascii="Arial" w:hAnsi="Arial" w:cs="Arial" w:hint="default"/>
      </w:rPr>
    </w:lvl>
    <w:lvl w:ilvl="1">
      <w:start w:val="1"/>
      <w:numFmt w:val="bullet"/>
      <w:pStyle w:val="pospodstpunkt"/>
      <w:lvlText w:val=""/>
      <w:lvlJc w:val="left"/>
      <w:pPr>
        <w:tabs>
          <w:tab w:val="num" w:pos="1440"/>
        </w:tabs>
        <w:ind w:left="1440" w:hanging="360"/>
      </w:pPr>
      <w:rPr>
        <w:rFonts w:ascii="Wingdings" w:hAnsi="Wingdings" w:hint="default"/>
      </w:rPr>
    </w:lvl>
    <w:lvl w:ilvl="2">
      <w:start w:val="13"/>
      <w:numFmt w:val="upperRoman"/>
      <w:lvlText w:val="%3."/>
      <w:lvlJc w:val="left"/>
      <w:pPr>
        <w:tabs>
          <w:tab w:val="num" w:pos="2700"/>
        </w:tabs>
        <w:ind w:left="2700" w:hanging="720"/>
      </w:pPr>
      <w:rPr>
        <w:rFonts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9" w15:restartNumberingAfterBreak="0">
    <w:nsid w:val="54B6171F"/>
    <w:multiLevelType w:val="hybridMultilevel"/>
    <w:tmpl w:val="63ECDC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5921200B"/>
    <w:multiLevelType w:val="hybridMultilevel"/>
    <w:tmpl w:val="045238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5EFA694C"/>
    <w:multiLevelType w:val="hybridMultilevel"/>
    <w:tmpl w:val="91F28A00"/>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61C6452C"/>
    <w:multiLevelType w:val="hybridMultilevel"/>
    <w:tmpl w:val="27A44C90"/>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61ED7991"/>
    <w:multiLevelType w:val="hybridMultilevel"/>
    <w:tmpl w:val="F1306DA0"/>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660217A0"/>
    <w:multiLevelType w:val="hybridMultilevel"/>
    <w:tmpl w:val="FF9EDF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73B10FF"/>
    <w:multiLevelType w:val="hybridMultilevel"/>
    <w:tmpl w:val="738ACE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67CA0BFC"/>
    <w:multiLevelType w:val="hybridMultilevel"/>
    <w:tmpl w:val="EF7633D2"/>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67F272B6"/>
    <w:multiLevelType w:val="singleLevel"/>
    <w:tmpl w:val="7898C05E"/>
    <w:lvl w:ilvl="0">
      <w:start w:val="1"/>
      <w:numFmt w:val="bullet"/>
      <w:pStyle w:val="pauza"/>
      <w:lvlText w:val="–"/>
      <w:lvlJc w:val="left"/>
      <w:pPr>
        <w:tabs>
          <w:tab w:val="num" w:pos="567"/>
        </w:tabs>
        <w:ind w:left="567" w:hanging="567"/>
      </w:pPr>
      <w:rPr>
        <w:rFonts w:ascii="Times New Roman" w:hAnsi="Times New Roman" w:hint="default"/>
      </w:rPr>
    </w:lvl>
  </w:abstractNum>
  <w:abstractNum w:abstractNumId="68" w15:restartNumberingAfterBreak="0">
    <w:nsid w:val="69605CE7"/>
    <w:multiLevelType w:val="hybridMultilevel"/>
    <w:tmpl w:val="11C412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6A3D7650"/>
    <w:multiLevelType w:val="hybridMultilevel"/>
    <w:tmpl w:val="6832B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6C3735AA"/>
    <w:multiLevelType w:val="hybridMultilevel"/>
    <w:tmpl w:val="FF72628A"/>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6CFB1881"/>
    <w:multiLevelType w:val="hybridMultilevel"/>
    <w:tmpl w:val="312CAC6E"/>
    <w:lvl w:ilvl="0" w:tplc="75A0E47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6D505821"/>
    <w:multiLevelType w:val="hybridMultilevel"/>
    <w:tmpl w:val="5E00B132"/>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6EB02F59"/>
    <w:multiLevelType w:val="multilevel"/>
    <w:tmpl w:val="664A7F0A"/>
    <w:lvl w:ilvl="0">
      <w:start w:val="1"/>
      <w:numFmt w:val="bullet"/>
      <w:pStyle w:val="posramkapunkt"/>
      <w:lvlText w:val=""/>
      <w:lvlJc w:val="left"/>
      <w:pPr>
        <w:tabs>
          <w:tab w:val="num" w:pos="833"/>
        </w:tabs>
        <w:ind w:left="833" w:hanging="360"/>
      </w:pPr>
      <w:rPr>
        <w:rFonts w:ascii="Wingdings" w:hAnsi="Wingdings" w:hint="default"/>
      </w:rPr>
    </w:lvl>
    <w:lvl w:ilvl="1" w:tentative="1">
      <w:start w:val="1"/>
      <w:numFmt w:val="bullet"/>
      <w:lvlText w:val="o"/>
      <w:lvlJc w:val="left"/>
      <w:pPr>
        <w:tabs>
          <w:tab w:val="num" w:pos="1553"/>
        </w:tabs>
        <w:ind w:left="1553" w:hanging="360"/>
      </w:pPr>
      <w:rPr>
        <w:rFonts w:ascii="Courier New" w:hAnsi="Courier New" w:cs="Verdana" w:hint="default"/>
      </w:rPr>
    </w:lvl>
    <w:lvl w:ilvl="2" w:tentative="1">
      <w:start w:val="1"/>
      <w:numFmt w:val="bullet"/>
      <w:lvlText w:val=""/>
      <w:lvlJc w:val="left"/>
      <w:pPr>
        <w:tabs>
          <w:tab w:val="num" w:pos="2273"/>
        </w:tabs>
        <w:ind w:left="2273" w:hanging="360"/>
      </w:pPr>
      <w:rPr>
        <w:rFonts w:ascii="Wingdings" w:hAnsi="Wingdings" w:hint="default"/>
      </w:rPr>
    </w:lvl>
    <w:lvl w:ilvl="3" w:tentative="1">
      <w:start w:val="1"/>
      <w:numFmt w:val="bullet"/>
      <w:lvlText w:val=""/>
      <w:lvlJc w:val="left"/>
      <w:pPr>
        <w:tabs>
          <w:tab w:val="num" w:pos="2993"/>
        </w:tabs>
        <w:ind w:left="2993" w:hanging="360"/>
      </w:pPr>
      <w:rPr>
        <w:rFonts w:ascii="Symbol" w:hAnsi="Symbol" w:hint="default"/>
      </w:rPr>
    </w:lvl>
    <w:lvl w:ilvl="4" w:tentative="1">
      <w:start w:val="1"/>
      <w:numFmt w:val="bullet"/>
      <w:lvlText w:val="o"/>
      <w:lvlJc w:val="left"/>
      <w:pPr>
        <w:tabs>
          <w:tab w:val="num" w:pos="3713"/>
        </w:tabs>
        <w:ind w:left="3713" w:hanging="360"/>
      </w:pPr>
      <w:rPr>
        <w:rFonts w:ascii="Courier New" w:hAnsi="Courier New" w:cs="Verdana" w:hint="default"/>
      </w:rPr>
    </w:lvl>
    <w:lvl w:ilvl="5" w:tentative="1">
      <w:start w:val="1"/>
      <w:numFmt w:val="bullet"/>
      <w:lvlText w:val=""/>
      <w:lvlJc w:val="left"/>
      <w:pPr>
        <w:tabs>
          <w:tab w:val="num" w:pos="4433"/>
        </w:tabs>
        <w:ind w:left="4433" w:hanging="360"/>
      </w:pPr>
      <w:rPr>
        <w:rFonts w:ascii="Wingdings" w:hAnsi="Wingdings" w:hint="default"/>
      </w:rPr>
    </w:lvl>
    <w:lvl w:ilvl="6" w:tentative="1">
      <w:start w:val="1"/>
      <w:numFmt w:val="bullet"/>
      <w:lvlText w:val=""/>
      <w:lvlJc w:val="left"/>
      <w:pPr>
        <w:tabs>
          <w:tab w:val="num" w:pos="5153"/>
        </w:tabs>
        <w:ind w:left="5153" w:hanging="360"/>
      </w:pPr>
      <w:rPr>
        <w:rFonts w:ascii="Symbol" w:hAnsi="Symbol" w:hint="default"/>
      </w:rPr>
    </w:lvl>
    <w:lvl w:ilvl="7" w:tentative="1">
      <w:start w:val="1"/>
      <w:numFmt w:val="bullet"/>
      <w:lvlText w:val="o"/>
      <w:lvlJc w:val="left"/>
      <w:pPr>
        <w:tabs>
          <w:tab w:val="num" w:pos="5873"/>
        </w:tabs>
        <w:ind w:left="5873" w:hanging="360"/>
      </w:pPr>
      <w:rPr>
        <w:rFonts w:ascii="Courier New" w:hAnsi="Courier New" w:cs="Verdana" w:hint="default"/>
      </w:rPr>
    </w:lvl>
    <w:lvl w:ilvl="8" w:tentative="1">
      <w:start w:val="1"/>
      <w:numFmt w:val="bullet"/>
      <w:lvlText w:val=""/>
      <w:lvlJc w:val="left"/>
      <w:pPr>
        <w:tabs>
          <w:tab w:val="num" w:pos="6593"/>
        </w:tabs>
        <w:ind w:left="6593" w:hanging="360"/>
      </w:pPr>
      <w:rPr>
        <w:rFonts w:ascii="Wingdings" w:hAnsi="Wingdings" w:hint="default"/>
      </w:rPr>
    </w:lvl>
  </w:abstractNum>
  <w:abstractNum w:abstractNumId="74" w15:restartNumberingAfterBreak="0">
    <w:nsid w:val="71C31105"/>
    <w:multiLevelType w:val="hybridMultilevel"/>
    <w:tmpl w:val="7FC884F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721968B7"/>
    <w:multiLevelType w:val="hybridMultilevel"/>
    <w:tmpl w:val="E794D37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72A31A6F"/>
    <w:multiLevelType w:val="hybridMultilevel"/>
    <w:tmpl w:val="9EC0B92C"/>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74065261"/>
    <w:multiLevelType w:val="hybridMultilevel"/>
    <w:tmpl w:val="0E6CC34A"/>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75576CEF"/>
    <w:multiLevelType w:val="singleLevel"/>
    <w:tmpl w:val="1BFE382A"/>
    <w:lvl w:ilvl="0">
      <w:start w:val="1"/>
      <w:numFmt w:val="bullet"/>
      <w:pStyle w:val="kropka"/>
      <w:lvlText w:val=""/>
      <w:lvlJc w:val="left"/>
      <w:pPr>
        <w:tabs>
          <w:tab w:val="num" w:pos="567"/>
        </w:tabs>
        <w:ind w:left="567" w:hanging="567"/>
      </w:pPr>
      <w:rPr>
        <w:rFonts w:ascii="Symbol" w:hAnsi="Symbol" w:hint="default"/>
      </w:rPr>
    </w:lvl>
  </w:abstractNum>
  <w:abstractNum w:abstractNumId="79" w15:restartNumberingAfterBreak="0">
    <w:nsid w:val="78FA510A"/>
    <w:multiLevelType w:val="hybridMultilevel"/>
    <w:tmpl w:val="6F101808"/>
    <w:lvl w:ilvl="0" w:tplc="F640B4AA">
      <w:start w:val="1"/>
      <w:numFmt w:val="bullet"/>
      <w:lvlText w:val=""/>
      <w:lvlJc w:val="left"/>
      <w:pPr>
        <w:ind w:left="720" w:hanging="360"/>
      </w:pPr>
      <w:rPr>
        <w:rFonts w:ascii="Symbol" w:hAnsi="Symbol" w:hint="default"/>
      </w:rPr>
    </w:lvl>
    <w:lvl w:ilvl="1" w:tplc="39B432A8">
      <w:start w:val="2"/>
      <w:numFmt w:val="bullet"/>
      <w:lvlText w:val="•"/>
      <w:lvlJc w:val="left"/>
      <w:pPr>
        <w:ind w:left="1785" w:hanging="705"/>
      </w:pPr>
      <w:rPr>
        <w:rFonts w:ascii="Calibri Light" w:eastAsia="Calibri" w:hAnsi="Calibri Light" w:cs="Calibri Ligh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791C6851"/>
    <w:multiLevelType w:val="hybridMultilevel"/>
    <w:tmpl w:val="AD02CB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79EB08DE"/>
    <w:multiLevelType w:val="hybridMultilevel"/>
    <w:tmpl w:val="A63823D8"/>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7AAB51D3"/>
    <w:multiLevelType w:val="hybridMultilevel"/>
    <w:tmpl w:val="C9FA20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7B2D47BE"/>
    <w:multiLevelType w:val="hybridMultilevel"/>
    <w:tmpl w:val="214484E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7ECB023D"/>
    <w:multiLevelType w:val="hybridMultilevel"/>
    <w:tmpl w:val="F9A020AC"/>
    <w:lvl w:ilvl="0" w:tplc="99142F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7FE25A70"/>
    <w:multiLevelType w:val="hybridMultilevel"/>
    <w:tmpl w:val="683E9AE2"/>
    <w:lvl w:ilvl="0" w:tplc="00000011">
      <w:start w:val="1"/>
      <w:numFmt w:val="bullet"/>
      <w:lvlText w:val="–"/>
      <w:lvlJc w:val="left"/>
      <w:pPr>
        <w:ind w:left="720" w:hanging="360"/>
      </w:pPr>
      <w:rPr>
        <w:rFonts w:ascii="Times New Roman" w:hAnsi="Times New Roman" w:cs="Times New Roman"/>
        <w:color w:val="000000"/>
        <w:sz w:val="20"/>
        <w:szCs w:val="20"/>
        <w:lang w:eastAsia="zh-CN" w:bidi="hi-I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78"/>
  </w:num>
  <w:num w:numId="2">
    <w:abstractNumId w:val="67"/>
  </w:num>
  <w:num w:numId="3">
    <w:abstractNumId w:val="73"/>
  </w:num>
  <w:num w:numId="4">
    <w:abstractNumId w:val="58"/>
  </w:num>
  <w:num w:numId="5">
    <w:abstractNumId w:val="20"/>
  </w:num>
  <w:num w:numId="6">
    <w:abstractNumId w:val="30"/>
  </w:num>
  <w:num w:numId="7">
    <w:abstractNumId w:val="63"/>
  </w:num>
  <w:num w:numId="8">
    <w:abstractNumId w:val="9"/>
  </w:num>
  <w:num w:numId="9">
    <w:abstractNumId w:val="6"/>
  </w:num>
  <w:num w:numId="10">
    <w:abstractNumId w:val="36"/>
  </w:num>
  <w:num w:numId="11">
    <w:abstractNumId w:val="23"/>
  </w:num>
  <w:num w:numId="12">
    <w:abstractNumId w:val="61"/>
  </w:num>
  <w:num w:numId="13">
    <w:abstractNumId w:val="7"/>
  </w:num>
  <w:num w:numId="14">
    <w:abstractNumId w:val="76"/>
  </w:num>
  <w:num w:numId="15">
    <w:abstractNumId w:val="40"/>
  </w:num>
  <w:num w:numId="16">
    <w:abstractNumId w:val="79"/>
  </w:num>
  <w:num w:numId="17">
    <w:abstractNumId w:val="68"/>
  </w:num>
  <w:num w:numId="18">
    <w:abstractNumId w:val="71"/>
  </w:num>
  <w:num w:numId="19">
    <w:abstractNumId w:val="85"/>
  </w:num>
  <w:num w:numId="20">
    <w:abstractNumId w:val="46"/>
  </w:num>
  <w:num w:numId="21">
    <w:abstractNumId w:val="52"/>
  </w:num>
  <w:num w:numId="22">
    <w:abstractNumId w:val="13"/>
  </w:num>
  <w:num w:numId="23">
    <w:abstractNumId w:val="39"/>
  </w:num>
  <w:num w:numId="24">
    <w:abstractNumId w:val="42"/>
  </w:num>
  <w:num w:numId="25">
    <w:abstractNumId w:val="47"/>
  </w:num>
  <w:num w:numId="26">
    <w:abstractNumId w:val="75"/>
  </w:num>
  <w:num w:numId="27">
    <w:abstractNumId w:val="50"/>
  </w:num>
  <w:num w:numId="28">
    <w:abstractNumId w:val="62"/>
  </w:num>
  <w:num w:numId="29">
    <w:abstractNumId w:val="35"/>
  </w:num>
  <w:num w:numId="30">
    <w:abstractNumId w:val="27"/>
  </w:num>
  <w:num w:numId="31">
    <w:abstractNumId w:val="34"/>
  </w:num>
  <w:num w:numId="32">
    <w:abstractNumId w:val="45"/>
  </w:num>
  <w:num w:numId="33">
    <w:abstractNumId w:val="28"/>
  </w:num>
  <w:num w:numId="34">
    <w:abstractNumId w:val="51"/>
  </w:num>
  <w:num w:numId="35">
    <w:abstractNumId w:val="48"/>
  </w:num>
  <w:num w:numId="36">
    <w:abstractNumId w:val="84"/>
  </w:num>
  <w:num w:numId="37">
    <w:abstractNumId w:val="43"/>
  </w:num>
  <w:num w:numId="38">
    <w:abstractNumId w:val="24"/>
  </w:num>
  <w:num w:numId="39">
    <w:abstractNumId w:val="53"/>
  </w:num>
  <w:num w:numId="40">
    <w:abstractNumId w:val="70"/>
  </w:num>
  <w:num w:numId="41">
    <w:abstractNumId w:val="55"/>
  </w:num>
  <w:num w:numId="42">
    <w:abstractNumId w:val="15"/>
  </w:num>
  <w:num w:numId="43">
    <w:abstractNumId w:val="66"/>
  </w:num>
  <w:num w:numId="44">
    <w:abstractNumId w:val="17"/>
  </w:num>
  <w:num w:numId="45">
    <w:abstractNumId w:val="54"/>
  </w:num>
  <w:num w:numId="46">
    <w:abstractNumId w:val="81"/>
  </w:num>
  <w:num w:numId="47">
    <w:abstractNumId w:val="41"/>
  </w:num>
  <w:num w:numId="48">
    <w:abstractNumId w:val="72"/>
  </w:num>
  <w:num w:numId="49">
    <w:abstractNumId w:val="77"/>
  </w:num>
  <w:num w:numId="50">
    <w:abstractNumId w:val="56"/>
  </w:num>
  <w:num w:numId="51">
    <w:abstractNumId w:val="29"/>
  </w:num>
  <w:num w:numId="52">
    <w:abstractNumId w:val="32"/>
  </w:num>
  <w:num w:numId="53">
    <w:abstractNumId w:val="33"/>
  </w:num>
  <w:num w:numId="54">
    <w:abstractNumId w:val="22"/>
  </w:num>
  <w:num w:numId="55">
    <w:abstractNumId w:val="80"/>
  </w:num>
  <w:num w:numId="56">
    <w:abstractNumId w:val="74"/>
  </w:num>
  <w:num w:numId="57">
    <w:abstractNumId w:val="69"/>
  </w:num>
  <w:num w:numId="58">
    <w:abstractNumId w:val="65"/>
  </w:num>
  <w:num w:numId="59">
    <w:abstractNumId w:val="31"/>
  </w:num>
  <w:num w:numId="60">
    <w:abstractNumId w:val="38"/>
  </w:num>
  <w:num w:numId="61">
    <w:abstractNumId w:val="60"/>
  </w:num>
  <w:num w:numId="62">
    <w:abstractNumId w:val="82"/>
  </w:num>
  <w:num w:numId="63">
    <w:abstractNumId w:val="59"/>
  </w:num>
  <w:num w:numId="64">
    <w:abstractNumId w:val="44"/>
  </w:num>
  <w:num w:numId="65">
    <w:abstractNumId w:val="64"/>
  </w:num>
  <w:num w:numId="66">
    <w:abstractNumId w:val="12"/>
  </w:num>
  <w:num w:numId="67">
    <w:abstractNumId w:val="14"/>
  </w:num>
  <w:num w:numId="68">
    <w:abstractNumId w:val="16"/>
  </w:num>
  <w:num w:numId="69">
    <w:abstractNumId w:val="18"/>
  </w:num>
  <w:num w:numId="70">
    <w:abstractNumId w:val="57"/>
  </w:num>
  <w:num w:numId="71">
    <w:abstractNumId w:val="26"/>
  </w:num>
  <w:num w:numId="72">
    <w:abstractNumId w:val="19"/>
  </w:num>
  <w:num w:numId="73">
    <w:abstractNumId w:val="49"/>
  </w:num>
  <w:num w:numId="74">
    <w:abstractNumId w:val="37"/>
  </w:num>
  <w:num w:numId="75">
    <w:abstractNumId w:val="25"/>
  </w:num>
  <w:num w:numId="76">
    <w:abstractNumId w:val="83"/>
  </w:num>
  <w:num w:numId="77">
    <w:abstractNumId w:val="2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3"/>
  <w:defaultTabStop w:val="708"/>
  <w:hyphenationZone w:val="425"/>
  <w:evenAndOddHeaders/>
  <w:characterSpacingControl w:val="doNotCompress"/>
  <w:hdrShapeDefaults>
    <o:shapedefaults v:ext="edit" spidmax="368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B7B"/>
    <w:rsid w:val="000002B6"/>
    <w:rsid w:val="00001064"/>
    <w:rsid w:val="00001621"/>
    <w:rsid w:val="00003666"/>
    <w:rsid w:val="000037AB"/>
    <w:rsid w:val="000045AF"/>
    <w:rsid w:val="000068F6"/>
    <w:rsid w:val="00006ABA"/>
    <w:rsid w:val="00006EBC"/>
    <w:rsid w:val="000077B1"/>
    <w:rsid w:val="00010B0C"/>
    <w:rsid w:val="00010B75"/>
    <w:rsid w:val="00011169"/>
    <w:rsid w:val="000112C8"/>
    <w:rsid w:val="0001321C"/>
    <w:rsid w:val="0001410C"/>
    <w:rsid w:val="00014467"/>
    <w:rsid w:val="0001510D"/>
    <w:rsid w:val="00016469"/>
    <w:rsid w:val="00023E6E"/>
    <w:rsid w:val="000262DC"/>
    <w:rsid w:val="00027898"/>
    <w:rsid w:val="000316B0"/>
    <w:rsid w:val="000330E6"/>
    <w:rsid w:val="000333FD"/>
    <w:rsid w:val="000341B6"/>
    <w:rsid w:val="00034281"/>
    <w:rsid w:val="00035BC4"/>
    <w:rsid w:val="00036698"/>
    <w:rsid w:val="00040EF1"/>
    <w:rsid w:val="0004174A"/>
    <w:rsid w:val="0004373E"/>
    <w:rsid w:val="000439FE"/>
    <w:rsid w:val="000447CE"/>
    <w:rsid w:val="00044E14"/>
    <w:rsid w:val="00045458"/>
    <w:rsid w:val="00046153"/>
    <w:rsid w:val="00047661"/>
    <w:rsid w:val="000510B4"/>
    <w:rsid w:val="00051559"/>
    <w:rsid w:val="0005167D"/>
    <w:rsid w:val="00051FD1"/>
    <w:rsid w:val="0005206D"/>
    <w:rsid w:val="000524D1"/>
    <w:rsid w:val="00053D56"/>
    <w:rsid w:val="00054F23"/>
    <w:rsid w:val="00054F32"/>
    <w:rsid w:val="00056CE6"/>
    <w:rsid w:val="000572BC"/>
    <w:rsid w:val="000579BC"/>
    <w:rsid w:val="00057D69"/>
    <w:rsid w:val="00060A01"/>
    <w:rsid w:val="00060B1D"/>
    <w:rsid w:val="00061422"/>
    <w:rsid w:val="00061706"/>
    <w:rsid w:val="00061798"/>
    <w:rsid w:val="000617C0"/>
    <w:rsid w:val="000647A4"/>
    <w:rsid w:val="00065497"/>
    <w:rsid w:val="000659BA"/>
    <w:rsid w:val="0006678F"/>
    <w:rsid w:val="00066CBA"/>
    <w:rsid w:val="000679FF"/>
    <w:rsid w:val="000706BC"/>
    <w:rsid w:val="000709C3"/>
    <w:rsid w:val="000734B8"/>
    <w:rsid w:val="000734FC"/>
    <w:rsid w:val="00073A3B"/>
    <w:rsid w:val="00073E13"/>
    <w:rsid w:val="000753E5"/>
    <w:rsid w:val="00075F0F"/>
    <w:rsid w:val="00076B4E"/>
    <w:rsid w:val="0007775F"/>
    <w:rsid w:val="000801D2"/>
    <w:rsid w:val="000810A6"/>
    <w:rsid w:val="00081C1A"/>
    <w:rsid w:val="00082421"/>
    <w:rsid w:val="000824DB"/>
    <w:rsid w:val="00083796"/>
    <w:rsid w:val="00084A81"/>
    <w:rsid w:val="00085581"/>
    <w:rsid w:val="000857B1"/>
    <w:rsid w:val="0008658D"/>
    <w:rsid w:val="00086FB4"/>
    <w:rsid w:val="00087E05"/>
    <w:rsid w:val="0009003E"/>
    <w:rsid w:val="00090E3A"/>
    <w:rsid w:val="00091DF3"/>
    <w:rsid w:val="000940E4"/>
    <w:rsid w:val="000948F9"/>
    <w:rsid w:val="00095F25"/>
    <w:rsid w:val="00096F0F"/>
    <w:rsid w:val="00096F41"/>
    <w:rsid w:val="000A01F8"/>
    <w:rsid w:val="000A0358"/>
    <w:rsid w:val="000A1FCF"/>
    <w:rsid w:val="000A2A78"/>
    <w:rsid w:val="000A2A97"/>
    <w:rsid w:val="000A3C4E"/>
    <w:rsid w:val="000A4DE2"/>
    <w:rsid w:val="000A5221"/>
    <w:rsid w:val="000A6BCE"/>
    <w:rsid w:val="000A6C3A"/>
    <w:rsid w:val="000A6DF9"/>
    <w:rsid w:val="000A7BA5"/>
    <w:rsid w:val="000B048C"/>
    <w:rsid w:val="000B0495"/>
    <w:rsid w:val="000B08A9"/>
    <w:rsid w:val="000B0EB7"/>
    <w:rsid w:val="000B11FA"/>
    <w:rsid w:val="000B41BF"/>
    <w:rsid w:val="000B5CC8"/>
    <w:rsid w:val="000B5FF8"/>
    <w:rsid w:val="000B6023"/>
    <w:rsid w:val="000B6F31"/>
    <w:rsid w:val="000B736D"/>
    <w:rsid w:val="000C02CB"/>
    <w:rsid w:val="000C14DD"/>
    <w:rsid w:val="000C3050"/>
    <w:rsid w:val="000C472A"/>
    <w:rsid w:val="000C630A"/>
    <w:rsid w:val="000C747D"/>
    <w:rsid w:val="000C7AE5"/>
    <w:rsid w:val="000D0F32"/>
    <w:rsid w:val="000D2013"/>
    <w:rsid w:val="000D21C2"/>
    <w:rsid w:val="000D3B42"/>
    <w:rsid w:val="000D42CF"/>
    <w:rsid w:val="000D6CB1"/>
    <w:rsid w:val="000D7496"/>
    <w:rsid w:val="000E05F4"/>
    <w:rsid w:val="000E0FFD"/>
    <w:rsid w:val="000E27FE"/>
    <w:rsid w:val="000E2A46"/>
    <w:rsid w:val="000E2BD6"/>
    <w:rsid w:val="000E31D7"/>
    <w:rsid w:val="000E492E"/>
    <w:rsid w:val="000E7707"/>
    <w:rsid w:val="000E7B8C"/>
    <w:rsid w:val="000F0DDB"/>
    <w:rsid w:val="000F1121"/>
    <w:rsid w:val="000F13AB"/>
    <w:rsid w:val="000F17FC"/>
    <w:rsid w:val="000F2BD9"/>
    <w:rsid w:val="000F2D63"/>
    <w:rsid w:val="000F391F"/>
    <w:rsid w:val="000F47A9"/>
    <w:rsid w:val="000F48F4"/>
    <w:rsid w:val="000F669A"/>
    <w:rsid w:val="000F6CCC"/>
    <w:rsid w:val="000F6F82"/>
    <w:rsid w:val="000F790F"/>
    <w:rsid w:val="00102837"/>
    <w:rsid w:val="00102D78"/>
    <w:rsid w:val="00102F99"/>
    <w:rsid w:val="0010578F"/>
    <w:rsid w:val="00106442"/>
    <w:rsid w:val="00106F85"/>
    <w:rsid w:val="00107401"/>
    <w:rsid w:val="00107BDB"/>
    <w:rsid w:val="001105BB"/>
    <w:rsid w:val="001112B7"/>
    <w:rsid w:val="00111588"/>
    <w:rsid w:val="001137B6"/>
    <w:rsid w:val="0011488B"/>
    <w:rsid w:val="00114C1D"/>
    <w:rsid w:val="00116A8C"/>
    <w:rsid w:val="00120BDD"/>
    <w:rsid w:val="00121827"/>
    <w:rsid w:val="00122135"/>
    <w:rsid w:val="0012228F"/>
    <w:rsid w:val="00122529"/>
    <w:rsid w:val="00123904"/>
    <w:rsid w:val="00123D6D"/>
    <w:rsid w:val="001245EA"/>
    <w:rsid w:val="00125840"/>
    <w:rsid w:val="00125BD2"/>
    <w:rsid w:val="00125C70"/>
    <w:rsid w:val="00125FBB"/>
    <w:rsid w:val="00126557"/>
    <w:rsid w:val="001303C3"/>
    <w:rsid w:val="00132F5A"/>
    <w:rsid w:val="0013523B"/>
    <w:rsid w:val="001366DF"/>
    <w:rsid w:val="001372F7"/>
    <w:rsid w:val="001377B9"/>
    <w:rsid w:val="00143BD4"/>
    <w:rsid w:val="001444FD"/>
    <w:rsid w:val="00146425"/>
    <w:rsid w:val="00146C31"/>
    <w:rsid w:val="001510F1"/>
    <w:rsid w:val="00152E98"/>
    <w:rsid w:val="0015358F"/>
    <w:rsid w:val="0015540D"/>
    <w:rsid w:val="00155440"/>
    <w:rsid w:val="00155BF4"/>
    <w:rsid w:val="00160B6F"/>
    <w:rsid w:val="001619A1"/>
    <w:rsid w:val="00164193"/>
    <w:rsid w:val="0016423C"/>
    <w:rsid w:val="001645AB"/>
    <w:rsid w:val="00164900"/>
    <w:rsid w:val="00165B45"/>
    <w:rsid w:val="00165D56"/>
    <w:rsid w:val="001676B1"/>
    <w:rsid w:val="00170B46"/>
    <w:rsid w:val="00170ECE"/>
    <w:rsid w:val="0017260F"/>
    <w:rsid w:val="00173556"/>
    <w:rsid w:val="001735FD"/>
    <w:rsid w:val="00174348"/>
    <w:rsid w:val="00175182"/>
    <w:rsid w:val="001764CF"/>
    <w:rsid w:val="001770B0"/>
    <w:rsid w:val="00181227"/>
    <w:rsid w:val="0018489D"/>
    <w:rsid w:val="00184EE0"/>
    <w:rsid w:val="00185D83"/>
    <w:rsid w:val="00186414"/>
    <w:rsid w:val="00194F31"/>
    <w:rsid w:val="0019610A"/>
    <w:rsid w:val="0019624E"/>
    <w:rsid w:val="0019682F"/>
    <w:rsid w:val="0019732C"/>
    <w:rsid w:val="001A30BF"/>
    <w:rsid w:val="001A438A"/>
    <w:rsid w:val="001A623A"/>
    <w:rsid w:val="001A722D"/>
    <w:rsid w:val="001A79B7"/>
    <w:rsid w:val="001B0AA4"/>
    <w:rsid w:val="001B0B96"/>
    <w:rsid w:val="001B20C9"/>
    <w:rsid w:val="001B2558"/>
    <w:rsid w:val="001B286E"/>
    <w:rsid w:val="001B2D27"/>
    <w:rsid w:val="001B3D29"/>
    <w:rsid w:val="001B4D09"/>
    <w:rsid w:val="001B68CA"/>
    <w:rsid w:val="001B749F"/>
    <w:rsid w:val="001C0390"/>
    <w:rsid w:val="001C2646"/>
    <w:rsid w:val="001C2E57"/>
    <w:rsid w:val="001C37C5"/>
    <w:rsid w:val="001C4684"/>
    <w:rsid w:val="001C5FA0"/>
    <w:rsid w:val="001D077A"/>
    <w:rsid w:val="001D1499"/>
    <w:rsid w:val="001D1E8E"/>
    <w:rsid w:val="001D24F1"/>
    <w:rsid w:val="001D33DC"/>
    <w:rsid w:val="001D45E0"/>
    <w:rsid w:val="001D654D"/>
    <w:rsid w:val="001D72FE"/>
    <w:rsid w:val="001D7607"/>
    <w:rsid w:val="001D7BC7"/>
    <w:rsid w:val="001E06A3"/>
    <w:rsid w:val="001E10E2"/>
    <w:rsid w:val="001E1C83"/>
    <w:rsid w:val="001E1DA2"/>
    <w:rsid w:val="001E2402"/>
    <w:rsid w:val="001E36CB"/>
    <w:rsid w:val="001F0C06"/>
    <w:rsid w:val="001F160F"/>
    <w:rsid w:val="001F2051"/>
    <w:rsid w:val="001F2A0B"/>
    <w:rsid w:val="001F3BEB"/>
    <w:rsid w:val="001F53D1"/>
    <w:rsid w:val="00200172"/>
    <w:rsid w:val="00200A5C"/>
    <w:rsid w:val="0020158E"/>
    <w:rsid w:val="00202605"/>
    <w:rsid w:val="0020280C"/>
    <w:rsid w:val="00203AFD"/>
    <w:rsid w:val="002046C5"/>
    <w:rsid w:val="00204F20"/>
    <w:rsid w:val="0020542A"/>
    <w:rsid w:val="00205A20"/>
    <w:rsid w:val="0020795A"/>
    <w:rsid w:val="00210B9C"/>
    <w:rsid w:val="00212F60"/>
    <w:rsid w:val="002135D3"/>
    <w:rsid w:val="00213E86"/>
    <w:rsid w:val="00217868"/>
    <w:rsid w:val="002203EE"/>
    <w:rsid w:val="0022124F"/>
    <w:rsid w:val="0022135E"/>
    <w:rsid w:val="00223885"/>
    <w:rsid w:val="00224CB0"/>
    <w:rsid w:val="00225896"/>
    <w:rsid w:val="0022599D"/>
    <w:rsid w:val="00225CB5"/>
    <w:rsid w:val="002263C3"/>
    <w:rsid w:val="002271ED"/>
    <w:rsid w:val="002277D0"/>
    <w:rsid w:val="00227B8F"/>
    <w:rsid w:val="002305F9"/>
    <w:rsid w:val="00230AD5"/>
    <w:rsid w:val="00230EEC"/>
    <w:rsid w:val="0023259B"/>
    <w:rsid w:val="00234E10"/>
    <w:rsid w:val="00237E50"/>
    <w:rsid w:val="0024039E"/>
    <w:rsid w:val="0024081B"/>
    <w:rsid w:val="00240F31"/>
    <w:rsid w:val="00241B6B"/>
    <w:rsid w:val="00241C30"/>
    <w:rsid w:val="00243460"/>
    <w:rsid w:val="00243955"/>
    <w:rsid w:val="00244242"/>
    <w:rsid w:val="0024512C"/>
    <w:rsid w:val="00246704"/>
    <w:rsid w:val="002467E0"/>
    <w:rsid w:val="00246D55"/>
    <w:rsid w:val="00247FED"/>
    <w:rsid w:val="00250E89"/>
    <w:rsid w:val="00251622"/>
    <w:rsid w:val="0025191A"/>
    <w:rsid w:val="002519F8"/>
    <w:rsid w:val="00251CA8"/>
    <w:rsid w:val="00253DAC"/>
    <w:rsid w:val="0025485C"/>
    <w:rsid w:val="00254B86"/>
    <w:rsid w:val="002575DD"/>
    <w:rsid w:val="0025778A"/>
    <w:rsid w:val="002605F9"/>
    <w:rsid w:val="002612C3"/>
    <w:rsid w:val="00263461"/>
    <w:rsid w:val="00264EC6"/>
    <w:rsid w:val="00265039"/>
    <w:rsid w:val="00266D27"/>
    <w:rsid w:val="00267956"/>
    <w:rsid w:val="00270FBC"/>
    <w:rsid w:val="0027150D"/>
    <w:rsid w:val="00271E81"/>
    <w:rsid w:val="00272272"/>
    <w:rsid w:val="002726EF"/>
    <w:rsid w:val="00274E82"/>
    <w:rsid w:val="00275A1D"/>
    <w:rsid w:val="00275C64"/>
    <w:rsid w:val="002767F4"/>
    <w:rsid w:val="00276BBD"/>
    <w:rsid w:val="002775F5"/>
    <w:rsid w:val="00282D79"/>
    <w:rsid w:val="00283989"/>
    <w:rsid w:val="002840DC"/>
    <w:rsid w:val="002845C0"/>
    <w:rsid w:val="00284BD5"/>
    <w:rsid w:val="00285275"/>
    <w:rsid w:val="002855B3"/>
    <w:rsid w:val="00285F16"/>
    <w:rsid w:val="00287D73"/>
    <w:rsid w:val="002903EF"/>
    <w:rsid w:val="00292261"/>
    <w:rsid w:val="0029230D"/>
    <w:rsid w:val="00292AFC"/>
    <w:rsid w:val="002936FE"/>
    <w:rsid w:val="002938EA"/>
    <w:rsid w:val="00294137"/>
    <w:rsid w:val="0029528B"/>
    <w:rsid w:val="00295EA3"/>
    <w:rsid w:val="002A04D1"/>
    <w:rsid w:val="002A1C9C"/>
    <w:rsid w:val="002A4940"/>
    <w:rsid w:val="002A5915"/>
    <w:rsid w:val="002A5B05"/>
    <w:rsid w:val="002A5D05"/>
    <w:rsid w:val="002A64C0"/>
    <w:rsid w:val="002A65C6"/>
    <w:rsid w:val="002A6BCA"/>
    <w:rsid w:val="002A754A"/>
    <w:rsid w:val="002A7806"/>
    <w:rsid w:val="002B1A3F"/>
    <w:rsid w:val="002B37BE"/>
    <w:rsid w:val="002B3DC9"/>
    <w:rsid w:val="002B7658"/>
    <w:rsid w:val="002C0998"/>
    <w:rsid w:val="002C0A8C"/>
    <w:rsid w:val="002C1AB7"/>
    <w:rsid w:val="002C248D"/>
    <w:rsid w:val="002C2F2B"/>
    <w:rsid w:val="002C5E12"/>
    <w:rsid w:val="002C5F20"/>
    <w:rsid w:val="002C5F9D"/>
    <w:rsid w:val="002C6C17"/>
    <w:rsid w:val="002C6DC9"/>
    <w:rsid w:val="002C7189"/>
    <w:rsid w:val="002C7856"/>
    <w:rsid w:val="002C7A12"/>
    <w:rsid w:val="002D2602"/>
    <w:rsid w:val="002D2683"/>
    <w:rsid w:val="002D2B78"/>
    <w:rsid w:val="002D4056"/>
    <w:rsid w:val="002D43DE"/>
    <w:rsid w:val="002D5430"/>
    <w:rsid w:val="002D5C99"/>
    <w:rsid w:val="002D7055"/>
    <w:rsid w:val="002D70FF"/>
    <w:rsid w:val="002D7263"/>
    <w:rsid w:val="002E0E5D"/>
    <w:rsid w:val="002E1E24"/>
    <w:rsid w:val="002E2030"/>
    <w:rsid w:val="002E2217"/>
    <w:rsid w:val="002E254D"/>
    <w:rsid w:val="002E4836"/>
    <w:rsid w:val="002E4F73"/>
    <w:rsid w:val="002E5BC3"/>
    <w:rsid w:val="002E65AA"/>
    <w:rsid w:val="002E6A48"/>
    <w:rsid w:val="002F028C"/>
    <w:rsid w:val="002F0B51"/>
    <w:rsid w:val="002F3BC1"/>
    <w:rsid w:val="002F3C08"/>
    <w:rsid w:val="002F58CB"/>
    <w:rsid w:val="002F673E"/>
    <w:rsid w:val="002F76B3"/>
    <w:rsid w:val="002F7DE8"/>
    <w:rsid w:val="003014F4"/>
    <w:rsid w:val="00302153"/>
    <w:rsid w:val="00302F84"/>
    <w:rsid w:val="0030327D"/>
    <w:rsid w:val="00306441"/>
    <w:rsid w:val="0030750D"/>
    <w:rsid w:val="00307B57"/>
    <w:rsid w:val="003112F9"/>
    <w:rsid w:val="00311888"/>
    <w:rsid w:val="00311AAB"/>
    <w:rsid w:val="00311AB4"/>
    <w:rsid w:val="00312427"/>
    <w:rsid w:val="00312959"/>
    <w:rsid w:val="0031321B"/>
    <w:rsid w:val="0031332B"/>
    <w:rsid w:val="003141F3"/>
    <w:rsid w:val="00314A4C"/>
    <w:rsid w:val="00316B8D"/>
    <w:rsid w:val="00316FC1"/>
    <w:rsid w:val="0032187D"/>
    <w:rsid w:val="00321B32"/>
    <w:rsid w:val="003252C1"/>
    <w:rsid w:val="00326291"/>
    <w:rsid w:val="00327961"/>
    <w:rsid w:val="00330310"/>
    <w:rsid w:val="00331262"/>
    <w:rsid w:val="00331A63"/>
    <w:rsid w:val="003324CD"/>
    <w:rsid w:val="00332D06"/>
    <w:rsid w:val="00332E52"/>
    <w:rsid w:val="00333BB1"/>
    <w:rsid w:val="003359CB"/>
    <w:rsid w:val="00335B28"/>
    <w:rsid w:val="00336A3C"/>
    <w:rsid w:val="00337D25"/>
    <w:rsid w:val="00340C05"/>
    <w:rsid w:val="00340FF0"/>
    <w:rsid w:val="00341320"/>
    <w:rsid w:val="00341558"/>
    <w:rsid w:val="003425AC"/>
    <w:rsid w:val="00342DD0"/>
    <w:rsid w:val="00343098"/>
    <w:rsid w:val="00343519"/>
    <w:rsid w:val="00343AD6"/>
    <w:rsid w:val="00344923"/>
    <w:rsid w:val="00344C7A"/>
    <w:rsid w:val="0034553D"/>
    <w:rsid w:val="003460F6"/>
    <w:rsid w:val="003464FF"/>
    <w:rsid w:val="00350292"/>
    <w:rsid w:val="00350C39"/>
    <w:rsid w:val="00351816"/>
    <w:rsid w:val="00352D15"/>
    <w:rsid w:val="00352F63"/>
    <w:rsid w:val="003545E2"/>
    <w:rsid w:val="0035540D"/>
    <w:rsid w:val="00355B34"/>
    <w:rsid w:val="00356464"/>
    <w:rsid w:val="003565FB"/>
    <w:rsid w:val="0035773D"/>
    <w:rsid w:val="00357C2A"/>
    <w:rsid w:val="0036019F"/>
    <w:rsid w:val="003613C2"/>
    <w:rsid w:val="00361AF7"/>
    <w:rsid w:val="00361F8B"/>
    <w:rsid w:val="00362C88"/>
    <w:rsid w:val="00363347"/>
    <w:rsid w:val="003653E0"/>
    <w:rsid w:val="00366292"/>
    <w:rsid w:val="003663C7"/>
    <w:rsid w:val="00370C0F"/>
    <w:rsid w:val="003721F0"/>
    <w:rsid w:val="00372B38"/>
    <w:rsid w:val="00372E0D"/>
    <w:rsid w:val="00372E8F"/>
    <w:rsid w:val="003732F7"/>
    <w:rsid w:val="00373300"/>
    <w:rsid w:val="00374AC0"/>
    <w:rsid w:val="00375108"/>
    <w:rsid w:val="00375E0F"/>
    <w:rsid w:val="003805CD"/>
    <w:rsid w:val="003806E3"/>
    <w:rsid w:val="00382A3C"/>
    <w:rsid w:val="00384186"/>
    <w:rsid w:val="00384D51"/>
    <w:rsid w:val="00385FF4"/>
    <w:rsid w:val="0038696B"/>
    <w:rsid w:val="003903D0"/>
    <w:rsid w:val="00391439"/>
    <w:rsid w:val="0039252D"/>
    <w:rsid w:val="00394899"/>
    <w:rsid w:val="00394E83"/>
    <w:rsid w:val="003950C0"/>
    <w:rsid w:val="00396960"/>
    <w:rsid w:val="00396EBE"/>
    <w:rsid w:val="00396F9A"/>
    <w:rsid w:val="003A00C2"/>
    <w:rsid w:val="003A1609"/>
    <w:rsid w:val="003A1A33"/>
    <w:rsid w:val="003A2017"/>
    <w:rsid w:val="003A40B6"/>
    <w:rsid w:val="003A470E"/>
    <w:rsid w:val="003A4E6B"/>
    <w:rsid w:val="003A54C3"/>
    <w:rsid w:val="003A55E7"/>
    <w:rsid w:val="003A652F"/>
    <w:rsid w:val="003B0027"/>
    <w:rsid w:val="003B032E"/>
    <w:rsid w:val="003B099C"/>
    <w:rsid w:val="003B0DBA"/>
    <w:rsid w:val="003B13D1"/>
    <w:rsid w:val="003B1CA4"/>
    <w:rsid w:val="003B200C"/>
    <w:rsid w:val="003B24CC"/>
    <w:rsid w:val="003B2516"/>
    <w:rsid w:val="003B424F"/>
    <w:rsid w:val="003B537E"/>
    <w:rsid w:val="003B579E"/>
    <w:rsid w:val="003B5D89"/>
    <w:rsid w:val="003B7DA7"/>
    <w:rsid w:val="003C289F"/>
    <w:rsid w:val="003C2B38"/>
    <w:rsid w:val="003C3DBF"/>
    <w:rsid w:val="003C3F7B"/>
    <w:rsid w:val="003C48FC"/>
    <w:rsid w:val="003C6E95"/>
    <w:rsid w:val="003C7FE7"/>
    <w:rsid w:val="003D1774"/>
    <w:rsid w:val="003D2713"/>
    <w:rsid w:val="003D3506"/>
    <w:rsid w:val="003D40D6"/>
    <w:rsid w:val="003D4DC9"/>
    <w:rsid w:val="003D5EF1"/>
    <w:rsid w:val="003D60B1"/>
    <w:rsid w:val="003D6ED4"/>
    <w:rsid w:val="003E0889"/>
    <w:rsid w:val="003E116B"/>
    <w:rsid w:val="003E194E"/>
    <w:rsid w:val="003E2848"/>
    <w:rsid w:val="003E379D"/>
    <w:rsid w:val="003E37E9"/>
    <w:rsid w:val="003E46A2"/>
    <w:rsid w:val="003E5450"/>
    <w:rsid w:val="003F092F"/>
    <w:rsid w:val="003F2346"/>
    <w:rsid w:val="003F3518"/>
    <w:rsid w:val="003F3ABB"/>
    <w:rsid w:val="003F3CC8"/>
    <w:rsid w:val="003F3F9B"/>
    <w:rsid w:val="003F59AA"/>
    <w:rsid w:val="003F6CB1"/>
    <w:rsid w:val="003F7945"/>
    <w:rsid w:val="00400267"/>
    <w:rsid w:val="00401636"/>
    <w:rsid w:val="00402BEC"/>
    <w:rsid w:val="00402CB2"/>
    <w:rsid w:val="00402D3E"/>
    <w:rsid w:val="00405700"/>
    <w:rsid w:val="004075A7"/>
    <w:rsid w:val="004151D2"/>
    <w:rsid w:val="00415A41"/>
    <w:rsid w:val="00417774"/>
    <w:rsid w:val="004233CD"/>
    <w:rsid w:val="004268D7"/>
    <w:rsid w:val="0042776F"/>
    <w:rsid w:val="00427828"/>
    <w:rsid w:val="0043036F"/>
    <w:rsid w:val="00431EB5"/>
    <w:rsid w:val="004334EA"/>
    <w:rsid w:val="00433BF4"/>
    <w:rsid w:val="00434A39"/>
    <w:rsid w:val="00434C28"/>
    <w:rsid w:val="00435497"/>
    <w:rsid w:val="00436936"/>
    <w:rsid w:val="00436BE5"/>
    <w:rsid w:val="004372EA"/>
    <w:rsid w:val="00441158"/>
    <w:rsid w:val="00442B30"/>
    <w:rsid w:val="004457BE"/>
    <w:rsid w:val="00445D0D"/>
    <w:rsid w:val="00446AB2"/>
    <w:rsid w:val="00446EED"/>
    <w:rsid w:val="00446F1E"/>
    <w:rsid w:val="00447297"/>
    <w:rsid w:val="0045292C"/>
    <w:rsid w:val="00453FFF"/>
    <w:rsid w:val="00455D6D"/>
    <w:rsid w:val="00456A47"/>
    <w:rsid w:val="00457BAF"/>
    <w:rsid w:val="00457D3A"/>
    <w:rsid w:val="00461D51"/>
    <w:rsid w:val="00463A98"/>
    <w:rsid w:val="00464676"/>
    <w:rsid w:val="00464977"/>
    <w:rsid w:val="00464FB9"/>
    <w:rsid w:val="00465289"/>
    <w:rsid w:val="00465AFA"/>
    <w:rsid w:val="004663E2"/>
    <w:rsid w:val="00467463"/>
    <w:rsid w:val="00473251"/>
    <w:rsid w:val="00473359"/>
    <w:rsid w:val="0047351F"/>
    <w:rsid w:val="00473F85"/>
    <w:rsid w:val="0047408D"/>
    <w:rsid w:val="00481AA2"/>
    <w:rsid w:val="0048567C"/>
    <w:rsid w:val="00487A07"/>
    <w:rsid w:val="0049001E"/>
    <w:rsid w:val="004910C8"/>
    <w:rsid w:val="00493BFD"/>
    <w:rsid w:val="00493EA5"/>
    <w:rsid w:val="00494735"/>
    <w:rsid w:val="00494FFD"/>
    <w:rsid w:val="0049500B"/>
    <w:rsid w:val="004961FF"/>
    <w:rsid w:val="0049645B"/>
    <w:rsid w:val="00497C4B"/>
    <w:rsid w:val="00497E71"/>
    <w:rsid w:val="004A0902"/>
    <w:rsid w:val="004A111D"/>
    <w:rsid w:val="004A4CA3"/>
    <w:rsid w:val="004A4FBA"/>
    <w:rsid w:val="004A51B1"/>
    <w:rsid w:val="004A5893"/>
    <w:rsid w:val="004A7EAA"/>
    <w:rsid w:val="004B0065"/>
    <w:rsid w:val="004B014A"/>
    <w:rsid w:val="004B07E9"/>
    <w:rsid w:val="004B1DF5"/>
    <w:rsid w:val="004B39A8"/>
    <w:rsid w:val="004B5009"/>
    <w:rsid w:val="004B5A2C"/>
    <w:rsid w:val="004B5A8D"/>
    <w:rsid w:val="004B6AF0"/>
    <w:rsid w:val="004B7427"/>
    <w:rsid w:val="004B7934"/>
    <w:rsid w:val="004C0849"/>
    <w:rsid w:val="004C13AE"/>
    <w:rsid w:val="004C1F07"/>
    <w:rsid w:val="004C2608"/>
    <w:rsid w:val="004C410C"/>
    <w:rsid w:val="004C59CE"/>
    <w:rsid w:val="004C6B48"/>
    <w:rsid w:val="004C7BCB"/>
    <w:rsid w:val="004C7C3A"/>
    <w:rsid w:val="004D06B8"/>
    <w:rsid w:val="004D06DD"/>
    <w:rsid w:val="004D188D"/>
    <w:rsid w:val="004D1893"/>
    <w:rsid w:val="004D6586"/>
    <w:rsid w:val="004D771F"/>
    <w:rsid w:val="004E0954"/>
    <w:rsid w:val="004E13D4"/>
    <w:rsid w:val="004E5178"/>
    <w:rsid w:val="004E5CC5"/>
    <w:rsid w:val="004E6736"/>
    <w:rsid w:val="004E735E"/>
    <w:rsid w:val="004E7BE1"/>
    <w:rsid w:val="004F0010"/>
    <w:rsid w:val="004F0B75"/>
    <w:rsid w:val="004F10F1"/>
    <w:rsid w:val="004F132F"/>
    <w:rsid w:val="004F3A56"/>
    <w:rsid w:val="004F4037"/>
    <w:rsid w:val="004F45F3"/>
    <w:rsid w:val="005005A5"/>
    <w:rsid w:val="005017F9"/>
    <w:rsid w:val="0050223B"/>
    <w:rsid w:val="0050224F"/>
    <w:rsid w:val="005048D6"/>
    <w:rsid w:val="0050543B"/>
    <w:rsid w:val="0050547B"/>
    <w:rsid w:val="00505CEF"/>
    <w:rsid w:val="00506168"/>
    <w:rsid w:val="00506AAA"/>
    <w:rsid w:val="00506DA3"/>
    <w:rsid w:val="0050728C"/>
    <w:rsid w:val="00510B9A"/>
    <w:rsid w:val="00510CCA"/>
    <w:rsid w:val="005114DF"/>
    <w:rsid w:val="005115E9"/>
    <w:rsid w:val="005146F1"/>
    <w:rsid w:val="00514B2D"/>
    <w:rsid w:val="00514CE9"/>
    <w:rsid w:val="005156DF"/>
    <w:rsid w:val="00517702"/>
    <w:rsid w:val="00521A13"/>
    <w:rsid w:val="00521ACC"/>
    <w:rsid w:val="005235F5"/>
    <w:rsid w:val="005247FD"/>
    <w:rsid w:val="00524E62"/>
    <w:rsid w:val="005259E6"/>
    <w:rsid w:val="00525BC4"/>
    <w:rsid w:val="0053010F"/>
    <w:rsid w:val="00530E28"/>
    <w:rsid w:val="0053159B"/>
    <w:rsid w:val="00532266"/>
    <w:rsid w:val="00533B8C"/>
    <w:rsid w:val="00535D8F"/>
    <w:rsid w:val="005368B2"/>
    <w:rsid w:val="0053739A"/>
    <w:rsid w:val="005378D8"/>
    <w:rsid w:val="005403E3"/>
    <w:rsid w:val="00540BF4"/>
    <w:rsid w:val="005429D6"/>
    <w:rsid w:val="005441B5"/>
    <w:rsid w:val="0054480D"/>
    <w:rsid w:val="00546C50"/>
    <w:rsid w:val="00546E15"/>
    <w:rsid w:val="0054767D"/>
    <w:rsid w:val="00550AED"/>
    <w:rsid w:val="00552484"/>
    <w:rsid w:val="00553572"/>
    <w:rsid w:val="005543C6"/>
    <w:rsid w:val="00554760"/>
    <w:rsid w:val="00555B06"/>
    <w:rsid w:val="00555B1F"/>
    <w:rsid w:val="00555B5A"/>
    <w:rsid w:val="00556E50"/>
    <w:rsid w:val="00556EBE"/>
    <w:rsid w:val="0055716A"/>
    <w:rsid w:val="005572CD"/>
    <w:rsid w:val="00557360"/>
    <w:rsid w:val="00557C69"/>
    <w:rsid w:val="0056272A"/>
    <w:rsid w:val="00562DFB"/>
    <w:rsid w:val="00563B05"/>
    <w:rsid w:val="005670F7"/>
    <w:rsid w:val="00571C0F"/>
    <w:rsid w:val="00572C0B"/>
    <w:rsid w:val="00573F98"/>
    <w:rsid w:val="005748AA"/>
    <w:rsid w:val="00576D10"/>
    <w:rsid w:val="00577002"/>
    <w:rsid w:val="00577A60"/>
    <w:rsid w:val="00580831"/>
    <w:rsid w:val="00581FF1"/>
    <w:rsid w:val="0058234C"/>
    <w:rsid w:val="00582E38"/>
    <w:rsid w:val="00585D94"/>
    <w:rsid w:val="0058658E"/>
    <w:rsid w:val="00586E53"/>
    <w:rsid w:val="00587177"/>
    <w:rsid w:val="00587ACA"/>
    <w:rsid w:val="00590479"/>
    <w:rsid w:val="00591815"/>
    <w:rsid w:val="00591FD5"/>
    <w:rsid w:val="00592893"/>
    <w:rsid w:val="00592E3C"/>
    <w:rsid w:val="00592E59"/>
    <w:rsid w:val="00595426"/>
    <w:rsid w:val="00595ED6"/>
    <w:rsid w:val="00596197"/>
    <w:rsid w:val="00597931"/>
    <w:rsid w:val="005A0A59"/>
    <w:rsid w:val="005A116E"/>
    <w:rsid w:val="005A607B"/>
    <w:rsid w:val="005A64E8"/>
    <w:rsid w:val="005A7909"/>
    <w:rsid w:val="005B1DE3"/>
    <w:rsid w:val="005B20D8"/>
    <w:rsid w:val="005B30A2"/>
    <w:rsid w:val="005B408C"/>
    <w:rsid w:val="005B40D3"/>
    <w:rsid w:val="005B55C1"/>
    <w:rsid w:val="005B573D"/>
    <w:rsid w:val="005B5962"/>
    <w:rsid w:val="005B5CBC"/>
    <w:rsid w:val="005B5FCF"/>
    <w:rsid w:val="005C0155"/>
    <w:rsid w:val="005C15EF"/>
    <w:rsid w:val="005C1FC7"/>
    <w:rsid w:val="005C3224"/>
    <w:rsid w:val="005C39F6"/>
    <w:rsid w:val="005C42B3"/>
    <w:rsid w:val="005C448D"/>
    <w:rsid w:val="005C5630"/>
    <w:rsid w:val="005C5A1E"/>
    <w:rsid w:val="005C7DC2"/>
    <w:rsid w:val="005D0E12"/>
    <w:rsid w:val="005D0FFE"/>
    <w:rsid w:val="005D14D2"/>
    <w:rsid w:val="005D2181"/>
    <w:rsid w:val="005D25FB"/>
    <w:rsid w:val="005D36EB"/>
    <w:rsid w:val="005D463F"/>
    <w:rsid w:val="005D4CAF"/>
    <w:rsid w:val="005D59E4"/>
    <w:rsid w:val="005D5EB0"/>
    <w:rsid w:val="005D7296"/>
    <w:rsid w:val="005D7976"/>
    <w:rsid w:val="005E1550"/>
    <w:rsid w:val="005E2577"/>
    <w:rsid w:val="005E28A9"/>
    <w:rsid w:val="005E2943"/>
    <w:rsid w:val="005E7759"/>
    <w:rsid w:val="005E7DA5"/>
    <w:rsid w:val="005F2414"/>
    <w:rsid w:val="005F2D12"/>
    <w:rsid w:val="005F3199"/>
    <w:rsid w:val="005F5DD6"/>
    <w:rsid w:val="005F5DFC"/>
    <w:rsid w:val="005F73E5"/>
    <w:rsid w:val="00602171"/>
    <w:rsid w:val="0060272F"/>
    <w:rsid w:val="006036B8"/>
    <w:rsid w:val="00604544"/>
    <w:rsid w:val="00607CAC"/>
    <w:rsid w:val="00611A0E"/>
    <w:rsid w:val="00611B18"/>
    <w:rsid w:val="00611E33"/>
    <w:rsid w:val="006140FB"/>
    <w:rsid w:val="00615894"/>
    <w:rsid w:val="00615C74"/>
    <w:rsid w:val="00617CDA"/>
    <w:rsid w:val="006207CB"/>
    <w:rsid w:val="0062092C"/>
    <w:rsid w:val="00620BBE"/>
    <w:rsid w:val="0062238C"/>
    <w:rsid w:val="006230F3"/>
    <w:rsid w:val="00623246"/>
    <w:rsid w:val="0062455E"/>
    <w:rsid w:val="00624EFA"/>
    <w:rsid w:val="006255FD"/>
    <w:rsid w:val="00625735"/>
    <w:rsid w:val="00626B82"/>
    <w:rsid w:val="00626C85"/>
    <w:rsid w:val="00626DBA"/>
    <w:rsid w:val="006272AA"/>
    <w:rsid w:val="00630816"/>
    <w:rsid w:val="0063236E"/>
    <w:rsid w:val="00633319"/>
    <w:rsid w:val="006344C3"/>
    <w:rsid w:val="0063470B"/>
    <w:rsid w:val="006377A5"/>
    <w:rsid w:val="00640F53"/>
    <w:rsid w:val="006417F5"/>
    <w:rsid w:val="00641E16"/>
    <w:rsid w:val="006422B8"/>
    <w:rsid w:val="00642873"/>
    <w:rsid w:val="0064288D"/>
    <w:rsid w:val="00643717"/>
    <w:rsid w:val="006457AA"/>
    <w:rsid w:val="00645F34"/>
    <w:rsid w:val="00645F60"/>
    <w:rsid w:val="006466EF"/>
    <w:rsid w:val="00647205"/>
    <w:rsid w:val="00650B1D"/>
    <w:rsid w:val="00650F4A"/>
    <w:rsid w:val="00651962"/>
    <w:rsid w:val="00653795"/>
    <w:rsid w:val="0065388D"/>
    <w:rsid w:val="00654D16"/>
    <w:rsid w:val="00654F2B"/>
    <w:rsid w:val="00655DD9"/>
    <w:rsid w:val="006563C9"/>
    <w:rsid w:val="00657320"/>
    <w:rsid w:val="00660680"/>
    <w:rsid w:val="00660DF3"/>
    <w:rsid w:val="00661BC5"/>
    <w:rsid w:val="00662668"/>
    <w:rsid w:val="00662BF3"/>
    <w:rsid w:val="00663F1F"/>
    <w:rsid w:val="006646BC"/>
    <w:rsid w:val="0066549F"/>
    <w:rsid w:val="006665EC"/>
    <w:rsid w:val="0066663F"/>
    <w:rsid w:val="00667448"/>
    <w:rsid w:val="00667DA3"/>
    <w:rsid w:val="006715A3"/>
    <w:rsid w:val="00671A34"/>
    <w:rsid w:val="00672B19"/>
    <w:rsid w:val="00672F71"/>
    <w:rsid w:val="00673EC7"/>
    <w:rsid w:val="00673FA7"/>
    <w:rsid w:val="00676BB5"/>
    <w:rsid w:val="00676EEC"/>
    <w:rsid w:val="0067709F"/>
    <w:rsid w:val="00677831"/>
    <w:rsid w:val="00677CD5"/>
    <w:rsid w:val="00680E26"/>
    <w:rsid w:val="00681DC5"/>
    <w:rsid w:val="006821C8"/>
    <w:rsid w:val="006825BF"/>
    <w:rsid w:val="00682C77"/>
    <w:rsid w:val="006842CD"/>
    <w:rsid w:val="006844FF"/>
    <w:rsid w:val="00684F85"/>
    <w:rsid w:val="006870EA"/>
    <w:rsid w:val="006909DD"/>
    <w:rsid w:val="006922F5"/>
    <w:rsid w:val="0069230E"/>
    <w:rsid w:val="006937F5"/>
    <w:rsid w:val="00694825"/>
    <w:rsid w:val="0069619A"/>
    <w:rsid w:val="006971FC"/>
    <w:rsid w:val="00697D7F"/>
    <w:rsid w:val="006A0F1D"/>
    <w:rsid w:val="006A3F29"/>
    <w:rsid w:val="006A6098"/>
    <w:rsid w:val="006A6564"/>
    <w:rsid w:val="006A79CB"/>
    <w:rsid w:val="006B1E73"/>
    <w:rsid w:val="006B3A25"/>
    <w:rsid w:val="006B5477"/>
    <w:rsid w:val="006B6336"/>
    <w:rsid w:val="006B6699"/>
    <w:rsid w:val="006B72AD"/>
    <w:rsid w:val="006C0E36"/>
    <w:rsid w:val="006C1D32"/>
    <w:rsid w:val="006C241F"/>
    <w:rsid w:val="006C30AC"/>
    <w:rsid w:val="006C3213"/>
    <w:rsid w:val="006C4859"/>
    <w:rsid w:val="006C6D52"/>
    <w:rsid w:val="006D0545"/>
    <w:rsid w:val="006D0752"/>
    <w:rsid w:val="006D0B99"/>
    <w:rsid w:val="006D22B1"/>
    <w:rsid w:val="006D2390"/>
    <w:rsid w:val="006D2927"/>
    <w:rsid w:val="006D58C1"/>
    <w:rsid w:val="006D5905"/>
    <w:rsid w:val="006D6A13"/>
    <w:rsid w:val="006D6DD1"/>
    <w:rsid w:val="006D7006"/>
    <w:rsid w:val="006D7048"/>
    <w:rsid w:val="006D767C"/>
    <w:rsid w:val="006E0F5A"/>
    <w:rsid w:val="006E1AC0"/>
    <w:rsid w:val="006E4689"/>
    <w:rsid w:val="006E6B86"/>
    <w:rsid w:val="006E73B4"/>
    <w:rsid w:val="006F169C"/>
    <w:rsid w:val="006F1DF5"/>
    <w:rsid w:val="006F2B48"/>
    <w:rsid w:val="006F2C49"/>
    <w:rsid w:val="006F580F"/>
    <w:rsid w:val="006F5E81"/>
    <w:rsid w:val="006F6497"/>
    <w:rsid w:val="006F7009"/>
    <w:rsid w:val="0070273E"/>
    <w:rsid w:val="00703926"/>
    <w:rsid w:val="00703A9E"/>
    <w:rsid w:val="00703E48"/>
    <w:rsid w:val="00705D02"/>
    <w:rsid w:val="00705D86"/>
    <w:rsid w:val="00705E56"/>
    <w:rsid w:val="00710CB4"/>
    <w:rsid w:val="007113E9"/>
    <w:rsid w:val="00712302"/>
    <w:rsid w:val="00713490"/>
    <w:rsid w:val="00714D1D"/>
    <w:rsid w:val="007151CA"/>
    <w:rsid w:val="00716267"/>
    <w:rsid w:val="007163B1"/>
    <w:rsid w:val="007167AC"/>
    <w:rsid w:val="00716BD7"/>
    <w:rsid w:val="007174BA"/>
    <w:rsid w:val="00721517"/>
    <w:rsid w:val="00723DDD"/>
    <w:rsid w:val="007250A6"/>
    <w:rsid w:val="007260C6"/>
    <w:rsid w:val="007267F6"/>
    <w:rsid w:val="00726B6C"/>
    <w:rsid w:val="00732171"/>
    <w:rsid w:val="00732C3D"/>
    <w:rsid w:val="00735B36"/>
    <w:rsid w:val="0073675C"/>
    <w:rsid w:val="00737ABA"/>
    <w:rsid w:val="00741F2D"/>
    <w:rsid w:val="007423E6"/>
    <w:rsid w:val="0074492B"/>
    <w:rsid w:val="00744EA3"/>
    <w:rsid w:val="007456BD"/>
    <w:rsid w:val="00746D2C"/>
    <w:rsid w:val="00747D30"/>
    <w:rsid w:val="0075011D"/>
    <w:rsid w:val="00752309"/>
    <w:rsid w:val="007538F3"/>
    <w:rsid w:val="007539E6"/>
    <w:rsid w:val="0075403C"/>
    <w:rsid w:val="007546D7"/>
    <w:rsid w:val="00756FD4"/>
    <w:rsid w:val="00760B16"/>
    <w:rsid w:val="007615D1"/>
    <w:rsid w:val="00761B46"/>
    <w:rsid w:val="00762C86"/>
    <w:rsid w:val="00764E9A"/>
    <w:rsid w:val="00765483"/>
    <w:rsid w:val="0076574E"/>
    <w:rsid w:val="00766585"/>
    <w:rsid w:val="00766927"/>
    <w:rsid w:val="00770CC9"/>
    <w:rsid w:val="00771626"/>
    <w:rsid w:val="00773EBE"/>
    <w:rsid w:val="00775F00"/>
    <w:rsid w:val="0077743D"/>
    <w:rsid w:val="00777AA0"/>
    <w:rsid w:val="00782000"/>
    <w:rsid w:val="007834A4"/>
    <w:rsid w:val="00783C77"/>
    <w:rsid w:val="0078475F"/>
    <w:rsid w:val="007862BA"/>
    <w:rsid w:val="00786503"/>
    <w:rsid w:val="00786CC9"/>
    <w:rsid w:val="00787B42"/>
    <w:rsid w:val="00790F30"/>
    <w:rsid w:val="00790F50"/>
    <w:rsid w:val="00791298"/>
    <w:rsid w:val="0079194B"/>
    <w:rsid w:val="007923A0"/>
    <w:rsid w:val="007931D2"/>
    <w:rsid w:val="007934E1"/>
    <w:rsid w:val="00796D6B"/>
    <w:rsid w:val="007971FC"/>
    <w:rsid w:val="007979AC"/>
    <w:rsid w:val="007A06CF"/>
    <w:rsid w:val="007A0F2D"/>
    <w:rsid w:val="007A24B8"/>
    <w:rsid w:val="007A38BA"/>
    <w:rsid w:val="007A5B24"/>
    <w:rsid w:val="007A5C40"/>
    <w:rsid w:val="007A6BF3"/>
    <w:rsid w:val="007A6D37"/>
    <w:rsid w:val="007A6EE6"/>
    <w:rsid w:val="007A73C3"/>
    <w:rsid w:val="007B1B09"/>
    <w:rsid w:val="007B235E"/>
    <w:rsid w:val="007B6A47"/>
    <w:rsid w:val="007B6F67"/>
    <w:rsid w:val="007B7916"/>
    <w:rsid w:val="007B7FBF"/>
    <w:rsid w:val="007C42D8"/>
    <w:rsid w:val="007C4F10"/>
    <w:rsid w:val="007C52F8"/>
    <w:rsid w:val="007C5DFF"/>
    <w:rsid w:val="007C647F"/>
    <w:rsid w:val="007D0392"/>
    <w:rsid w:val="007D0E06"/>
    <w:rsid w:val="007D12EF"/>
    <w:rsid w:val="007D146F"/>
    <w:rsid w:val="007D3882"/>
    <w:rsid w:val="007D626E"/>
    <w:rsid w:val="007D67F6"/>
    <w:rsid w:val="007D6A60"/>
    <w:rsid w:val="007D6D0D"/>
    <w:rsid w:val="007D7148"/>
    <w:rsid w:val="007E0D4B"/>
    <w:rsid w:val="007E1702"/>
    <w:rsid w:val="007E1869"/>
    <w:rsid w:val="007E1BCF"/>
    <w:rsid w:val="007E1F02"/>
    <w:rsid w:val="007E278A"/>
    <w:rsid w:val="007E2A30"/>
    <w:rsid w:val="007E343C"/>
    <w:rsid w:val="007E3FDC"/>
    <w:rsid w:val="007E4DCC"/>
    <w:rsid w:val="007E51F1"/>
    <w:rsid w:val="007E64AC"/>
    <w:rsid w:val="007E7663"/>
    <w:rsid w:val="007F07EE"/>
    <w:rsid w:val="007F0B19"/>
    <w:rsid w:val="007F3C10"/>
    <w:rsid w:val="007F660F"/>
    <w:rsid w:val="007F73DB"/>
    <w:rsid w:val="008001A2"/>
    <w:rsid w:val="00802636"/>
    <w:rsid w:val="008037F7"/>
    <w:rsid w:val="00803D4A"/>
    <w:rsid w:val="00805EBB"/>
    <w:rsid w:val="00806C71"/>
    <w:rsid w:val="00807623"/>
    <w:rsid w:val="00807E57"/>
    <w:rsid w:val="00807E72"/>
    <w:rsid w:val="00813A7B"/>
    <w:rsid w:val="00814160"/>
    <w:rsid w:val="00815157"/>
    <w:rsid w:val="008152EA"/>
    <w:rsid w:val="008161F4"/>
    <w:rsid w:val="0081710D"/>
    <w:rsid w:val="00817658"/>
    <w:rsid w:val="00820271"/>
    <w:rsid w:val="00820753"/>
    <w:rsid w:val="008208B1"/>
    <w:rsid w:val="00821A02"/>
    <w:rsid w:val="00822B1A"/>
    <w:rsid w:val="0082385C"/>
    <w:rsid w:val="00823F79"/>
    <w:rsid w:val="00824EC2"/>
    <w:rsid w:val="008317E0"/>
    <w:rsid w:val="00831A2D"/>
    <w:rsid w:val="00833BFC"/>
    <w:rsid w:val="0083401D"/>
    <w:rsid w:val="008341DA"/>
    <w:rsid w:val="00834A07"/>
    <w:rsid w:val="00834BA8"/>
    <w:rsid w:val="008372AE"/>
    <w:rsid w:val="0084006D"/>
    <w:rsid w:val="0084014C"/>
    <w:rsid w:val="00840E4C"/>
    <w:rsid w:val="00841A04"/>
    <w:rsid w:val="00841DC1"/>
    <w:rsid w:val="0084207A"/>
    <w:rsid w:val="00843478"/>
    <w:rsid w:val="008452FE"/>
    <w:rsid w:val="00845CAF"/>
    <w:rsid w:val="008474B0"/>
    <w:rsid w:val="00847566"/>
    <w:rsid w:val="00847CDF"/>
    <w:rsid w:val="00852C9B"/>
    <w:rsid w:val="008532E8"/>
    <w:rsid w:val="0085352C"/>
    <w:rsid w:val="008544CD"/>
    <w:rsid w:val="00857552"/>
    <w:rsid w:val="00861513"/>
    <w:rsid w:val="00861F67"/>
    <w:rsid w:val="00862964"/>
    <w:rsid w:val="008633E6"/>
    <w:rsid w:val="00863AA6"/>
    <w:rsid w:val="00863ACD"/>
    <w:rsid w:val="00865D4A"/>
    <w:rsid w:val="00867508"/>
    <w:rsid w:val="00867583"/>
    <w:rsid w:val="00867ED6"/>
    <w:rsid w:val="00871976"/>
    <w:rsid w:val="00872713"/>
    <w:rsid w:val="008748C0"/>
    <w:rsid w:val="008750FA"/>
    <w:rsid w:val="00876723"/>
    <w:rsid w:val="00876A0C"/>
    <w:rsid w:val="00877AE8"/>
    <w:rsid w:val="00880244"/>
    <w:rsid w:val="00880EEB"/>
    <w:rsid w:val="00882CD2"/>
    <w:rsid w:val="0088446F"/>
    <w:rsid w:val="008850A3"/>
    <w:rsid w:val="0088531E"/>
    <w:rsid w:val="00886457"/>
    <w:rsid w:val="00886C13"/>
    <w:rsid w:val="00886EC8"/>
    <w:rsid w:val="008879B1"/>
    <w:rsid w:val="008907A1"/>
    <w:rsid w:val="00893B9C"/>
    <w:rsid w:val="00894FC7"/>
    <w:rsid w:val="00895A24"/>
    <w:rsid w:val="00895FC2"/>
    <w:rsid w:val="0089607C"/>
    <w:rsid w:val="00896794"/>
    <w:rsid w:val="008A0522"/>
    <w:rsid w:val="008A1C61"/>
    <w:rsid w:val="008A1F42"/>
    <w:rsid w:val="008A3632"/>
    <w:rsid w:val="008A3C89"/>
    <w:rsid w:val="008A5282"/>
    <w:rsid w:val="008A5AC3"/>
    <w:rsid w:val="008A6F8B"/>
    <w:rsid w:val="008A70FF"/>
    <w:rsid w:val="008B0A02"/>
    <w:rsid w:val="008B2CF4"/>
    <w:rsid w:val="008B4E1A"/>
    <w:rsid w:val="008C0D1E"/>
    <w:rsid w:val="008C10B7"/>
    <w:rsid w:val="008C4D5A"/>
    <w:rsid w:val="008C69BB"/>
    <w:rsid w:val="008C7410"/>
    <w:rsid w:val="008C79DF"/>
    <w:rsid w:val="008C7D0B"/>
    <w:rsid w:val="008C7DB4"/>
    <w:rsid w:val="008D1A4C"/>
    <w:rsid w:val="008D3FBE"/>
    <w:rsid w:val="008D4E13"/>
    <w:rsid w:val="008D7124"/>
    <w:rsid w:val="008E168F"/>
    <w:rsid w:val="008E2BBF"/>
    <w:rsid w:val="008E2EB1"/>
    <w:rsid w:val="008E6374"/>
    <w:rsid w:val="008E7468"/>
    <w:rsid w:val="008E75CD"/>
    <w:rsid w:val="008E7AF3"/>
    <w:rsid w:val="008F0156"/>
    <w:rsid w:val="008F02AA"/>
    <w:rsid w:val="008F0B41"/>
    <w:rsid w:val="008F0D59"/>
    <w:rsid w:val="008F13D2"/>
    <w:rsid w:val="008F2154"/>
    <w:rsid w:val="008F2B96"/>
    <w:rsid w:val="008F2F6B"/>
    <w:rsid w:val="008F35AB"/>
    <w:rsid w:val="008F3C30"/>
    <w:rsid w:val="008F531E"/>
    <w:rsid w:val="008F5C98"/>
    <w:rsid w:val="008F5DFE"/>
    <w:rsid w:val="008F6E33"/>
    <w:rsid w:val="008F6ED1"/>
    <w:rsid w:val="008F6FD5"/>
    <w:rsid w:val="008F70F2"/>
    <w:rsid w:val="008F7477"/>
    <w:rsid w:val="0090127F"/>
    <w:rsid w:val="00902D57"/>
    <w:rsid w:val="00905536"/>
    <w:rsid w:val="00907F07"/>
    <w:rsid w:val="00910FFC"/>
    <w:rsid w:val="009116CC"/>
    <w:rsid w:val="00912D49"/>
    <w:rsid w:val="009159A4"/>
    <w:rsid w:val="009177B0"/>
    <w:rsid w:val="00921E8A"/>
    <w:rsid w:val="00922204"/>
    <w:rsid w:val="00922DED"/>
    <w:rsid w:val="00922E93"/>
    <w:rsid w:val="00923402"/>
    <w:rsid w:val="0092367A"/>
    <w:rsid w:val="00924D31"/>
    <w:rsid w:val="00925FDE"/>
    <w:rsid w:val="00926FE0"/>
    <w:rsid w:val="00930E75"/>
    <w:rsid w:val="00931A1E"/>
    <w:rsid w:val="009328BC"/>
    <w:rsid w:val="0093379B"/>
    <w:rsid w:val="00936FC5"/>
    <w:rsid w:val="00937D4A"/>
    <w:rsid w:val="00940767"/>
    <w:rsid w:val="00943216"/>
    <w:rsid w:val="00944317"/>
    <w:rsid w:val="0094450A"/>
    <w:rsid w:val="00944EDC"/>
    <w:rsid w:val="00946158"/>
    <w:rsid w:val="00946279"/>
    <w:rsid w:val="00946CFB"/>
    <w:rsid w:val="00947750"/>
    <w:rsid w:val="0095024A"/>
    <w:rsid w:val="0095167E"/>
    <w:rsid w:val="0095213E"/>
    <w:rsid w:val="00953635"/>
    <w:rsid w:val="0095493E"/>
    <w:rsid w:val="0095546B"/>
    <w:rsid w:val="009560C2"/>
    <w:rsid w:val="00957CFA"/>
    <w:rsid w:val="009604FB"/>
    <w:rsid w:val="0096111A"/>
    <w:rsid w:val="00961468"/>
    <w:rsid w:val="009622B6"/>
    <w:rsid w:val="00963D81"/>
    <w:rsid w:val="009641D5"/>
    <w:rsid w:val="00964209"/>
    <w:rsid w:val="00964E5B"/>
    <w:rsid w:val="00965F40"/>
    <w:rsid w:val="00966EAA"/>
    <w:rsid w:val="009700FC"/>
    <w:rsid w:val="00970936"/>
    <w:rsid w:val="00972A55"/>
    <w:rsid w:val="00974CB9"/>
    <w:rsid w:val="00975A48"/>
    <w:rsid w:val="009773D9"/>
    <w:rsid w:val="00977E14"/>
    <w:rsid w:val="009813D0"/>
    <w:rsid w:val="00981C3D"/>
    <w:rsid w:val="00982164"/>
    <w:rsid w:val="00982A8E"/>
    <w:rsid w:val="009835AB"/>
    <w:rsid w:val="00983C13"/>
    <w:rsid w:val="00985E4C"/>
    <w:rsid w:val="00986409"/>
    <w:rsid w:val="00986614"/>
    <w:rsid w:val="009875BC"/>
    <w:rsid w:val="0099022A"/>
    <w:rsid w:val="00990387"/>
    <w:rsid w:val="009905B8"/>
    <w:rsid w:val="00992C47"/>
    <w:rsid w:val="009940CD"/>
    <w:rsid w:val="009940DD"/>
    <w:rsid w:val="00994689"/>
    <w:rsid w:val="00995B7B"/>
    <w:rsid w:val="009967B9"/>
    <w:rsid w:val="00996DB9"/>
    <w:rsid w:val="0099723F"/>
    <w:rsid w:val="009973B0"/>
    <w:rsid w:val="009A2947"/>
    <w:rsid w:val="009A2D5B"/>
    <w:rsid w:val="009A30C2"/>
    <w:rsid w:val="009A33AC"/>
    <w:rsid w:val="009A37EF"/>
    <w:rsid w:val="009A4539"/>
    <w:rsid w:val="009A48F5"/>
    <w:rsid w:val="009A6886"/>
    <w:rsid w:val="009B36E0"/>
    <w:rsid w:val="009B3728"/>
    <w:rsid w:val="009B44A2"/>
    <w:rsid w:val="009B4C0D"/>
    <w:rsid w:val="009B73B2"/>
    <w:rsid w:val="009C0E47"/>
    <w:rsid w:val="009C1634"/>
    <w:rsid w:val="009C1EF0"/>
    <w:rsid w:val="009C3C45"/>
    <w:rsid w:val="009C667F"/>
    <w:rsid w:val="009C75F3"/>
    <w:rsid w:val="009C7AF3"/>
    <w:rsid w:val="009D073E"/>
    <w:rsid w:val="009D1885"/>
    <w:rsid w:val="009D1BAA"/>
    <w:rsid w:val="009D31F5"/>
    <w:rsid w:val="009D32C9"/>
    <w:rsid w:val="009D3523"/>
    <w:rsid w:val="009D35CD"/>
    <w:rsid w:val="009D4691"/>
    <w:rsid w:val="009D4EA9"/>
    <w:rsid w:val="009D626A"/>
    <w:rsid w:val="009D6D72"/>
    <w:rsid w:val="009D7588"/>
    <w:rsid w:val="009E0154"/>
    <w:rsid w:val="009E12B5"/>
    <w:rsid w:val="009E1334"/>
    <w:rsid w:val="009E1545"/>
    <w:rsid w:val="009E19EE"/>
    <w:rsid w:val="009E32D6"/>
    <w:rsid w:val="009E3BE4"/>
    <w:rsid w:val="009E5814"/>
    <w:rsid w:val="009E58D2"/>
    <w:rsid w:val="009E597B"/>
    <w:rsid w:val="009F068E"/>
    <w:rsid w:val="009F0A32"/>
    <w:rsid w:val="009F0FF3"/>
    <w:rsid w:val="009F14DE"/>
    <w:rsid w:val="009F17F2"/>
    <w:rsid w:val="009F1AB6"/>
    <w:rsid w:val="009F66B6"/>
    <w:rsid w:val="009F6930"/>
    <w:rsid w:val="009F6A47"/>
    <w:rsid w:val="009F6FE5"/>
    <w:rsid w:val="009F7598"/>
    <w:rsid w:val="009F761B"/>
    <w:rsid w:val="00A00531"/>
    <w:rsid w:val="00A00A18"/>
    <w:rsid w:val="00A01EF0"/>
    <w:rsid w:val="00A02A0E"/>
    <w:rsid w:val="00A02D76"/>
    <w:rsid w:val="00A02F39"/>
    <w:rsid w:val="00A0307F"/>
    <w:rsid w:val="00A03A83"/>
    <w:rsid w:val="00A03E9B"/>
    <w:rsid w:val="00A03EDE"/>
    <w:rsid w:val="00A04F1D"/>
    <w:rsid w:val="00A05742"/>
    <w:rsid w:val="00A070D5"/>
    <w:rsid w:val="00A11A3C"/>
    <w:rsid w:val="00A12B92"/>
    <w:rsid w:val="00A13AD5"/>
    <w:rsid w:val="00A14289"/>
    <w:rsid w:val="00A17A85"/>
    <w:rsid w:val="00A20D19"/>
    <w:rsid w:val="00A23875"/>
    <w:rsid w:val="00A23C48"/>
    <w:rsid w:val="00A249D1"/>
    <w:rsid w:val="00A25A02"/>
    <w:rsid w:val="00A260DE"/>
    <w:rsid w:val="00A2622F"/>
    <w:rsid w:val="00A266F9"/>
    <w:rsid w:val="00A26725"/>
    <w:rsid w:val="00A30381"/>
    <w:rsid w:val="00A310AE"/>
    <w:rsid w:val="00A318D2"/>
    <w:rsid w:val="00A32071"/>
    <w:rsid w:val="00A3214F"/>
    <w:rsid w:val="00A321D0"/>
    <w:rsid w:val="00A3249F"/>
    <w:rsid w:val="00A33491"/>
    <w:rsid w:val="00A350D0"/>
    <w:rsid w:val="00A35280"/>
    <w:rsid w:val="00A36C7B"/>
    <w:rsid w:val="00A372C4"/>
    <w:rsid w:val="00A40578"/>
    <w:rsid w:val="00A4183C"/>
    <w:rsid w:val="00A4388F"/>
    <w:rsid w:val="00A446D9"/>
    <w:rsid w:val="00A446F9"/>
    <w:rsid w:val="00A47A8E"/>
    <w:rsid w:val="00A5016E"/>
    <w:rsid w:val="00A50831"/>
    <w:rsid w:val="00A51E88"/>
    <w:rsid w:val="00A527BB"/>
    <w:rsid w:val="00A54271"/>
    <w:rsid w:val="00A55559"/>
    <w:rsid w:val="00A56264"/>
    <w:rsid w:val="00A5644D"/>
    <w:rsid w:val="00A572DC"/>
    <w:rsid w:val="00A57F0E"/>
    <w:rsid w:val="00A62829"/>
    <w:rsid w:val="00A631E0"/>
    <w:rsid w:val="00A64FA4"/>
    <w:rsid w:val="00A6743E"/>
    <w:rsid w:val="00A73299"/>
    <w:rsid w:val="00A75DE3"/>
    <w:rsid w:val="00A75EE1"/>
    <w:rsid w:val="00A76729"/>
    <w:rsid w:val="00A77259"/>
    <w:rsid w:val="00A77C2A"/>
    <w:rsid w:val="00A80693"/>
    <w:rsid w:val="00A80D6B"/>
    <w:rsid w:val="00A81551"/>
    <w:rsid w:val="00A81AD9"/>
    <w:rsid w:val="00A825F4"/>
    <w:rsid w:val="00A84026"/>
    <w:rsid w:val="00A84E64"/>
    <w:rsid w:val="00A85325"/>
    <w:rsid w:val="00A85518"/>
    <w:rsid w:val="00A86B27"/>
    <w:rsid w:val="00A9216F"/>
    <w:rsid w:val="00A953CF"/>
    <w:rsid w:val="00A9574D"/>
    <w:rsid w:val="00A96B41"/>
    <w:rsid w:val="00A96CC0"/>
    <w:rsid w:val="00A97103"/>
    <w:rsid w:val="00AA0304"/>
    <w:rsid w:val="00AA0939"/>
    <w:rsid w:val="00AA0CB0"/>
    <w:rsid w:val="00AA0F45"/>
    <w:rsid w:val="00AA20D6"/>
    <w:rsid w:val="00AA338D"/>
    <w:rsid w:val="00AA6021"/>
    <w:rsid w:val="00AA6924"/>
    <w:rsid w:val="00AA6FBA"/>
    <w:rsid w:val="00AA75B9"/>
    <w:rsid w:val="00AA7B5B"/>
    <w:rsid w:val="00AB1383"/>
    <w:rsid w:val="00AB19C4"/>
    <w:rsid w:val="00AB19C6"/>
    <w:rsid w:val="00AB241C"/>
    <w:rsid w:val="00AB2F0B"/>
    <w:rsid w:val="00AB48CB"/>
    <w:rsid w:val="00AB4DF1"/>
    <w:rsid w:val="00AB6251"/>
    <w:rsid w:val="00AB7E9F"/>
    <w:rsid w:val="00AC087D"/>
    <w:rsid w:val="00AC1383"/>
    <w:rsid w:val="00AC1715"/>
    <w:rsid w:val="00AC1C1E"/>
    <w:rsid w:val="00AC6517"/>
    <w:rsid w:val="00AC6D3E"/>
    <w:rsid w:val="00AC6FD2"/>
    <w:rsid w:val="00AC7B03"/>
    <w:rsid w:val="00AD0740"/>
    <w:rsid w:val="00AD0778"/>
    <w:rsid w:val="00AD0C73"/>
    <w:rsid w:val="00AD166C"/>
    <w:rsid w:val="00AD16A7"/>
    <w:rsid w:val="00AD26D4"/>
    <w:rsid w:val="00AD3202"/>
    <w:rsid w:val="00AD4336"/>
    <w:rsid w:val="00AD5F77"/>
    <w:rsid w:val="00AD6CAC"/>
    <w:rsid w:val="00AD73A7"/>
    <w:rsid w:val="00AE02D3"/>
    <w:rsid w:val="00AE138B"/>
    <w:rsid w:val="00AE17E9"/>
    <w:rsid w:val="00AE3A08"/>
    <w:rsid w:val="00AE479C"/>
    <w:rsid w:val="00AF1680"/>
    <w:rsid w:val="00AF253A"/>
    <w:rsid w:val="00AF2A3E"/>
    <w:rsid w:val="00AF3BC9"/>
    <w:rsid w:val="00AF3E16"/>
    <w:rsid w:val="00AF43BD"/>
    <w:rsid w:val="00AF4BAE"/>
    <w:rsid w:val="00AF5387"/>
    <w:rsid w:val="00AF5778"/>
    <w:rsid w:val="00B00591"/>
    <w:rsid w:val="00B031F4"/>
    <w:rsid w:val="00B03B6D"/>
    <w:rsid w:val="00B048D0"/>
    <w:rsid w:val="00B0552E"/>
    <w:rsid w:val="00B06E79"/>
    <w:rsid w:val="00B103FD"/>
    <w:rsid w:val="00B15594"/>
    <w:rsid w:val="00B172EC"/>
    <w:rsid w:val="00B17A35"/>
    <w:rsid w:val="00B17F59"/>
    <w:rsid w:val="00B20F2F"/>
    <w:rsid w:val="00B212FC"/>
    <w:rsid w:val="00B21713"/>
    <w:rsid w:val="00B218F0"/>
    <w:rsid w:val="00B22A12"/>
    <w:rsid w:val="00B24154"/>
    <w:rsid w:val="00B25207"/>
    <w:rsid w:val="00B2679B"/>
    <w:rsid w:val="00B26EC9"/>
    <w:rsid w:val="00B30E1A"/>
    <w:rsid w:val="00B31406"/>
    <w:rsid w:val="00B3284D"/>
    <w:rsid w:val="00B34772"/>
    <w:rsid w:val="00B352BD"/>
    <w:rsid w:val="00B374CD"/>
    <w:rsid w:val="00B37A51"/>
    <w:rsid w:val="00B40C5D"/>
    <w:rsid w:val="00B428BF"/>
    <w:rsid w:val="00B44511"/>
    <w:rsid w:val="00B44731"/>
    <w:rsid w:val="00B46B04"/>
    <w:rsid w:val="00B510AD"/>
    <w:rsid w:val="00B51664"/>
    <w:rsid w:val="00B53D5A"/>
    <w:rsid w:val="00B571F5"/>
    <w:rsid w:val="00B57576"/>
    <w:rsid w:val="00B602DB"/>
    <w:rsid w:val="00B62239"/>
    <w:rsid w:val="00B630D0"/>
    <w:rsid w:val="00B633B1"/>
    <w:rsid w:val="00B6344F"/>
    <w:rsid w:val="00B63E10"/>
    <w:rsid w:val="00B63E35"/>
    <w:rsid w:val="00B658CE"/>
    <w:rsid w:val="00B65B18"/>
    <w:rsid w:val="00B6656C"/>
    <w:rsid w:val="00B6747E"/>
    <w:rsid w:val="00B70E64"/>
    <w:rsid w:val="00B71BF8"/>
    <w:rsid w:val="00B71D89"/>
    <w:rsid w:val="00B728A4"/>
    <w:rsid w:val="00B7335D"/>
    <w:rsid w:val="00B73849"/>
    <w:rsid w:val="00B74C7E"/>
    <w:rsid w:val="00B7540D"/>
    <w:rsid w:val="00B760BC"/>
    <w:rsid w:val="00B8156F"/>
    <w:rsid w:val="00B83331"/>
    <w:rsid w:val="00B8342A"/>
    <w:rsid w:val="00B83544"/>
    <w:rsid w:val="00B83B4E"/>
    <w:rsid w:val="00B85F53"/>
    <w:rsid w:val="00B8666A"/>
    <w:rsid w:val="00B87A38"/>
    <w:rsid w:val="00B87EF0"/>
    <w:rsid w:val="00B91961"/>
    <w:rsid w:val="00B91C41"/>
    <w:rsid w:val="00B922CF"/>
    <w:rsid w:val="00B93968"/>
    <w:rsid w:val="00B95485"/>
    <w:rsid w:val="00B95590"/>
    <w:rsid w:val="00B956C4"/>
    <w:rsid w:val="00B97911"/>
    <w:rsid w:val="00B97EA7"/>
    <w:rsid w:val="00BA012C"/>
    <w:rsid w:val="00BA0352"/>
    <w:rsid w:val="00BA0754"/>
    <w:rsid w:val="00BA2240"/>
    <w:rsid w:val="00BA3A5A"/>
    <w:rsid w:val="00BA6048"/>
    <w:rsid w:val="00BA715B"/>
    <w:rsid w:val="00BA7685"/>
    <w:rsid w:val="00BB043C"/>
    <w:rsid w:val="00BB0A1F"/>
    <w:rsid w:val="00BB1215"/>
    <w:rsid w:val="00BB2087"/>
    <w:rsid w:val="00BB2FE9"/>
    <w:rsid w:val="00BB4803"/>
    <w:rsid w:val="00BB5E0C"/>
    <w:rsid w:val="00BB6BC1"/>
    <w:rsid w:val="00BB7911"/>
    <w:rsid w:val="00BB7D3A"/>
    <w:rsid w:val="00BB7E70"/>
    <w:rsid w:val="00BC0E46"/>
    <w:rsid w:val="00BC1924"/>
    <w:rsid w:val="00BC1FCC"/>
    <w:rsid w:val="00BC3055"/>
    <w:rsid w:val="00BC3CEC"/>
    <w:rsid w:val="00BC555D"/>
    <w:rsid w:val="00BC595E"/>
    <w:rsid w:val="00BC68B3"/>
    <w:rsid w:val="00BC6CFD"/>
    <w:rsid w:val="00BD0200"/>
    <w:rsid w:val="00BD0AAC"/>
    <w:rsid w:val="00BD1509"/>
    <w:rsid w:val="00BD1A49"/>
    <w:rsid w:val="00BD2FDB"/>
    <w:rsid w:val="00BD351D"/>
    <w:rsid w:val="00BD461B"/>
    <w:rsid w:val="00BD4D8A"/>
    <w:rsid w:val="00BD5A3F"/>
    <w:rsid w:val="00BD6093"/>
    <w:rsid w:val="00BD69A5"/>
    <w:rsid w:val="00BD70C7"/>
    <w:rsid w:val="00BE0624"/>
    <w:rsid w:val="00BE0FA0"/>
    <w:rsid w:val="00BE19CA"/>
    <w:rsid w:val="00BE1E65"/>
    <w:rsid w:val="00BE2EBF"/>
    <w:rsid w:val="00BE3533"/>
    <w:rsid w:val="00BE53FE"/>
    <w:rsid w:val="00BE55DA"/>
    <w:rsid w:val="00BE6BAD"/>
    <w:rsid w:val="00BE704F"/>
    <w:rsid w:val="00BE770D"/>
    <w:rsid w:val="00BF062B"/>
    <w:rsid w:val="00BF0D2F"/>
    <w:rsid w:val="00BF1689"/>
    <w:rsid w:val="00BF18B4"/>
    <w:rsid w:val="00BF244B"/>
    <w:rsid w:val="00BF3A05"/>
    <w:rsid w:val="00BF3DE0"/>
    <w:rsid w:val="00BF577D"/>
    <w:rsid w:val="00BF62CA"/>
    <w:rsid w:val="00BF6989"/>
    <w:rsid w:val="00BF7EFC"/>
    <w:rsid w:val="00C003CC"/>
    <w:rsid w:val="00C00637"/>
    <w:rsid w:val="00C02294"/>
    <w:rsid w:val="00C025E4"/>
    <w:rsid w:val="00C02995"/>
    <w:rsid w:val="00C029A5"/>
    <w:rsid w:val="00C04E1F"/>
    <w:rsid w:val="00C054B9"/>
    <w:rsid w:val="00C05744"/>
    <w:rsid w:val="00C06D11"/>
    <w:rsid w:val="00C06D58"/>
    <w:rsid w:val="00C1034F"/>
    <w:rsid w:val="00C129AA"/>
    <w:rsid w:val="00C12DD5"/>
    <w:rsid w:val="00C132A6"/>
    <w:rsid w:val="00C13B1E"/>
    <w:rsid w:val="00C13BD8"/>
    <w:rsid w:val="00C14923"/>
    <w:rsid w:val="00C177FE"/>
    <w:rsid w:val="00C22D18"/>
    <w:rsid w:val="00C22FC6"/>
    <w:rsid w:val="00C2305D"/>
    <w:rsid w:val="00C232EA"/>
    <w:rsid w:val="00C23498"/>
    <w:rsid w:val="00C26BDD"/>
    <w:rsid w:val="00C2722D"/>
    <w:rsid w:val="00C277E8"/>
    <w:rsid w:val="00C3366B"/>
    <w:rsid w:val="00C34634"/>
    <w:rsid w:val="00C361AE"/>
    <w:rsid w:val="00C364E9"/>
    <w:rsid w:val="00C404C0"/>
    <w:rsid w:val="00C4057E"/>
    <w:rsid w:val="00C4207D"/>
    <w:rsid w:val="00C43278"/>
    <w:rsid w:val="00C43D37"/>
    <w:rsid w:val="00C4490B"/>
    <w:rsid w:val="00C4580F"/>
    <w:rsid w:val="00C50414"/>
    <w:rsid w:val="00C51C69"/>
    <w:rsid w:val="00C51F53"/>
    <w:rsid w:val="00C52237"/>
    <w:rsid w:val="00C54EBC"/>
    <w:rsid w:val="00C55783"/>
    <w:rsid w:val="00C559E4"/>
    <w:rsid w:val="00C5703E"/>
    <w:rsid w:val="00C57C4F"/>
    <w:rsid w:val="00C600BB"/>
    <w:rsid w:val="00C647DF"/>
    <w:rsid w:val="00C65F9F"/>
    <w:rsid w:val="00C66309"/>
    <w:rsid w:val="00C664DB"/>
    <w:rsid w:val="00C669B2"/>
    <w:rsid w:val="00C6709D"/>
    <w:rsid w:val="00C678E3"/>
    <w:rsid w:val="00C702FD"/>
    <w:rsid w:val="00C708A7"/>
    <w:rsid w:val="00C71492"/>
    <w:rsid w:val="00C735A2"/>
    <w:rsid w:val="00C73B32"/>
    <w:rsid w:val="00C75DE5"/>
    <w:rsid w:val="00C764A4"/>
    <w:rsid w:val="00C77546"/>
    <w:rsid w:val="00C77B4B"/>
    <w:rsid w:val="00C77C38"/>
    <w:rsid w:val="00C807EA"/>
    <w:rsid w:val="00C80B1D"/>
    <w:rsid w:val="00C8143E"/>
    <w:rsid w:val="00C81F78"/>
    <w:rsid w:val="00C844DC"/>
    <w:rsid w:val="00C8461B"/>
    <w:rsid w:val="00C904D1"/>
    <w:rsid w:val="00C91FD5"/>
    <w:rsid w:val="00C93BBB"/>
    <w:rsid w:val="00C9432D"/>
    <w:rsid w:val="00C96B45"/>
    <w:rsid w:val="00C96DA7"/>
    <w:rsid w:val="00CA332C"/>
    <w:rsid w:val="00CA34A7"/>
    <w:rsid w:val="00CA684A"/>
    <w:rsid w:val="00CA7583"/>
    <w:rsid w:val="00CA75BF"/>
    <w:rsid w:val="00CA7CCF"/>
    <w:rsid w:val="00CB0D84"/>
    <w:rsid w:val="00CB207D"/>
    <w:rsid w:val="00CB3318"/>
    <w:rsid w:val="00CB3762"/>
    <w:rsid w:val="00CB4167"/>
    <w:rsid w:val="00CB586D"/>
    <w:rsid w:val="00CB5911"/>
    <w:rsid w:val="00CB62F8"/>
    <w:rsid w:val="00CB6934"/>
    <w:rsid w:val="00CC03B3"/>
    <w:rsid w:val="00CC19B5"/>
    <w:rsid w:val="00CC2501"/>
    <w:rsid w:val="00CC269B"/>
    <w:rsid w:val="00CC2A0F"/>
    <w:rsid w:val="00CC3BBD"/>
    <w:rsid w:val="00CC4EE0"/>
    <w:rsid w:val="00CC521A"/>
    <w:rsid w:val="00CC5825"/>
    <w:rsid w:val="00CC58F2"/>
    <w:rsid w:val="00CC5E67"/>
    <w:rsid w:val="00CC64FC"/>
    <w:rsid w:val="00CC658B"/>
    <w:rsid w:val="00CD0B4D"/>
    <w:rsid w:val="00CD2C7A"/>
    <w:rsid w:val="00CD2DC1"/>
    <w:rsid w:val="00CD2E74"/>
    <w:rsid w:val="00CD3A54"/>
    <w:rsid w:val="00CD3C6D"/>
    <w:rsid w:val="00CD46B9"/>
    <w:rsid w:val="00CD4DE0"/>
    <w:rsid w:val="00CD52C7"/>
    <w:rsid w:val="00CD575B"/>
    <w:rsid w:val="00CD641B"/>
    <w:rsid w:val="00CD6FA9"/>
    <w:rsid w:val="00CD74CD"/>
    <w:rsid w:val="00CE0D83"/>
    <w:rsid w:val="00CE1559"/>
    <w:rsid w:val="00CE2E7F"/>
    <w:rsid w:val="00CF0CFD"/>
    <w:rsid w:val="00CF0D6E"/>
    <w:rsid w:val="00CF0DA4"/>
    <w:rsid w:val="00CF1191"/>
    <w:rsid w:val="00CF2112"/>
    <w:rsid w:val="00CF2C79"/>
    <w:rsid w:val="00CF3719"/>
    <w:rsid w:val="00CF4BF3"/>
    <w:rsid w:val="00CF6512"/>
    <w:rsid w:val="00CF6A08"/>
    <w:rsid w:val="00CF6CA4"/>
    <w:rsid w:val="00CF79E6"/>
    <w:rsid w:val="00D00CF3"/>
    <w:rsid w:val="00D00D49"/>
    <w:rsid w:val="00D03365"/>
    <w:rsid w:val="00D044BC"/>
    <w:rsid w:val="00D04EEF"/>
    <w:rsid w:val="00D0617F"/>
    <w:rsid w:val="00D07395"/>
    <w:rsid w:val="00D07881"/>
    <w:rsid w:val="00D07AB0"/>
    <w:rsid w:val="00D07E73"/>
    <w:rsid w:val="00D10323"/>
    <w:rsid w:val="00D112AD"/>
    <w:rsid w:val="00D11C8B"/>
    <w:rsid w:val="00D12535"/>
    <w:rsid w:val="00D14F17"/>
    <w:rsid w:val="00D155C2"/>
    <w:rsid w:val="00D16CC9"/>
    <w:rsid w:val="00D20D71"/>
    <w:rsid w:val="00D2125F"/>
    <w:rsid w:val="00D219CC"/>
    <w:rsid w:val="00D227F3"/>
    <w:rsid w:val="00D23B2D"/>
    <w:rsid w:val="00D23CFA"/>
    <w:rsid w:val="00D24B57"/>
    <w:rsid w:val="00D317D7"/>
    <w:rsid w:val="00D319D9"/>
    <w:rsid w:val="00D34451"/>
    <w:rsid w:val="00D34A61"/>
    <w:rsid w:val="00D37146"/>
    <w:rsid w:val="00D374DF"/>
    <w:rsid w:val="00D41ABB"/>
    <w:rsid w:val="00D430EC"/>
    <w:rsid w:val="00D447F9"/>
    <w:rsid w:val="00D45289"/>
    <w:rsid w:val="00D45349"/>
    <w:rsid w:val="00D45419"/>
    <w:rsid w:val="00D47668"/>
    <w:rsid w:val="00D50223"/>
    <w:rsid w:val="00D50738"/>
    <w:rsid w:val="00D51E2D"/>
    <w:rsid w:val="00D51EEF"/>
    <w:rsid w:val="00D521F0"/>
    <w:rsid w:val="00D54258"/>
    <w:rsid w:val="00D552CC"/>
    <w:rsid w:val="00D60C52"/>
    <w:rsid w:val="00D60EAE"/>
    <w:rsid w:val="00D61AFA"/>
    <w:rsid w:val="00D61B67"/>
    <w:rsid w:val="00D6201C"/>
    <w:rsid w:val="00D62904"/>
    <w:rsid w:val="00D64990"/>
    <w:rsid w:val="00D64BCE"/>
    <w:rsid w:val="00D65151"/>
    <w:rsid w:val="00D6584D"/>
    <w:rsid w:val="00D6695B"/>
    <w:rsid w:val="00D704AB"/>
    <w:rsid w:val="00D711AF"/>
    <w:rsid w:val="00D716D2"/>
    <w:rsid w:val="00D72C32"/>
    <w:rsid w:val="00D7407B"/>
    <w:rsid w:val="00D747BE"/>
    <w:rsid w:val="00D74F77"/>
    <w:rsid w:val="00D754EE"/>
    <w:rsid w:val="00D761FE"/>
    <w:rsid w:val="00D77228"/>
    <w:rsid w:val="00D80024"/>
    <w:rsid w:val="00D81A7C"/>
    <w:rsid w:val="00D81AF6"/>
    <w:rsid w:val="00D839ED"/>
    <w:rsid w:val="00D83CEB"/>
    <w:rsid w:val="00D86261"/>
    <w:rsid w:val="00D86D4B"/>
    <w:rsid w:val="00D87782"/>
    <w:rsid w:val="00D91002"/>
    <w:rsid w:val="00D9182F"/>
    <w:rsid w:val="00D92142"/>
    <w:rsid w:val="00D92699"/>
    <w:rsid w:val="00D92998"/>
    <w:rsid w:val="00D93A9A"/>
    <w:rsid w:val="00D957D6"/>
    <w:rsid w:val="00D96618"/>
    <w:rsid w:val="00D96766"/>
    <w:rsid w:val="00D96D6A"/>
    <w:rsid w:val="00D9718D"/>
    <w:rsid w:val="00DA00D7"/>
    <w:rsid w:val="00DA0E77"/>
    <w:rsid w:val="00DA2094"/>
    <w:rsid w:val="00DA279D"/>
    <w:rsid w:val="00DA41D8"/>
    <w:rsid w:val="00DA43DD"/>
    <w:rsid w:val="00DA582C"/>
    <w:rsid w:val="00DA6C34"/>
    <w:rsid w:val="00DB0EAF"/>
    <w:rsid w:val="00DB2D83"/>
    <w:rsid w:val="00DB3577"/>
    <w:rsid w:val="00DB374E"/>
    <w:rsid w:val="00DB538C"/>
    <w:rsid w:val="00DB5A6C"/>
    <w:rsid w:val="00DB618F"/>
    <w:rsid w:val="00DC1820"/>
    <w:rsid w:val="00DC2147"/>
    <w:rsid w:val="00DC2228"/>
    <w:rsid w:val="00DC2C56"/>
    <w:rsid w:val="00DC49E4"/>
    <w:rsid w:val="00DC59B5"/>
    <w:rsid w:val="00DC5F03"/>
    <w:rsid w:val="00DC731B"/>
    <w:rsid w:val="00DD021E"/>
    <w:rsid w:val="00DD0ED8"/>
    <w:rsid w:val="00DD209F"/>
    <w:rsid w:val="00DD2137"/>
    <w:rsid w:val="00DD24FD"/>
    <w:rsid w:val="00DD2BD9"/>
    <w:rsid w:val="00DD3854"/>
    <w:rsid w:val="00DE00CB"/>
    <w:rsid w:val="00DE0472"/>
    <w:rsid w:val="00DE22FA"/>
    <w:rsid w:val="00DE250D"/>
    <w:rsid w:val="00DE2B7D"/>
    <w:rsid w:val="00DE441E"/>
    <w:rsid w:val="00DE4DF4"/>
    <w:rsid w:val="00DE7310"/>
    <w:rsid w:val="00DE7FF5"/>
    <w:rsid w:val="00DF05B9"/>
    <w:rsid w:val="00DF05E2"/>
    <w:rsid w:val="00DF150F"/>
    <w:rsid w:val="00DF34A0"/>
    <w:rsid w:val="00DF3891"/>
    <w:rsid w:val="00DF39E9"/>
    <w:rsid w:val="00DF460A"/>
    <w:rsid w:val="00DF525A"/>
    <w:rsid w:val="00DF5408"/>
    <w:rsid w:val="00DF56EB"/>
    <w:rsid w:val="00DF5C5B"/>
    <w:rsid w:val="00DF5F8F"/>
    <w:rsid w:val="00DF6E50"/>
    <w:rsid w:val="00E0015E"/>
    <w:rsid w:val="00E003B7"/>
    <w:rsid w:val="00E02294"/>
    <w:rsid w:val="00E06CE2"/>
    <w:rsid w:val="00E101BE"/>
    <w:rsid w:val="00E10F55"/>
    <w:rsid w:val="00E13986"/>
    <w:rsid w:val="00E154DB"/>
    <w:rsid w:val="00E17CA9"/>
    <w:rsid w:val="00E2022B"/>
    <w:rsid w:val="00E211E3"/>
    <w:rsid w:val="00E225DA"/>
    <w:rsid w:val="00E23384"/>
    <w:rsid w:val="00E236D1"/>
    <w:rsid w:val="00E255E4"/>
    <w:rsid w:val="00E266EB"/>
    <w:rsid w:val="00E26FE1"/>
    <w:rsid w:val="00E27399"/>
    <w:rsid w:val="00E277D4"/>
    <w:rsid w:val="00E30454"/>
    <w:rsid w:val="00E3080F"/>
    <w:rsid w:val="00E30A68"/>
    <w:rsid w:val="00E30E9B"/>
    <w:rsid w:val="00E31C32"/>
    <w:rsid w:val="00E33042"/>
    <w:rsid w:val="00E3354A"/>
    <w:rsid w:val="00E34265"/>
    <w:rsid w:val="00E34E03"/>
    <w:rsid w:val="00E35D6E"/>
    <w:rsid w:val="00E40DA4"/>
    <w:rsid w:val="00E43427"/>
    <w:rsid w:val="00E4524E"/>
    <w:rsid w:val="00E453F7"/>
    <w:rsid w:val="00E45AE7"/>
    <w:rsid w:val="00E46066"/>
    <w:rsid w:val="00E46A09"/>
    <w:rsid w:val="00E507C7"/>
    <w:rsid w:val="00E51463"/>
    <w:rsid w:val="00E5152F"/>
    <w:rsid w:val="00E52119"/>
    <w:rsid w:val="00E52675"/>
    <w:rsid w:val="00E544E7"/>
    <w:rsid w:val="00E5517F"/>
    <w:rsid w:val="00E55B9E"/>
    <w:rsid w:val="00E55BF4"/>
    <w:rsid w:val="00E5636E"/>
    <w:rsid w:val="00E57C7C"/>
    <w:rsid w:val="00E6049F"/>
    <w:rsid w:val="00E62482"/>
    <w:rsid w:val="00E633FB"/>
    <w:rsid w:val="00E63A66"/>
    <w:rsid w:val="00E65AA9"/>
    <w:rsid w:val="00E665C5"/>
    <w:rsid w:val="00E66E53"/>
    <w:rsid w:val="00E67736"/>
    <w:rsid w:val="00E729AA"/>
    <w:rsid w:val="00E72DCA"/>
    <w:rsid w:val="00E731D4"/>
    <w:rsid w:val="00E7446F"/>
    <w:rsid w:val="00E74DD4"/>
    <w:rsid w:val="00E75E45"/>
    <w:rsid w:val="00E76409"/>
    <w:rsid w:val="00E766B7"/>
    <w:rsid w:val="00E802BA"/>
    <w:rsid w:val="00E8033F"/>
    <w:rsid w:val="00E84DBD"/>
    <w:rsid w:val="00E8756C"/>
    <w:rsid w:val="00E967AF"/>
    <w:rsid w:val="00E96E58"/>
    <w:rsid w:val="00E978DD"/>
    <w:rsid w:val="00E97CB9"/>
    <w:rsid w:val="00EA153C"/>
    <w:rsid w:val="00EA1DAE"/>
    <w:rsid w:val="00EA20DC"/>
    <w:rsid w:val="00EA29A9"/>
    <w:rsid w:val="00EA2D25"/>
    <w:rsid w:val="00EA31AA"/>
    <w:rsid w:val="00EA4C16"/>
    <w:rsid w:val="00EA4D04"/>
    <w:rsid w:val="00EA6B7B"/>
    <w:rsid w:val="00EA6E14"/>
    <w:rsid w:val="00EA7C69"/>
    <w:rsid w:val="00EA7D2B"/>
    <w:rsid w:val="00EB129E"/>
    <w:rsid w:val="00EB4439"/>
    <w:rsid w:val="00EB6B41"/>
    <w:rsid w:val="00EB78D2"/>
    <w:rsid w:val="00EB7BF8"/>
    <w:rsid w:val="00EC1D76"/>
    <w:rsid w:val="00EC4DD2"/>
    <w:rsid w:val="00EC54FF"/>
    <w:rsid w:val="00EC6493"/>
    <w:rsid w:val="00EC7FD7"/>
    <w:rsid w:val="00ED1244"/>
    <w:rsid w:val="00ED1C41"/>
    <w:rsid w:val="00ED2666"/>
    <w:rsid w:val="00ED2B6B"/>
    <w:rsid w:val="00ED4337"/>
    <w:rsid w:val="00EE2337"/>
    <w:rsid w:val="00EE3481"/>
    <w:rsid w:val="00EE5312"/>
    <w:rsid w:val="00EE595E"/>
    <w:rsid w:val="00EE684D"/>
    <w:rsid w:val="00EF03FD"/>
    <w:rsid w:val="00EF09B2"/>
    <w:rsid w:val="00EF259E"/>
    <w:rsid w:val="00EF2BD1"/>
    <w:rsid w:val="00EF3055"/>
    <w:rsid w:val="00EF3B9C"/>
    <w:rsid w:val="00EF57FB"/>
    <w:rsid w:val="00EF6200"/>
    <w:rsid w:val="00EF75B4"/>
    <w:rsid w:val="00F00B39"/>
    <w:rsid w:val="00F010A4"/>
    <w:rsid w:val="00F01559"/>
    <w:rsid w:val="00F017EF"/>
    <w:rsid w:val="00F026F5"/>
    <w:rsid w:val="00F0443C"/>
    <w:rsid w:val="00F04C3E"/>
    <w:rsid w:val="00F0599A"/>
    <w:rsid w:val="00F05A92"/>
    <w:rsid w:val="00F06805"/>
    <w:rsid w:val="00F07C1F"/>
    <w:rsid w:val="00F11625"/>
    <w:rsid w:val="00F125A5"/>
    <w:rsid w:val="00F132FC"/>
    <w:rsid w:val="00F147B1"/>
    <w:rsid w:val="00F16D5C"/>
    <w:rsid w:val="00F16E85"/>
    <w:rsid w:val="00F22096"/>
    <w:rsid w:val="00F244A5"/>
    <w:rsid w:val="00F25087"/>
    <w:rsid w:val="00F25D66"/>
    <w:rsid w:val="00F26147"/>
    <w:rsid w:val="00F30559"/>
    <w:rsid w:val="00F30F7C"/>
    <w:rsid w:val="00F314E4"/>
    <w:rsid w:val="00F33ADD"/>
    <w:rsid w:val="00F33F7F"/>
    <w:rsid w:val="00F34601"/>
    <w:rsid w:val="00F34D7C"/>
    <w:rsid w:val="00F4192C"/>
    <w:rsid w:val="00F4283D"/>
    <w:rsid w:val="00F42B76"/>
    <w:rsid w:val="00F42E90"/>
    <w:rsid w:val="00F42ED5"/>
    <w:rsid w:val="00F439BD"/>
    <w:rsid w:val="00F43F13"/>
    <w:rsid w:val="00F44C8B"/>
    <w:rsid w:val="00F45CC7"/>
    <w:rsid w:val="00F46941"/>
    <w:rsid w:val="00F510D6"/>
    <w:rsid w:val="00F517A0"/>
    <w:rsid w:val="00F519E3"/>
    <w:rsid w:val="00F5319F"/>
    <w:rsid w:val="00F5414D"/>
    <w:rsid w:val="00F54220"/>
    <w:rsid w:val="00F5524F"/>
    <w:rsid w:val="00F55A67"/>
    <w:rsid w:val="00F56F5E"/>
    <w:rsid w:val="00F61334"/>
    <w:rsid w:val="00F61695"/>
    <w:rsid w:val="00F61702"/>
    <w:rsid w:val="00F6248A"/>
    <w:rsid w:val="00F6311A"/>
    <w:rsid w:val="00F66CA1"/>
    <w:rsid w:val="00F67CD2"/>
    <w:rsid w:val="00F702ED"/>
    <w:rsid w:val="00F72246"/>
    <w:rsid w:val="00F72D02"/>
    <w:rsid w:val="00F72FED"/>
    <w:rsid w:val="00F7525A"/>
    <w:rsid w:val="00F7738D"/>
    <w:rsid w:val="00F77F6A"/>
    <w:rsid w:val="00F77FDC"/>
    <w:rsid w:val="00F818B5"/>
    <w:rsid w:val="00F81E02"/>
    <w:rsid w:val="00F82FBB"/>
    <w:rsid w:val="00F83F21"/>
    <w:rsid w:val="00F84F04"/>
    <w:rsid w:val="00F90A22"/>
    <w:rsid w:val="00F92575"/>
    <w:rsid w:val="00F93A8F"/>
    <w:rsid w:val="00F95CF8"/>
    <w:rsid w:val="00F97074"/>
    <w:rsid w:val="00F97606"/>
    <w:rsid w:val="00F97B56"/>
    <w:rsid w:val="00F97B7E"/>
    <w:rsid w:val="00F97E62"/>
    <w:rsid w:val="00FA0D8E"/>
    <w:rsid w:val="00FA228B"/>
    <w:rsid w:val="00FA26A1"/>
    <w:rsid w:val="00FA372E"/>
    <w:rsid w:val="00FA407A"/>
    <w:rsid w:val="00FA5FEE"/>
    <w:rsid w:val="00FA7872"/>
    <w:rsid w:val="00FA7BC4"/>
    <w:rsid w:val="00FB03F2"/>
    <w:rsid w:val="00FB137C"/>
    <w:rsid w:val="00FB2134"/>
    <w:rsid w:val="00FB29A7"/>
    <w:rsid w:val="00FB2E67"/>
    <w:rsid w:val="00FB3B12"/>
    <w:rsid w:val="00FB3C82"/>
    <w:rsid w:val="00FB3FBB"/>
    <w:rsid w:val="00FB41E7"/>
    <w:rsid w:val="00FB6D16"/>
    <w:rsid w:val="00FB740D"/>
    <w:rsid w:val="00FC2895"/>
    <w:rsid w:val="00FC2C0B"/>
    <w:rsid w:val="00FC2E86"/>
    <w:rsid w:val="00FC35D9"/>
    <w:rsid w:val="00FC3A94"/>
    <w:rsid w:val="00FC3EF7"/>
    <w:rsid w:val="00FD1997"/>
    <w:rsid w:val="00FD1AE2"/>
    <w:rsid w:val="00FD3095"/>
    <w:rsid w:val="00FD4C0F"/>
    <w:rsid w:val="00FD667E"/>
    <w:rsid w:val="00FD6FA2"/>
    <w:rsid w:val="00FD7F32"/>
    <w:rsid w:val="00FD7FD6"/>
    <w:rsid w:val="00FE111A"/>
    <w:rsid w:val="00FE2546"/>
    <w:rsid w:val="00FE271B"/>
    <w:rsid w:val="00FE2DD8"/>
    <w:rsid w:val="00FE3FDC"/>
    <w:rsid w:val="00FE44FB"/>
    <w:rsid w:val="00FE4B14"/>
    <w:rsid w:val="00FE5DF5"/>
    <w:rsid w:val="00FE5F10"/>
    <w:rsid w:val="00FE6B97"/>
    <w:rsid w:val="00FE7764"/>
    <w:rsid w:val="00FE7D22"/>
    <w:rsid w:val="00FF01EE"/>
    <w:rsid w:val="00FF033A"/>
    <w:rsid w:val="00FF04F9"/>
    <w:rsid w:val="00FF20B0"/>
    <w:rsid w:val="00FF216D"/>
    <w:rsid w:val="00FF2ABF"/>
    <w:rsid w:val="00FF49B6"/>
    <w:rsid w:val="00FF4F49"/>
    <w:rsid w:val="00FF721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6869"/>
    <o:shapelayout v:ext="edit">
      <o:idmap v:ext="edit" data="1"/>
    </o:shapelayout>
  </w:shapeDefaults>
  <w:decimalSymbol w:val=","/>
  <w:listSeparator w:val=";"/>
  <w14:docId w14:val="18D710B7"/>
  <w15:docId w15:val="{29D48309-1A70-47E3-9BE5-F68A5F8740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C1924"/>
    <w:pPr>
      <w:spacing w:after="0" w:line="360" w:lineRule="auto"/>
      <w:jc w:val="both"/>
    </w:pPr>
    <w:rPr>
      <w:rFonts w:asciiTheme="majorHAnsi" w:eastAsia="Calibri" w:hAnsiTheme="majorHAnsi" w:cs="Times New Roman"/>
    </w:rPr>
  </w:style>
  <w:style w:type="paragraph" w:styleId="Nagwek1">
    <w:name w:val="heading 1"/>
    <w:basedOn w:val="Normalny"/>
    <w:next w:val="Normalny"/>
    <w:link w:val="Nagwek1Znak"/>
    <w:autoRedefine/>
    <w:qFormat/>
    <w:rsid w:val="00C14923"/>
    <w:pPr>
      <w:keepNext/>
      <w:keepLines/>
      <w:spacing w:before="240" w:after="240"/>
      <w:outlineLvl w:val="0"/>
    </w:pPr>
    <w:rPr>
      <w:rFonts w:eastAsiaTheme="majorEastAsia" w:cstheme="majorBidi"/>
      <w:color w:val="4A9A82" w:themeColor="accent3" w:themeShade="BF"/>
      <w:sz w:val="32"/>
      <w:szCs w:val="32"/>
    </w:rPr>
  </w:style>
  <w:style w:type="paragraph" w:styleId="Nagwek2">
    <w:name w:val="heading 2"/>
    <w:basedOn w:val="Normalny"/>
    <w:next w:val="Normalny"/>
    <w:link w:val="Nagwek2Znak"/>
    <w:autoRedefine/>
    <w:unhideWhenUsed/>
    <w:qFormat/>
    <w:rsid w:val="00C14923"/>
    <w:pPr>
      <w:keepNext/>
      <w:keepLines/>
      <w:suppressAutoHyphens/>
      <w:spacing w:before="120" w:after="240" w:line="240" w:lineRule="auto"/>
      <w:outlineLvl w:val="1"/>
    </w:pPr>
    <w:rPr>
      <w:rFonts w:eastAsiaTheme="majorEastAsia" w:cstheme="majorHAnsi"/>
      <w:color w:val="4A9A82" w:themeColor="accent3" w:themeShade="BF"/>
      <w:sz w:val="26"/>
      <w:szCs w:val="26"/>
    </w:rPr>
  </w:style>
  <w:style w:type="paragraph" w:styleId="Nagwek3">
    <w:name w:val="heading 3"/>
    <w:basedOn w:val="Normalny"/>
    <w:next w:val="Normalny"/>
    <w:link w:val="Nagwek3Znak"/>
    <w:unhideWhenUsed/>
    <w:qFormat/>
    <w:rsid w:val="001444FD"/>
    <w:pPr>
      <w:keepNext/>
      <w:keepLines/>
      <w:spacing w:before="120" w:after="120"/>
      <w:outlineLvl w:val="2"/>
    </w:pPr>
    <w:rPr>
      <w:rFonts w:eastAsiaTheme="majorEastAsia" w:cstheme="majorBidi"/>
      <w:color w:val="1A495C" w:themeColor="accent1" w:themeShade="7F"/>
      <w:szCs w:val="24"/>
    </w:rPr>
  </w:style>
  <w:style w:type="paragraph" w:styleId="Nagwek4">
    <w:name w:val="heading 4"/>
    <w:basedOn w:val="Normalny"/>
    <w:next w:val="Normalny"/>
    <w:link w:val="Nagwek4Znak"/>
    <w:qFormat/>
    <w:rsid w:val="000C14DD"/>
    <w:pPr>
      <w:spacing w:line="276" w:lineRule="auto"/>
      <w:jc w:val="left"/>
      <w:outlineLvl w:val="3"/>
    </w:pPr>
    <w:rPr>
      <w:rFonts w:eastAsia="Century Schoolbook"/>
      <w:color w:val="75BDA7" w:themeColor="accent3"/>
    </w:rPr>
  </w:style>
  <w:style w:type="paragraph" w:styleId="Nagwek5">
    <w:name w:val="heading 5"/>
    <w:basedOn w:val="Normalny"/>
    <w:next w:val="Normalny"/>
    <w:link w:val="Nagwek5Znak"/>
    <w:qFormat/>
    <w:rsid w:val="00125840"/>
    <w:pPr>
      <w:spacing w:line="276" w:lineRule="auto"/>
      <w:jc w:val="left"/>
      <w:outlineLvl w:val="4"/>
    </w:pPr>
    <w:rPr>
      <w:rFonts w:eastAsia="Century Schoolbook"/>
      <w:i/>
      <w:iCs/>
      <w:color w:val="E65B01"/>
      <w:sz w:val="24"/>
    </w:rPr>
  </w:style>
  <w:style w:type="paragraph" w:styleId="Nagwek6">
    <w:name w:val="heading 6"/>
    <w:basedOn w:val="Normalny"/>
    <w:next w:val="Normalny"/>
    <w:link w:val="Nagwek6Znak"/>
    <w:qFormat/>
    <w:rsid w:val="00125840"/>
    <w:pPr>
      <w:spacing w:line="276" w:lineRule="auto"/>
      <w:jc w:val="left"/>
      <w:outlineLvl w:val="5"/>
    </w:pPr>
    <w:rPr>
      <w:rFonts w:eastAsia="Century Schoolbook"/>
      <w:b/>
      <w:bCs/>
      <w:color w:val="E65B01"/>
      <w:sz w:val="24"/>
      <w:szCs w:val="20"/>
    </w:rPr>
  </w:style>
  <w:style w:type="paragraph" w:styleId="Nagwek7">
    <w:name w:val="heading 7"/>
    <w:basedOn w:val="Normalny"/>
    <w:next w:val="Normalny"/>
    <w:link w:val="Nagwek7Znak"/>
    <w:qFormat/>
    <w:rsid w:val="00125840"/>
    <w:pPr>
      <w:spacing w:line="276" w:lineRule="auto"/>
      <w:jc w:val="left"/>
      <w:outlineLvl w:val="6"/>
    </w:pPr>
    <w:rPr>
      <w:rFonts w:eastAsia="Century Schoolbook"/>
      <w:b/>
      <w:bCs/>
      <w:i/>
      <w:iCs/>
      <w:color w:val="E65B01"/>
      <w:sz w:val="24"/>
      <w:szCs w:val="20"/>
    </w:rPr>
  </w:style>
  <w:style w:type="paragraph" w:styleId="Nagwek8">
    <w:name w:val="heading 8"/>
    <w:basedOn w:val="Normalny"/>
    <w:next w:val="Normalny"/>
    <w:link w:val="Nagwek8Znak"/>
    <w:qFormat/>
    <w:rsid w:val="00125840"/>
    <w:pPr>
      <w:spacing w:line="276" w:lineRule="auto"/>
      <w:jc w:val="left"/>
      <w:outlineLvl w:val="7"/>
    </w:pPr>
    <w:rPr>
      <w:rFonts w:eastAsia="Century Schoolbook"/>
      <w:b/>
      <w:bCs/>
      <w:color w:val="3667C3"/>
      <w:sz w:val="24"/>
      <w:szCs w:val="20"/>
    </w:rPr>
  </w:style>
  <w:style w:type="paragraph" w:styleId="Nagwek9">
    <w:name w:val="heading 9"/>
    <w:basedOn w:val="Normalny"/>
    <w:next w:val="Normalny"/>
    <w:link w:val="Nagwek9Znak"/>
    <w:qFormat/>
    <w:rsid w:val="00125840"/>
    <w:pPr>
      <w:spacing w:line="276" w:lineRule="auto"/>
      <w:jc w:val="left"/>
      <w:outlineLvl w:val="8"/>
    </w:pPr>
    <w:rPr>
      <w:rFonts w:eastAsia="Century Schoolbook"/>
      <w:b/>
      <w:bCs/>
      <w:i/>
      <w:iCs/>
      <w:color w:val="3667C3"/>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C14923"/>
    <w:rPr>
      <w:rFonts w:asciiTheme="majorHAnsi" w:eastAsiaTheme="majorEastAsia" w:hAnsiTheme="majorHAnsi" w:cstheme="majorBidi"/>
      <w:color w:val="4A9A82" w:themeColor="accent3" w:themeShade="BF"/>
      <w:sz w:val="32"/>
      <w:szCs w:val="32"/>
    </w:rPr>
  </w:style>
  <w:style w:type="character" w:customStyle="1" w:styleId="Nagwek2Znak">
    <w:name w:val="Nagłówek 2 Znak"/>
    <w:basedOn w:val="Domylnaczcionkaakapitu"/>
    <w:link w:val="Nagwek2"/>
    <w:rsid w:val="00C14923"/>
    <w:rPr>
      <w:rFonts w:asciiTheme="majorHAnsi" w:eastAsiaTheme="majorEastAsia" w:hAnsiTheme="majorHAnsi" w:cstheme="majorHAnsi"/>
      <w:color w:val="4A9A82" w:themeColor="accent3" w:themeShade="BF"/>
      <w:sz w:val="26"/>
      <w:szCs w:val="26"/>
    </w:rPr>
  </w:style>
  <w:style w:type="character" w:customStyle="1" w:styleId="Nagwek3Znak">
    <w:name w:val="Nagłówek 3 Znak"/>
    <w:basedOn w:val="Domylnaczcionkaakapitu"/>
    <w:link w:val="Nagwek3"/>
    <w:rsid w:val="001444FD"/>
    <w:rPr>
      <w:rFonts w:asciiTheme="majorHAnsi" w:eastAsiaTheme="majorEastAsia" w:hAnsiTheme="majorHAnsi" w:cstheme="majorBidi"/>
      <w:color w:val="1A495C" w:themeColor="accent1" w:themeShade="7F"/>
      <w:szCs w:val="24"/>
    </w:rPr>
  </w:style>
  <w:style w:type="character" w:styleId="Hipercze">
    <w:name w:val="Hyperlink"/>
    <w:basedOn w:val="Domylnaczcionkaakapitu"/>
    <w:uiPriority w:val="99"/>
    <w:unhideWhenUsed/>
    <w:rsid w:val="001444FD"/>
    <w:rPr>
      <w:color w:val="6B9F25" w:themeColor="hyperlink"/>
      <w:u w:val="single"/>
    </w:rPr>
  </w:style>
  <w:style w:type="paragraph" w:styleId="Spistreci1">
    <w:name w:val="toc 1"/>
    <w:basedOn w:val="Normalny"/>
    <w:next w:val="Normalny"/>
    <w:autoRedefine/>
    <w:uiPriority w:val="39"/>
    <w:unhideWhenUsed/>
    <w:rsid w:val="00C14923"/>
    <w:pPr>
      <w:tabs>
        <w:tab w:val="right" w:leader="dot" w:pos="9060"/>
      </w:tabs>
      <w:spacing w:before="120" w:line="312" w:lineRule="auto"/>
    </w:pPr>
    <w:rPr>
      <w:rFonts w:ascii="Calibri Light" w:eastAsiaTheme="minorHAnsi" w:hAnsi="Calibri Light" w:cstheme="minorBidi"/>
      <w:color w:val="4A9A82" w:themeColor="accent3" w:themeShade="BF"/>
    </w:rPr>
  </w:style>
  <w:style w:type="paragraph" w:styleId="Spistreci2">
    <w:name w:val="toc 2"/>
    <w:basedOn w:val="Normalny"/>
    <w:next w:val="Normalny"/>
    <w:autoRedefine/>
    <w:uiPriority w:val="39"/>
    <w:unhideWhenUsed/>
    <w:rsid w:val="00327961"/>
    <w:pPr>
      <w:tabs>
        <w:tab w:val="left" w:pos="880"/>
        <w:tab w:val="right" w:leader="dot" w:pos="9062"/>
      </w:tabs>
      <w:spacing w:line="312" w:lineRule="auto"/>
      <w:ind w:left="862" w:hanging="624"/>
    </w:pPr>
    <w:rPr>
      <w:rFonts w:ascii="Calibri Light" w:eastAsiaTheme="minorHAnsi" w:hAnsi="Calibri Light" w:cstheme="minorBidi"/>
    </w:rPr>
  </w:style>
  <w:style w:type="character" w:customStyle="1" w:styleId="TekstprzypisudolnegoZnak">
    <w:name w:val="Tekst przypisu dolnego Znak"/>
    <w:aliases w:val="Podrozdział Znak,Footnote Znak,Podrozdzia3 Znak"/>
    <w:basedOn w:val="Domylnaczcionkaakapitu"/>
    <w:link w:val="Tekstprzypisudolnego"/>
    <w:uiPriority w:val="99"/>
    <w:rsid w:val="001444FD"/>
    <w:rPr>
      <w:rFonts w:eastAsia="Calibri" w:cs="Times New Roman"/>
      <w:color w:val="000000"/>
      <w:sz w:val="20"/>
      <w:szCs w:val="20"/>
    </w:rPr>
  </w:style>
  <w:style w:type="paragraph" w:styleId="Tekstprzypisudolnego">
    <w:name w:val="footnote text"/>
    <w:aliases w:val="Podrozdział,Footnote,Podrozdzia3"/>
    <w:basedOn w:val="Normalny"/>
    <w:link w:val="TekstprzypisudolnegoZnak"/>
    <w:uiPriority w:val="99"/>
    <w:unhideWhenUsed/>
    <w:rsid w:val="001444FD"/>
    <w:pPr>
      <w:contextualSpacing/>
    </w:pPr>
    <w:rPr>
      <w:rFonts w:asciiTheme="minorHAnsi" w:hAnsiTheme="minorHAnsi"/>
      <w:color w:val="000000"/>
      <w:sz w:val="20"/>
      <w:szCs w:val="20"/>
    </w:rPr>
  </w:style>
  <w:style w:type="character" w:customStyle="1" w:styleId="TekstkomentarzaZnak">
    <w:name w:val="Tekst komentarza Znak"/>
    <w:basedOn w:val="Domylnaczcionkaakapitu"/>
    <w:link w:val="Tekstkomentarza"/>
    <w:uiPriority w:val="99"/>
    <w:semiHidden/>
    <w:qFormat/>
    <w:rsid w:val="001444FD"/>
    <w:rPr>
      <w:sz w:val="20"/>
      <w:szCs w:val="20"/>
    </w:rPr>
  </w:style>
  <w:style w:type="paragraph" w:styleId="Tekstkomentarza">
    <w:name w:val="annotation text"/>
    <w:basedOn w:val="Normalny"/>
    <w:link w:val="TekstkomentarzaZnak"/>
    <w:uiPriority w:val="99"/>
    <w:semiHidden/>
    <w:unhideWhenUsed/>
    <w:qFormat/>
    <w:rsid w:val="001444FD"/>
    <w:pPr>
      <w:spacing w:line="240" w:lineRule="auto"/>
      <w:jc w:val="left"/>
    </w:pPr>
    <w:rPr>
      <w:rFonts w:asciiTheme="minorHAnsi" w:eastAsiaTheme="minorHAnsi" w:hAnsiTheme="minorHAnsi" w:cstheme="minorBidi"/>
      <w:sz w:val="20"/>
      <w:szCs w:val="20"/>
    </w:rPr>
  </w:style>
  <w:style w:type="character" w:customStyle="1" w:styleId="NagwekZnak">
    <w:name w:val="Nagłówek Znak"/>
    <w:basedOn w:val="Domylnaczcionkaakapitu"/>
    <w:link w:val="Nagwek"/>
    <w:uiPriority w:val="99"/>
    <w:qFormat/>
    <w:rsid w:val="001444FD"/>
    <w:rPr>
      <w:rFonts w:asciiTheme="majorHAnsi" w:eastAsia="Calibri" w:hAnsiTheme="majorHAnsi" w:cs="Times New Roman"/>
    </w:rPr>
  </w:style>
  <w:style w:type="paragraph" w:styleId="Nagwek">
    <w:name w:val="header"/>
    <w:basedOn w:val="Normalny"/>
    <w:link w:val="NagwekZnak"/>
    <w:uiPriority w:val="99"/>
    <w:unhideWhenUsed/>
    <w:qFormat/>
    <w:rsid w:val="001444FD"/>
    <w:pPr>
      <w:tabs>
        <w:tab w:val="center" w:pos="4536"/>
        <w:tab w:val="right" w:pos="9072"/>
      </w:tabs>
      <w:spacing w:line="240" w:lineRule="auto"/>
    </w:pPr>
  </w:style>
  <w:style w:type="character" w:customStyle="1" w:styleId="StopkaZnak">
    <w:name w:val="Stopka Znak"/>
    <w:basedOn w:val="Domylnaczcionkaakapitu"/>
    <w:link w:val="Stopka"/>
    <w:uiPriority w:val="99"/>
    <w:qFormat/>
    <w:rsid w:val="001444FD"/>
    <w:rPr>
      <w:rFonts w:asciiTheme="majorHAnsi" w:eastAsia="Calibri" w:hAnsiTheme="majorHAnsi" w:cs="Times New Roman"/>
    </w:rPr>
  </w:style>
  <w:style w:type="paragraph" w:styleId="Stopka">
    <w:name w:val="footer"/>
    <w:basedOn w:val="Normalny"/>
    <w:link w:val="StopkaZnak"/>
    <w:uiPriority w:val="99"/>
    <w:unhideWhenUsed/>
    <w:rsid w:val="001444FD"/>
    <w:pPr>
      <w:tabs>
        <w:tab w:val="center" w:pos="4536"/>
        <w:tab w:val="right" w:pos="9072"/>
      </w:tabs>
      <w:spacing w:line="240" w:lineRule="auto"/>
    </w:pPr>
  </w:style>
  <w:style w:type="character" w:customStyle="1" w:styleId="LegendaZnak1">
    <w:name w:val="Legenda Znak1"/>
    <w:aliases w:val="Legenda Znak Znak Znak Znak1,Legenda Znak Znak Znak1,Legenda Znak Znak Znak Znak Znak,Legenda Znak Znak Znak Znak Znak Znak Znak1,Legenda Znak Znak Znak Znak Znak Znak Znak Znak,Legenda Znak Znak Znak Znak Znak Znak Znak Znak Znak Z Znak"/>
    <w:basedOn w:val="Domylnaczcionkaakapitu"/>
    <w:link w:val="Legenda"/>
    <w:locked/>
    <w:rsid w:val="00E31C32"/>
    <w:rPr>
      <w:rFonts w:asciiTheme="majorHAnsi" w:eastAsia="Calibri" w:hAnsiTheme="majorHAnsi" w:cs="Times New Roman"/>
      <w:i/>
      <w:iCs/>
      <w:color w:val="373545" w:themeColor="text2"/>
      <w:sz w:val="18"/>
      <w:szCs w:val="18"/>
    </w:r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nak Z Znak,Legenda Znak"/>
    <w:basedOn w:val="Normalny"/>
    <w:next w:val="Normalny"/>
    <w:link w:val="LegendaZnak1"/>
    <w:unhideWhenUsed/>
    <w:qFormat/>
    <w:rsid w:val="00E31C32"/>
    <w:pPr>
      <w:spacing w:line="240" w:lineRule="auto"/>
    </w:pPr>
    <w:rPr>
      <w:i/>
      <w:iCs/>
      <w:color w:val="373545" w:themeColor="text2"/>
      <w:sz w:val="18"/>
      <w:szCs w:val="18"/>
    </w:rPr>
  </w:style>
  <w:style w:type="paragraph" w:styleId="Spisilustracji">
    <w:name w:val="table of figures"/>
    <w:basedOn w:val="Normalny"/>
    <w:next w:val="Normalny"/>
    <w:uiPriority w:val="99"/>
    <w:unhideWhenUsed/>
    <w:rsid w:val="00C14923"/>
    <w:rPr>
      <w:rFonts w:eastAsiaTheme="minorHAnsi" w:cstheme="minorBidi"/>
      <w:i/>
      <w:sz w:val="18"/>
    </w:rPr>
  </w:style>
  <w:style w:type="character" w:customStyle="1" w:styleId="TekstprzypisukocowegoZnak">
    <w:name w:val="Tekst przypisu końcowego Znak"/>
    <w:basedOn w:val="Domylnaczcionkaakapitu"/>
    <w:link w:val="Tekstprzypisukocowego"/>
    <w:semiHidden/>
    <w:rsid w:val="001444FD"/>
    <w:rPr>
      <w:sz w:val="20"/>
      <w:szCs w:val="20"/>
    </w:rPr>
  </w:style>
  <w:style w:type="paragraph" w:styleId="Tekstprzypisukocowego">
    <w:name w:val="endnote text"/>
    <w:basedOn w:val="Normalny"/>
    <w:link w:val="TekstprzypisukocowegoZnak"/>
    <w:semiHidden/>
    <w:unhideWhenUsed/>
    <w:rsid w:val="001444FD"/>
    <w:pPr>
      <w:spacing w:line="240" w:lineRule="auto"/>
    </w:pPr>
    <w:rPr>
      <w:rFonts w:asciiTheme="minorHAnsi" w:eastAsiaTheme="minorHAnsi" w:hAnsiTheme="minorHAnsi" w:cstheme="minorBidi"/>
      <w:sz w:val="20"/>
      <w:szCs w:val="20"/>
    </w:rPr>
  </w:style>
  <w:style w:type="paragraph" w:styleId="Tytu">
    <w:name w:val="Title"/>
    <w:basedOn w:val="Normalny"/>
    <w:next w:val="Normalny"/>
    <w:link w:val="TytuZnak"/>
    <w:uiPriority w:val="10"/>
    <w:qFormat/>
    <w:rsid w:val="001444FD"/>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ytuZnak">
    <w:name w:val="Tytuł Znak"/>
    <w:basedOn w:val="Domylnaczcionkaakapitu"/>
    <w:link w:val="Tytu"/>
    <w:uiPriority w:val="10"/>
    <w:rsid w:val="001444FD"/>
    <w:rPr>
      <w:rFonts w:ascii="Cambria" w:eastAsia="Times New Roman" w:hAnsi="Cambria" w:cs="Times New Roman"/>
      <w:color w:val="17365D"/>
      <w:spacing w:val="5"/>
      <w:kern w:val="28"/>
      <w:sz w:val="52"/>
      <w:szCs w:val="52"/>
    </w:rPr>
  </w:style>
  <w:style w:type="character" w:customStyle="1" w:styleId="TekstpodstawowyZnak">
    <w:name w:val="Tekst podstawowy Znak"/>
    <w:basedOn w:val="Domylnaczcionkaakapitu"/>
    <w:link w:val="Tekstpodstawowy"/>
    <w:qFormat/>
    <w:rsid w:val="001444FD"/>
    <w:rPr>
      <w:rFonts w:ascii="Arial" w:eastAsia="Arial" w:hAnsi="Arial"/>
      <w:szCs w:val="24"/>
      <w:lang w:val="en-US"/>
    </w:rPr>
  </w:style>
  <w:style w:type="paragraph" w:styleId="Tekstpodstawowy">
    <w:name w:val="Body Text"/>
    <w:basedOn w:val="Normalny"/>
    <w:link w:val="TekstpodstawowyZnak"/>
    <w:unhideWhenUsed/>
    <w:qFormat/>
    <w:rsid w:val="001444FD"/>
    <w:pPr>
      <w:widowControl w:val="0"/>
      <w:spacing w:line="240" w:lineRule="auto"/>
      <w:ind w:left="180"/>
      <w:jc w:val="left"/>
    </w:pPr>
    <w:rPr>
      <w:rFonts w:ascii="Arial" w:eastAsia="Arial" w:hAnsi="Arial" w:cstheme="minorBidi"/>
      <w:szCs w:val="24"/>
      <w:lang w:val="en-US"/>
    </w:rPr>
  </w:style>
  <w:style w:type="paragraph" w:styleId="Podtytu">
    <w:name w:val="Subtitle"/>
    <w:basedOn w:val="Normalny"/>
    <w:next w:val="Normalny"/>
    <w:link w:val="PodtytuZnak"/>
    <w:qFormat/>
    <w:rsid w:val="001444FD"/>
    <w:rPr>
      <w:rFonts w:ascii="Cambria" w:eastAsia="Times New Roman" w:hAnsi="Cambria"/>
      <w:i/>
      <w:iCs/>
      <w:color w:val="4F81BD"/>
      <w:spacing w:val="15"/>
      <w:szCs w:val="24"/>
    </w:rPr>
  </w:style>
  <w:style w:type="character" w:customStyle="1" w:styleId="PodtytuZnak">
    <w:name w:val="Podtytuł Znak"/>
    <w:basedOn w:val="Domylnaczcionkaakapitu"/>
    <w:link w:val="Podtytu"/>
    <w:rsid w:val="001444FD"/>
    <w:rPr>
      <w:rFonts w:ascii="Cambria" w:eastAsia="Times New Roman" w:hAnsi="Cambria" w:cs="Times New Roman"/>
      <w:i/>
      <w:iCs/>
      <w:color w:val="4F81BD"/>
      <w:spacing w:val="15"/>
      <w:szCs w:val="24"/>
    </w:rPr>
  </w:style>
  <w:style w:type="character" w:customStyle="1" w:styleId="TematkomentarzaZnak">
    <w:name w:val="Temat komentarza Znak"/>
    <w:basedOn w:val="TekstkomentarzaZnak"/>
    <w:link w:val="Tematkomentarza"/>
    <w:uiPriority w:val="99"/>
    <w:semiHidden/>
    <w:rsid w:val="001444FD"/>
    <w:rPr>
      <w:b/>
      <w:bCs/>
      <w:sz w:val="20"/>
      <w:szCs w:val="20"/>
    </w:rPr>
  </w:style>
  <w:style w:type="paragraph" w:styleId="Tematkomentarza">
    <w:name w:val="annotation subject"/>
    <w:basedOn w:val="Tekstkomentarza"/>
    <w:next w:val="Tekstkomentarza"/>
    <w:link w:val="TematkomentarzaZnak"/>
    <w:uiPriority w:val="99"/>
    <w:semiHidden/>
    <w:unhideWhenUsed/>
    <w:rsid w:val="001444FD"/>
    <w:pPr>
      <w:jc w:val="both"/>
    </w:pPr>
    <w:rPr>
      <w:b/>
      <w:bCs/>
    </w:rPr>
  </w:style>
  <w:style w:type="character" w:customStyle="1" w:styleId="TekstdymkaZnak">
    <w:name w:val="Tekst dymka Znak"/>
    <w:basedOn w:val="Domylnaczcionkaakapitu"/>
    <w:link w:val="Tekstdymka"/>
    <w:uiPriority w:val="99"/>
    <w:semiHidden/>
    <w:rsid w:val="001444FD"/>
    <w:rPr>
      <w:rFonts w:ascii="Tahoma" w:eastAsia="Calibri" w:hAnsi="Tahoma" w:cs="Tahoma"/>
      <w:sz w:val="16"/>
      <w:szCs w:val="16"/>
    </w:rPr>
  </w:style>
  <w:style w:type="paragraph" w:styleId="Tekstdymka">
    <w:name w:val="Balloon Text"/>
    <w:basedOn w:val="Normalny"/>
    <w:link w:val="TekstdymkaZnak"/>
    <w:uiPriority w:val="99"/>
    <w:semiHidden/>
    <w:unhideWhenUsed/>
    <w:rsid w:val="001444FD"/>
    <w:pPr>
      <w:spacing w:line="240" w:lineRule="auto"/>
    </w:pPr>
    <w:rPr>
      <w:rFonts w:ascii="Tahoma" w:hAnsi="Tahoma" w:cs="Tahoma"/>
      <w:sz w:val="16"/>
      <w:szCs w:val="16"/>
    </w:rPr>
  </w:style>
  <w:style w:type="character" w:customStyle="1" w:styleId="BezodstpwZnak">
    <w:name w:val="Bez odstępów Znak"/>
    <w:basedOn w:val="Domylnaczcionkaakapitu"/>
    <w:link w:val="Bezodstpw"/>
    <w:uiPriority w:val="1"/>
    <w:qFormat/>
    <w:locked/>
    <w:rsid w:val="001444FD"/>
    <w:rPr>
      <w:rFonts w:asciiTheme="majorHAnsi" w:eastAsia="Calibri" w:hAnsiTheme="majorHAnsi" w:cs="Times New Roman"/>
      <w:sz w:val="24"/>
    </w:rPr>
  </w:style>
  <w:style w:type="paragraph" w:styleId="Bezodstpw">
    <w:name w:val="No Spacing"/>
    <w:link w:val="BezodstpwZnak"/>
    <w:qFormat/>
    <w:rsid w:val="001444FD"/>
    <w:pPr>
      <w:spacing w:after="0" w:line="240" w:lineRule="auto"/>
      <w:jc w:val="both"/>
    </w:pPr>
    <w:rPr>
      <w:rFonts w:asciiTheme="majorHAnsi" w:eastAsia="Calibri" w:hAnsiTheme="majorHAnsi" w:cs="Times New Roman"/>
      <w:sz w:val="24"/>
    </w:rPr>
  </w:style>
  <w:style w:type="character" w:customStyle="1" w:styleId="AkapitzlistZnak">
    <w:name w:val="Akapit z listą Znak"/>
    <w:aliases w:val="List Paragraph Znak,L1 Znak,Akapit z listą5 Znak"/>
    <w:basedOn w:val="Domylnaczcionkaakapitu"/>
    <w:link w:val="Akapitzlist"/>
    <w:uiPriority w:val="34"/>
    <w:qFormat/>
    <w:locked/>
    <w:rsid w:val="001444FD"/>
    <w:rPr>
      <w:rFonts w:asciiTheme="majorHAnsi" w:eastAsia="Calibri" w:hAnsiTheme="majorHAnsi" w:cs="Times New Roman"/>
    </w:rPr>
  </w:style>
  <w:style w:type="paragraph" w:styleId="Akapitzlist">
    <w:name w:val="List Paragraph"/>
    <w:aliases w:val="List Paragraph,L1,Akapit z listą5"/>
    <w:basedOn w:val="Normalny"/>
    <w:link w:val="AkapitzlistZnak"/>
    <w:uiPriority w:val="34"/>
    <w:qFormat/>
    <w:rsid w:val="001444FD"/>
    <w:pPr>
      <w:ind w:left="720"/>
      <w:contextualSpacing/>
    </w:pPr>
  </w:style>
  <w:style w:type="paragraph" w:customStyle="1" w:styleId="Default">
    <w:name w:val="Default"/>
    <w:qFormat/>
    <w:rsid w:val="001444FD"/>
    <w:pPr>
      <w:autoSpaceDE w:val="0"/>
      <w:autoSpaceDN w:val="0"/>
      <w:adjustRightInd w:val="0"/>
      <w:spacing w:after="0" w:line="240" w:lineRule="auto"/>
    </w:pPr>
    <w:rPr>
      <w:rFonts w:ascii="Calibri" w:hAnsi="Calibri" w:cs="Calibri"/>
      <w:color w:val="000000"/>
      <w:sz w:val="24"/>
      <w:szCs w:val="24"/>
    </w:rPr>
  </w:style>
  <w:style w:type="paragraph" w:customStyle="1" w:styleId="HeaderOdd">
    <w:name w:val="Header Odd"/>
    <w:basedOn w:val="Bezodstpw"/>
    <w:qFormat/>
    <w:rsid w:val="001444FD"/>
    <w:pPr>
      <w:pBdr>
        <w:bottom w:val="single" w:sz="4" w:space="1" w:color="3494BA" w:themeColor="accent1"/>
      </w:pBdr>
      <w:jc w:val="right"/>
    </w:pPr>
    <w:rPr>
      <w:rFonts w:asciiTheme="minorHAnsi" w:eastAsiaTheme="minorEastAsia" w:hAnsiTheme="minorHAnsi" w:cstheme="minorBidi"/>
      <w:b/>
      <w:bCs/>
      <w:color w:val="373545" w:themeColor="text2"/>
      <w:sz w:val="20"/>
      <w:szCs w:val="23"/>
      <w:lang w:eastAsia="ja-JP"/>
    </w:rPr>
  </w:style>
  <w:style w:type="paragraph" w:customStyle="1" w:styleId="Standard">
    <w:name w:val="Standard"/>
    <w:rsid w:val="001444FD"/>
    <w:pPr>
      <w:widowControl w:val="0"/>
      <w:suppressAutoHyphens/>
      <w:autoSpaceDN w:val="0"/>
      <w:spacing w:after="0" w:line="240" w:lineRule="auto"/>
    </w:pPr>
    <w:rPr>
      <w:rFonts w:ascii="Times New Roman" w:eastAsia="Lucida Sans Unicode" w:hAnsi="Times New Roman" w:cs="Tahoma"/>
      <w:kern w:val="3"/>
      <w:sz w:val="24"/>
      <w:szCs w:val="24"/>
      <w:lang w:eastAsia="pl-PL"/>
    </w:rPr>
  </w:style>
  <w:style w:type="paragraph" w:customStyle="1" w:styleId="ZnakZnakZnak">
    <w:name w:val="Znak Znak Znak"/>
    <w:basedOn w:val="Normalny"/>
    <w:rsid w:val="001444FD"/>
    <w:pPr>
      <w:spacing w:line="240" w:lineRule="auto"/>
      <w:jc w:val="left"/>
    </w:pPr>
    <w:rPr>
      <w:rFonts w:ascii="Times New Roman" w:eastAsia="Times New Roman" w:hAnsi="Times New Roman"/>
      <w:szCs w:val="24"/>
      <w:lang w:eastAsia="pl-PL"/>
    </w:rPr>
  </w:style>
  <w:style w:type="paragraph" w:customStyle="1" w:styleId="Domylnie">
    <w:name w:val="Domyślnie"/>
    <w:rsid w:val="001444FD"/>
    <w:pPr>
      <w:widowControl w:val="0"/>
      <w:tabs>
        <w:tab w:val="left" w:pos="709"/>
      </w:tabs>
      <w:suppressAutoHyphens/>
      <w:spacing w:after="200" w:line="276" w:lineRule="auto"/>
      <w:ind w:left="788" w:hanging="431"/>
      <w:jc w:val="both"/>
    </w:pPr>
    <w:rPr>
      <w:rFonts w:ascii="Times New Roman" w:eastAsia="Lucida Sans Unicode" w:hAnsi="Times New Roman" w:cs="Mangal"/>
      <w:sz w:val="24"/>
      <w:szCs w:val="24"/>
      <w:lang w:eastAsia="zh-CN" w:bidi="hi-IN"/>
    </w:rPr>
  </w:style>
  <w:style w:type="paragraph" w:customStyle="1" w:styleId="Tretekstu">
    <w:name w:val="Treść tekstu"/>
    <w:basedOn w:val="Domylnie"/>
    <w:rsid w:val="001444FD"/>
    <w:pPr>
      <w:tabs>
        <w:tab w:val="clear" w:pos="709"/>
      </w:tabs>
      <w:spacing w:after="120" w:line="100" w:lineRule="atLeast"/>
      <w:ind w:left="0" w:firstLine="0"/>
    </w:pPr>
    <w:rPr>
      <w:rFonts w:cs="Tahoma"/>
      <w:lang w:eastAsia="pl-PL" w:bidi="ar-SA"/>
    </w:rPr>
  </w:style>
  <w:style w:type="paragraph" w:customStyle="1" w:styleId="Indeks">
    <w:name w:val="Indeks"/>
    <w:basedOn w:val="Domylnie"/>
    <w:rsid w:val="001444FD"/>
    <w:pPr>
      <w:suppressLineNumbers/>
      <w:tabs>
        <w:tab w:val="clear" w:pos="709"/>
      </w:tabs>
      <w:spacing w:after="0" w:line="100" w:lineRule="atLeast"/>
      <w:ind w:left="0" w:firstLine="0"/>
    </w:pPr>
    <w:rPr>
      <w:lang w:eastAsia="pl-PL" w:bidi="ar-SA"/>
    </w:rPr>
  </w:style>
  <w:style w:type="paragraph" w:customStyle="1" w:styleId="Gwka">
    <w:name w:val="Główka"/>
    <w:basedOn w:val="Domylnie"/>
    <w:rsid w:val="001444FD"/>
    <w:pPr>
      <w:suppressLineNumbers/>
      <w:tabs>
        <w:tab w:val="clear" w:pos="709"/>
        <w:tab w:val="center" w:pos="4536"/>
        <w:tab w:val="right" w:pos="9072"/>
      </w:tabs>
      <w:spacing w:after="0" w:line="100" w:lineRule="atLeast"/>
      <w:ind w:left="0" w:firstLine="0"/>
    </w:pPr>
    <w:rPr>
      <w:rFonts w:cs="Tahoma"/>
      <w:lang w:eastAsia="pl-PL" w:bidi="ar-SA"/>
    </w:rPr>
  </w:style>
  <w:style w:type="character" w:customStyle="1" w:styleId="RysunkiZnak">
    <w:name w:val="Rysunki Znak"/>
    <w:basedOn w:val="Domylnaczcionkaakapitu"/>
    <w:link w:val="Rysunki"/>
    <w:qFormat/>
    <w:locked/>
    <w:rsid w:val="001444FD"/>
    <w:rPr>
      <w:rFonts w:asciiTheme="majorHAnsi" w:eastAsia="Times New Roman" w:hAnsiTheme="majorHAnsi" w:cs="Times New Roman"/>
      <w:b/>
      <w:bCs/>
      <w:sz w:val="20"/>
      <w:szCs w:val="20"/>
      <w:lang w:eastAsia="pl-PL"/>
    </w:rPr>
  </w:style>
  <w:style w:type="paragraph" w:customStyle="1" w:styleId="Rysunki">
    <w:name w:val="Rysunki"/>
    <w:basedOn w:val="Normalny"/>
    <w:link w:val="RysunkiZnak"/>
    <w:qFormat/>
    <w:rsid w:val="001444FD"/>
    <w:pPr>
      <w:keepNext/>
      <w:spacing w:line="240" w:lineRule="auto"/>
      <w:ind w:left="1134" w:hanging="1134"/>
      <w:contextualSpacing/>
    </w:pPr>
    <w:rPr>
      <w:rFonts w:eastAsia="Times New Roman"/>
      <w:b/>
      <w:bCs/>
      <w:sz w:val="20"/>
      <w:szCs w:val="20"/>
      <w:lang w:eastAsia="pl-PL"/>
    </w:rPr>
  </w:style>
  <w:style w:type="character" w:customStyle="1" w:styleId="TabeleZnak">
    <w:name w:val="Tabele Znak"/>
    <w:basedOn w:val="Domylnaczcionkaakapitu"/>
    <w:link w:val="Tabele"/>
    <w:locked/>
    <w:rsid w:val="001444FD"/>
    <w:rPr>
      <w:rFonts w:asciiTheme="majorHAnsi" w:eastAsia="Times New Roman" w:hAnsiTheme="majorHAnsi" w:cs="Times New Roman"/>
      <w:b/>
      <w:bCs/>
      <w:sz w:val="20"/>
      <w:szCs w:val="20"/>
      <w:lang w:eastAsia="pl-PL"/>
    </w:rPr>
  </w:style>
  <w:style w:type="paragraph" w:customStyle="1" w:styleId="Tabele">
    <w:name w:val="Tabele"/>
    <w:basedOn w:val="Normalny"/>
    <w:link w:val="TabeleZnak"/>
    <w:qFormat/>
    <w:rsid w:val="001444FD"/>
    <w:pPr>
      <w:keepNext/>
      <w:spacing w:line="240" w:lineRule="auto"/>
      <w:ind w:left="1134" w:hanging="1134"/>
      <w:contextualSpacing/>
      <w:jc w:val="left"/>
    </w:pPr>
    <w:rPr>
      <w:rFonts w:eastAsia="Times New Roman"/>
      <w:b/>
      <w:bCs/>
      <w:sz w:val="20"/>
      <w:szCs w:val="20"/>
      <w:lang w:eastAsia="pl-PL"/>
    </w:rPr>
  </w:style>
  <w:style w:type="character" w:customStyle="1" w:styleId="WykresyZnak">
    <w:name w:val="Wykresy Znak"/>
    <w:basedOn w:val="Domylnaczcionkaakapitu"/>
    <w:link w:val="Wykresy"/>
    <w:locked/>
    <w:rsid w:val="001444FD"/>
    <w:rPr>
      <w:rFonts w:asciiTheme="majorHAnsi" w:eastAsia="Times New Roman" w:hAnsiTheme="majorHAnsi" w:cs="Times New Roman"/>
      <w:b/>
      <w:bCs/>
      <w:sz w:val="20"/>
      <w:szCs w:val="20"/>
      <w:lang w:eastAsia="pl-PL"/>
    </w:rPr>
  </w:style>
  <w:style w:type="paragraph" w:customStyle="1" w:styleId="Wykresy">
    <w:name w:val="Wykresy"/>
    <w:basedOn w:val="Normalny"/>
    <w:link w:val="WykresyZnak"/>
    <w:qFormat/>
    <w:rsid w:val="001444FD"/>
    <w:pPr>
      <w:keepNext/>
      <w:spacing w:line="240" w:lineRule="auto"/>
      <w:ind w:left="1134" w:hanging="1134"/>
      <w:contextualSpacing/>
    </w:pPr>
    <w:rPr>
      <w:rFonts w:eastAsia="Times New Roman"/>
      <w:b/>
      <w:bCs/>
      <w:sz w:val="20"/>
      <w:szCs w:val="20"/>
      <w:lang w:eastAsia="pl-PL"/>
    </w:rPr>
  </w:style>
  <w:style w:type="paragraph" w:customStyle="1" w:styleId="WW-header">
    <w:name w:val="WW-header"/>
    <w:basedOn w:val="Normalny"/>
    <w:rsid w:val="001444FD"/>
    <w:pPr>
      <w:widowControl w:val="0"/>
      <w:tabs>
        <w:tab w:val="center" w:pos="4536"/>
        <w:tab w:val="right" w:pos="9072"/>
      </w:tabs>
      <w:suppressAutoHyphens/>
      <w:autoSpaceDE w:val="0"/>
      <w:spacing w:line="240" w:lineRule="auto"/>
      <w:jc w:val="left"/>
    </w:pPr>
    <w:rPr>
      <w:rFonts w:ascii="Times New Roman" w:eastAsia="Times New Roman" w:hAnsi="Times New Roman"/>
      <w:szCs w:val="24"/>
    </w:rPr>
  </w:style>
  <w:style w:type="paragraph" w:customStyle="1" w:styleId="Tekstprzypisudolnego1">
    <w:name w:val="Tekst przypisu dolnego1"/>
    <w:basedOn w:val="Normalny"/>
    <w:rsid w:val="001444FD"/>
    <w:pPr>
      <w:widowControl w:val="0"/>
      <w:suppressAutoHyphens/>
      <w:autoSpaceDE w:val="0"/>
      <w:spacing w:line="240" w:lineRule="auto"/>
      <w:jc w:val="left"/>
    </w:pPr>
    <w:rPr>
      <w:rFonts w:ascii="Times New Roman" w:eastAsia="Times New Roman" w:hAnsi="Times New Roman"/>
      <w:sz w:val="20"/>
      <w:szCs w:val="20"/>
    </w:rPr>
  </w:style>
  <w:style w:type="character" w:customStyle="1" w:styleId="StylZIT11Znak">
    <w:name w:val="Styl ZIT 1.1 Znak"/>
    <w:basedOn w:val="Nagwek2Znak"/>
    <w:link w:val="StylZIT11"/>
    <w:locked/>
    <w:rsid w:val="001444FD"/>
    <w:rPr>
      <w:rFonts w:asciiTheme="majorHAnsi" w:eastAsiaTheme="majorEastAsia" w:hAnsiTheme="majorHAnsi" w:cstheme="majorBidi"/>
      <w:color w:val="276E8B" w:themeColor="accent1" w:themeShade="BF"/>
      <w:sz w:val="26"/>
      <w:szCs w:val="26"/>
    </w:rPr>
  </w:style>
  <w:style w:type="paragraph" w:customStyle="1" w:styleId="StylZIT11">
    <w:name w:val="Styl ZIT 1.1"/>
    <w:basedOn w:val="Nagwek2"/>
    <w:link w:val="StylZIT11Znak"/>
    <w:qFormat/>
    <w:rsid w:val="001444FD"/>
  </w:style>
  <w:style w:type="paragraph" w:customStyle="1" w:styleId="rdo">
    <w:name w:val="źródło"/>
    <w:basedOn w:val="Normalny"/>
    <w:autoRedefine/>
    <w:qFormat/>
    <w:rsid w:val="008372AE"/>
    <w:pPr>
      <w:spacing w:after="240" w:line="240" w:lineRule="auto"/>
      <w:ind w:left="1134"/>
      <w:jc w:val="left"/>
    </w:pPr>
    <w:rPr>
      <w:rFonts w:ascii="Calibri Light" w:eastAsia="Times New Roman" w:hAnsi="Calibri Light"/>
      <w:i/>
      <w:color w:val="373545" w:themeColor="text2"/>
      <w:sz w:val="18"/>
      <w:szCs w:val="20"/>
      <w:lang w:eastAsia="pl-PL"/>
    </w:rPr>
  </w:style>
  <w:style w:type="paragraph" w:customStyle="1" w:styleId="Nagwek10">
    <w:name w:val="Nagłówek1"/>
    <w:basedOn w:val="Normalny"/>
    <w:next w:val="Tekstpodstawowy"/>
    <w:rsid w:val="001444FD"/>
    <w:pPr>
      <w:keepNext/>
      <w:suppressAutoHyphens/>
      <w:spacing w:before="240" w:after="120" w:line="276" w:lineRule="auto"/>
      <w:jc w:val="left"/>
    </w:pPr>
    <w:rPr>
      <w:rFonts w:ascii="Arial" w:eastAsia="Microsoft YaHei" w:hAnsi="Arial" w:cs="Mangal"/>
      <w:sz w:val="28"/>
      <w:szCs w:val="28"/>
      <w:lang w:eastAsia="zh-CN"/>
    </w:rPr>
  </w:style>
  <w:style w:type="paragraph" w:customStyle="1" w:styleId="Normalny1">
    <w:name w:val="Normalny1"/>
    <w:qFormat/>
    <w:rsid w:val="001444FD"/>
    <w:pPr>
      <w:suppressAutoHyphens/>
      <w:autoSpaceDE w:val="0"/>
      <w:spacing w:after="0" w:line="240" w:lineRule="auto"/>
    </w:pPr>
    <w:rPr>
      <w:rFonts w:ascii="Calibri" w:eastAsia="Calibri" w:hAnsi="Calibri" w:cs="Calibri"/>
      <w:color w:val="000000"/>
      <w:sz w:val="24"/>
      <w:szCs w:val="24"/>
      <w:lang w:eastAsia="zh-CN"/>
    </w:rPr>
  </w:style>
  <w:style w:type="paragraph" w:customStyle="1" w:styleId="Legenda1">
    <w:name w:val="Legenda1"/>
    <w:basedOn w:val="Normalny"/>
    <w:next w:val="Normalny"/>
    <w:rsid w:val="001444FD"/>
    <w:pPr>
      <w:suppressAutoHyphens/>
      <w:spacing w:line="240" w:lineRule="auto"/>
    </w:pPr>
    <w:rPr>
      <w:rFonts w:ascii="Calibri Light" w:hAnsi="Calibri Light" w:cs="Calibri Light"/>
      <w:i/>
      <w:iCs/>
      <w:color w:val="1F497D"/>
      <w:sz w:val="18"/>
      <w:szCs w:val="18"/>
      <w:lang w:eastAsia="zh-CN"/>
    </w:rPr>
  </w:style>
  <w:style w:type="paragraph" w:customStyle="1" w:styleId="Tekstkomentarza1">
    <w:name w:val="Tekst komentarza1"/>
    <w:basedOn w:val="Normalny"/>
    <w:rsid w:val="001444FD"/>
    <w:pPr>
      <w:suppressAutoHyphens/>
      <w:spacing w:line="240" w:lineRule="auto"/>
      <w:jc w:val="left"/>
    </w:pPr>
    <w:rPr>
      <w:rFonts w:ascii="Calibri" w:hAnsi="Calibri"/>
      <w:sz w:val="20"/>
      <w:szCs w:val="20"/>
      <w:lang w:eastAsia="zh-CN"/>
    </w:rPr>
  </w:style>
  <w:style w:type="paragraph" w:customStyle="1" w:styleId="WW-Domylnie">
    <w:name w:val="WW-Domyślnie"/>
    <w:rsid w:val="001444FD"/>
    <w:pPr>
      <w:widowControl w:val="0"/>
      <w:tabs>
        <w:tab w:val="left" w:pos="709"/>
      </w:tabs>
      <w:suppressAutoHyphens/>
      <w:spacing w:after="200" w:line="276" w:lineRule="auto"/>
      <w:ind w:left="788" w:hanging="431"/>
      <w:jc w:val="both"/>
    </w:pPr>
    <w:rPr>
      <w:rFonts w:ascii="Times New Roman" w:eastAsia="Lucida Sans Unicode" w:hAnsi="Times New Roman" w:cs="Mangal"/>
      <w:sz w:val="24"/>
      <w:szCs w:val="24"/>
      <w:lang w:eastAsia="zh-CN" w:bidi="hi-IN"/>
    </w:rPr>
  </w:style>
  <w:style w:type="paragraph" w:customStyle="1" w:styleId="Spisilustracji1">
    <w:name w:val="Spis ilustracji1"/>
    <w:basedOn w:val="Normalny"/>
    <w:next w:val="Normalny"/>
    <w:rsid w:val="001444FD"/>
    <w:pPr>
      <w:suppressAutoHyphens/>
    </w:pPr>
    <w:rPr>
      <w:rFonts w:ascii="Calibri" w:hAnsi="Calibri"/>
      <w:i/>
      <w:sz w:val="20"/>
      <w:lang w:eastAsia="zh-CN"/>
    </w:rPr>
  </w:style>
  <w:style w:type="paragraph" w:customStyle="1" w:styleId="WW-Tretekstu">
    <w:name w:val="WW-Treść tekstu"/>
    <w:basedOn w:val="WW-Domylnie"/>
    <w:rsid w:val="001444FD"/>
    <w:pPr>
      <w:spacing w:after="120" w:line="100" w:lineRule="atLeast"/>
      <w:ind w:left="0" w:firstLine="0"/>
    </w:pPr>
    <w:rPr>
      <w:rFonts w:cs="Tahoma"/>
      <w:lang w:bidi="ar-SA"/>
    </w:rPr>
  </w:style>
  <w:style w:type="paragraph" w:customStyle="1" w:styleId="Spistreci10">
    <w:name w:val="Spis treści 10"/>
    <w:basedOn w:val="Indeks"/>
    <w:rsid w:val="001444FD"/>
    <w:pPr>
      <w:tabs>
        <w:tab w:val="right" w:leader="dot" w:pos="7091"/>
      </w:tabs>
      <w:ind w:left="2547"/>
    </w:pPr>
    <w:rPr>
      <w:lang w:eastAsia="zh-CN"/>
    </w:rPr>
  </w:style>
  <w:style w:type="paragraph" w:customStyle="1" w:styleId="Zawartotabeli">
    <w:name w:val="Zawartość tabeli"/>
    <w:basedOn w:val="Normalny"/>
    <w:qFormat/>
    <w:rsid w:val="001444FD"/>
    <w:pPr>
      <w:suppressLineNumbers/>
      <w:suppressAutoHyphens/>
    </w:pPr>
    <w:rPr>
      <w:rFonts w:ascii="Calibri Light" w:hAnsi="Calibri Light" w:cs="Calibri Light"/>
      <w:lang w:eastAsia="zh-CN"/>
    </w:rPr>
  </w:style>
  <w:style w:type="paragraph" w:customStyle="1" w:styleId="Nagwektabeli">
    <w:name w:val="Nagłówek tabeli"/>
    <w:basedOn w:val="Zawartotabeli"/>
    <w:rsid w:val="001444FD"/>
    <w:pPr>
      <w:jc w:val="center"/>
    </w:pPr>
    <w:rPr>
      <w:b/>
      <w:bCs/>
    </w:rPr>
  </w:style>
  <w:style w:type="character" w:styleId="Wyrnieniedelikatne">
    <w:name w:val="Subtle Emphasis"/>
    <w:qFormat/>
    <w:rsid w:val="001444FD"/>
    <w:rPr>
      <w:i/>
      <w:iCs/>
      <w:color w:val="808080"/>
    </w:rPr>
  </w:style>
  <w:style w:type="character" w:styleId="Wyrnienieintensywne">
    <w:name w:val="Intense Emphasis"/>
    <w:basedOn w:val="Domylnaczcionkaakapitu"/>
    <w:qFormat/>
    <w:rsid w:val="001444FD"/>
    <w:rPr>
      <w:b/>
      <w:bCs/>
      <w:i/>
      <w:iCs/>
      <w:color w:val="3494BA" w:themeColor="accent1"/>
    </w:rPr>
  </w:style>
  <w:style w:type="character" w:customStyle="1" w:styleId="TekstprzypisukocowegoZnak1">
    <w:name w:val="Tekst przypisu końcowego Znak1"/>
    <w:basedOn w:val="Domylnaczcionkaakapitu"/>
    <w:rsid w:val="001444FD"/>
    <w:rPr>
      <w:rFonts w:asciiTheme="majorHAnsi" w:eastAsia="Calibri" w:hAnsiTheme="majorHAnsi" w:cs="Times New Roman" w:hint="default"/>
      <w:sz w:val="20"/>
      <w:szCs w:val="20"/>
    </w:rPr>
  </w:style>
  <w:style w:type="character" w:customStyle="1" w:styleId="needref">
    <w:name w:val="need_ref"/>
    <w:basedOn w:val="Domylnaczcionkaakapitu"/>
    <w:rsid w:val="001444FD"/>
  </w:style>
  <w:style w:type="character" w:customStyle="1" w:styleId="caps">
    <w:name w:val="caps"/>
    <w:basedOn w:val="Domylnaczcionkaakapitu"/>
    <w:rsid w:val="001444FD"/>
  </w:style>
  <w:style w:type="character" w:customStyle="1" w:styleId="apple-converted-space">
    <w:name w:val="apple-converted-space"/>
    <w:basedOn w:val="Domylnaczcionkaakapitu"/>
    <w:rsid w:val="001444FD"/>
  </w:style>
  <w:style w:type="character" w:customStyle="1" w:styleId="TematkomentarzaZnak1">
    <w:name w:val="Temat komentarza Znak1"/>
    <w:basedOn w:val="TekstkomentarzaZnak"/>
    <w:rsid w:val="001444FD"/>
    <w:rPr>
      <w:b/>
      <w:bCs/>
      <w:sz w:val="20"/>
      <w:szCs w:val="20"/>
    </w:rPr>
  </w:style>
  <w:style w:type="character" w:customStyle="1" w:styleId="Domylnaczcionkaakapitu1">
    <w:name w:val="Domyślna czcionka akapitu1"/>
    <w:rsid w:val="001444FD"/>
  </w:style>
  <w:style w:type="character" w:customStyle="1" w:styleId="ff0">
    <w:name w:val="ff0"/>
    <w:basedOn w:val="Domylnaczcionkaakapitu"/>
    <w:rsid w:val="001444FD"/>
  </w:style>
  <w:style w:type="character" w:customStyle="1" w:styleId="czeinternetowe">
    <w:name w:val="Łącze internetowe"/>
    <w:basedOn w:val="Domylnaczcionkaakapitu"/>
    <w:rsid w:val="001444FD"/>
    <w:rPr>
      <w:color w:val="0563C1"/>
      <w:u w:val="single"/>
      <w:lang w:val="pl-PL" w:eastAsia="pl-PL" w:bidi="pl-PL"/>
    </w:rPr>
  </w:style>
  <w:style w:type="character" w:customStyle="1" w:styleId="Mocnowyrniony">
    <w:name w:val="Mocno wyróżniony"/>
    <w:basedOn w:val="Domylnaczcionkaakapitu"/>
    <w:rsid w:val="001444FD"/>
    <w:rPr>
      <w:b/>
      <w:bCs/>
    </w:rPr>
  </w:style>
  <w:style w:type="character" w:customStyle="1" w:styleId="ListLabel1">
    <w:name w:val="ListLabel 1"/>
    <w:rsid w:val="001444FD"/>
    <w:rPr>
      <w:rFonts w:ascii="Courier New" w:hAnsi="Courier New" w:cs="Courier New" w:hint="default"/>
    </w:rPr>
  </w:style>
  <w:style w:type="character" w:customStyle="1" w:styleId="czeindeksu">
    <w:name w:val="Łącze indeksu"/>
    <w:rsid w:val="001444FD"/>
  </w:style>
  <w:style w:type="character" w:customStyle="1" w:styleId="PodpisZnak">
    <w:name w:val="Podpis Znak"/>
    <w:basedOn w:val="Domylnaczcionkaakapitu"/>
    <w:link w:val="Podpis"/>
    <w:semiHidden/>
    <w:rsid w:val="001444FD"/>
    <w:rPr>
      <w:rFonts w:asciiTheme="majorHAnsi" w:eastAsia="Calibri" w:hAnsiTheme="majorHAnsi" w:cs="Times New Roman"/>
    </w:rPr>
  </w:style>
  <w:style w:type="paragraph" w:styleId="Podpis">
    <w:name w:val="Signature"/>
    <w:basedOn w:val="Normalny"/>
    <w:link w:val="PodpisZnak"/>
    <w:semiHidden/>
    <w:unhideWhenUsed/>
    <w:rsid w:val="001444FD"/>
    <w:pPr>
      <w:spacing w:line="240" w:lineRule="auto"/>
      <w:ind w:left="4252"/>
    </w:pPr>
  </w:style>
  <w:style w:type="character" w:customStyle="1" w:styleId="Odwoanieprzypisudolnego1">
    <w:name w:val="Odwołanie przypisu dolnego1"/>
    <w:rsid w:val="001444FD"/>
    <w:rPr>
      <w:rFonts w:ascii="Times New Roman" w:eastAsia="Times New Roman" w:hAnsi="Times New Roman" w:cs="Times New Roman" w:hint="default"/>
      <w:color w:val="auto"/>
      <w:position w:val="6"/>
      <w:sz w:val="24"/>
      <w:szCs w:val="24"/>
      <w:lang w:val="en-US"/>
    </w:rPr>
  </w:style>
  <w:style w:type="character" w:customStyle="1" w:styleId="Znakiprzypiswdolnych">
    <w:name w:val="Znaki przypisów dolnych"/>
    <w:rsid w:val="001444FD"/>
  </w:style>
  <w:style w:type="character" w:customStyle="1" w:styleId="WW8Num1z0">
    <w:name w:val="WW8Num1z0"/>
    <w:rsid w:val="001444FD"/>
    <w:rPr>
      <w:rFonts w:ascii="Symbol" w:hAnsi="Symbol" w:cs="Symbol" w:hint="default"/>
      <w:color w:val="9BBB59"/>
    </w:rPr>
  </w:style>
  <w:style w:type="character" w:customStyle="1" w:styleId="WW8Num1z1">
    <w:name w:val="WW8Num1z1"/>
    <w:rsid w:val="001444FD"/>
    <w:rPr>
      <w:rFonts w:ascii="Courier New" w:hAnsi="Courier New" w:cs="Courier New" w:hint="default"/>
    </w:rPr>
  </w:style>
  <w:style w:type="character" w:customStyle="1" w:styleId="WW8Num1z2">
    <w:name w:val="WW8Num1z2"/>
    <w:rsid w:val="001444FD"/>
    <w:rPr>
      <w:rFonts w:ascii="Wingdings" w:hAnsi="Wingdings" w:cs="Wingdings" w:hint="default"/>
    </w:rPr>
  </w:style>
  <w:style w:type="character" w:customStyle="1" w:styleId="WW8Num1z3">
    <w:name w:val="WW8Num1z3"/>
    <w:rsid w:val="001444FD"/>
    <w:rPr>
      <w:rFonts w:ascii="Symbol" w:hAnsi="Symbol" w:cs="Symbol" w:hint="default"/>
    </w:rPr>
  </w:style>
  <w:style w:type="character" w:customStyle="1" w:styleId="WW8Num3z0">
    <w:name w:val="WW8Num3z0"/>
    <w:rsid w:val="001444FD"/>
    <w:rPr>
      <w:rFonts w:ascii="Times New Roman" w:eastAsia="Times New Roman" w:hAnsi="Times New Roman" w:cs="Times New Roman" w:hint="default"/>
    </w:rPr>
  </w:style>
  <w:style w:type="character" w:customStyle="1" w:styleId="WW8Num3z1">
    <w:name w:val="WW8Num3z1"/>
    <w:rsid w:val="001444FD"/>
    <w:rPr>
      <w:rFonts w:ascii="Courier New" w:hAnsi="Courier New" w:cs="Courier New" w:hint="default"/>
    </w:rPr>
  </w:style>
  <w:style w:type="character" w:customStyle="1" w:styleId="WW8Num3z2">
    <w:name w:val="WW8Num3z2"/>
    <w:rsid w:val="001444FD"/>
    <w:rPr>
      <w:rFonts w:ascii="Wingdings" w:hAnsi="Wingdings" w:cs="Wingdings" w:hint="default"/>
    </w:rPr>
  </w:style>
  <w:style w:type="character" w:customStyle="1" w:styleId="WW8Num3z3">
    <w:name w:val="WW8Num3z3"/>
    <w:rsid w:val="001444FD"/>
    <w:rPr>
      <w:rFonts w:ascii="Symbol" w:hAnsi="Symbol" w:cs="Symbol" w:hint="default"/>
    </w:rPr>
  </w:style>
  <w:style w:type="character" w:customStyle="1" w:styleId="WW8Num4z0">
    <w:name w:val="WW8Num4z0"/>
    <w:rsid w:val="001444FD"/>
    <w:rPr>
      <w:rFonts w:ascii="Times New Roman" w:eastAsia="Times New Roman" w:hAnsi="Times New Roman" w:cs="Times New Roman" w:hint="default"/>
    </w:rPr>
  </w:style>
  <w:style w:type="character" w:customStyle="1" w:styleId="WW8Num4z1">
    <w:name w:val="WW8Num4z1"/>
    <w:rsid w:val="001444FD"/>
    <w:rPr>
      <w:rFonts w:ascii="Courier New" w:hAnsi="Courier New" w:cs="Courier New" w:hint="default"/>
    </w:rPr>
  </w:style>
  <w:style w:type="character" w:customStyle="1" w:styleId="WW8Num4z2">
    <w:name w:val="WW8Num4z2"/>
    <w:rsid w:val="001444FD"/>
    <w:rPr>
      <w:rFonts w:ascii="Wingdings" w:hAnsi="Wingdings" w:cs="Wingdings" w:hint="default"/>
    </w:rPr>
  </w:style>
  <w:style w:type="character" w:customStyle="1" w:styleId="WW8Num4z3">
    <w:name w:val="WW8Num4z3"/>
    <w:rsid w:val="001444FD"/>
    <w:rPr>
      <w:rFonts w:ascii="Symbol" w:hAnsi="Symbol" w:cs="Symbol" w:hint="default"/>
    </w:rPr>
  </w:style>
  <w:style w:type="character" w:customStyle="1" w:styleId="WW8Num5z0">
    <w:name w:val="WW8Num5z0"/>
    <w:rsid w:val="001444FD"/>
    <w:rPr>
      <w:rFonts w:ascii="Symbol" w:hAnsi="Symbol" w:cs="Symbol" w:hint="default"/>
      <w:color w:val="9BBB59"/>
    </w:rPr>
  </w:style>
  <w:style w:type="character" w:customStyle="1" w:styleId="WW8Num5z1">
    <w:name w:val="WW8Num5z1"/>
    <w:rsid w:val="001444FD"/>
    <w:rPr>
      <w:rFonts w:ascii="Courier New" w:hAnsi="Courier New" w:cs="Courier New" w:hint="default"/>
    </w:rPr>
  </w:style>
  <w:style w:type="character" w:customStyle="1" w:styleId="WW8Num5z2">
    <w:name w:val="WW8Num5z2"/>
    <w:rsid w:val="001444FD"/>
    <w:rPr>
      <w:rFonts w:ascii="Wingdings" w:hAnsi="Wingdings" w:cs="Wingdings" w:hint="default"/>
    </w:rPr>
  </w:style>
  <w:style w:type="character" w:customStyle="1" w:styleId="WW8Num5z3">
    <w:name w:val="WW8Num5z3"/>
    <w:rsid w:val="001444FD"/>
    <w:rPr>
      <w:rFonts w:ascii="Symbol" w:hAnsi="Symbol" w:cs="Symbol" w:hint="default"/>
    </w:rPr>
  </w:style>
  <w:style w:type="character" w:customStyle="1" w:styleId="Domylnaczcionkaakapitu2">
    <w:name w:val="Domyślna czcionka akapitu2"/>
    <w:rsid w:val="001444FD"/>
  </w:style>
  <w:style w:type="character" w:customStyle="1" w:styleId="Odwoaniedokomentarza1">
    <w:name w:val="Odwołanie do komentarza1"/>
    <w:rsid w:val="001444FD"/>
    <w:rPr>
      <w:sz w:val="16"/>
      <w:szCs w:val="16"/>
    </w:rPr>
  </w:style>
  <w:style w:type="character" w:customStyle="1" w:styleId="WW-czeinternetowe">
    <w:name w:val="WW-Łącze internetowe"/>
    <w:rsid w:val="001444FD"/>
    <w:rPr>
      <w:color w:val="0563C1"/>
      <w:u w:val="single"/>
      <w:lang w:val="pl-PL" w:bidi="pl-PL"/>
    </w:rPr>
  </w:style>
  <w:style w:type="character" w:customStyle="1" w:styleId="WW-Mocnowyrniony">
    <w:name w:val="WW-Mocno wyróżniony"/>
    <w:rsid w:val="001444FD"/>
    <w:rPr>
      <w:b/>
      <w:bCs/>
    </w:rPr>
  </w:style>
  <w:style w:type="character" w:customStyle="1" w:styleId="Znakiprzypiswkocowych">
    <w:name w:val="Znaki przypisów końcowych"/>
    <w:rsid w:val="001444FD"/>
    <w:rPr>
      <w:vertAlign w:val="superscript"/>
    </w:rPr>
  </w:style>
  <w:style w:type="character" w:customStyle="1" w:styleId="Odwoanieprzypisudolnego2">
    <w:name w:val="Odwołanie przypisu dolnego2"/>
    <w:rsid w:val="001444FD"/>
    <w:rPr>
      <w:vertAlign w:val="superscript"/>
    </w:rPr>
  </w:style>
  <w:style w:type="character" w:customStyle="1" w:styleId="PodtytuZnak1">
    <w:name w:val="Podtytuł Znak1"/>
    <w:rsid w:val="001444FD"/>
    <w:rPr>
      <w:rFonts w:ascii="Cambria" w:hAnsi="Cambria" w:cs="Cambria" w:hint="default"/>
      <w:i/>
      <w:iCs/>
      <w:color w:val="4F81BD"/>
      <w:spacing w:val="15"/>
      <w:sz w:val="22"/>
      <w:szCs w:val="24"/>
      <w:lang w:eastAsia="zh-CN"/>
    </w:rPr>
  </w:style>
  <w:style w:type="character" w:customStyle="1" w:styleId="TekstdymkaZnak1">
    <w:name w:val="Tekst dymka Znak1"/>
    <w:rsid w:val="001444FD"/>
    <w:rPr>
      <w:rFonts w:ascii="Tahoma" w:eastAsia="Calibri" w:hAnsi="Tahoma" w:cs="Tahoma" w:hint="default"/>
      <w:sz w:val="16"/>
      <w:szCs w:val="16"/>
      <w:lang w:eastAsia="zh-CN"/>
    </w:rPr>
  </w:style>
  <w:style w:type="character" w:customStyle="1" w:styleId="TekstprzypisukocowegoZnak2">
    <w:name w:val="Tekst przypisu końcowego Znak2"/>
    <w:rsid w:val="001444FD"/>
    <w:rPr>
      <w:rFonts w:ascii="Calibri" w:eastAsia="Calibri" w:hAnsi="Calibri" w:hint="default"/>
      <w:lang w:eastAsia="zh-CN"/>
    </w:rPr>
  </w:style>
  <w:style w:type="character" w:customStyle="1" w:styleId="TekstprzypisudolnegoZnak1">
    <w:name w:val="Tekst przypisu dolnego Znak1"/>
    <w:rsid w:val="001444FD"/>
    <w:rPr>
      <w:rFonts w:ascii="Calibri" w:eastAsia="Calibri" w:hAnsi="Calibri" w:cs="Calibri" w:hint="default"/>
      <w:color w:val="000000"/>
      <w:lang w:eastAsia="zh-CN"/>
    </w:rPr>
  </w:style>
  <w:style w:type="character" w:customStyle="1" w:styleId="TematkomentarzaZnak2">
    <w:name w:val="Temat komentarza Znak2"/>
    <w:rsid w:val="001444FD"/>
    <w:rPr>
      <w:rFonts w:ascii="Calibri" w:eastAsia="Calibri" w:hAnsi="Calibri" w:hint="default"/>
      <w:b/>
      <w:bCs/>
      <w:lang w:eastAsia="zh-CN"/>
    </w:rPr>
  </w:style>
  <w:style w:type="character" w:customStyle="1" w:styleId="PodpisZnak1">
    <w:name w:val="Podpis Znak1"/>
    <w:rsid w:val="001444FD"/>
    <w:rPr>
      <w:rFonts w:ascii="Lucida Sans Unicode" w:eastAsia="Lucida Sans Unicode" w:hAnsi="Lucida Sans Unicode" w:cs="Mangal" w:hint="default"/>
      <w:i/>
      <w:iCs/>
      <w:sz w:val="24"/>
      <w:szCs w:val="24"/>
      <w:lang w:eastAsia="zh-CN"/>
    </w:rPr>
  </w:style>
  <w:style w:type="table" w:customStyle="1" w:styleId="Tabelasiatki4akcent11">
    <w:name w:val="Tabela siatki 4 — akcent 11"/>
    <w:basedOn w:val="Standardowy"/>
    <w:uiPriority w:val="49"/>
    <w:rsid w:val="001444FD"/>
    <w:pPr>
      <w:spacing w:after="0" w:line="240" w:lineRule="auto"/>
    </w:p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customStyle="1" w:styleId="Tabela-Siatka1">
    <w:name w:val="Tabela - Siatka1"/>
    <w:basedOn w:val="Standardowy"/>
    <w:uiPriority w:val="39"/>
    <w:rsid w:val="001444F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rsid w:val="00327961"/>
    <w:pPr>
      <w:spacing w:line="312" w:lineRule="auto"/>
      <w:ind w:left="442"/>
    </w:pPr>
  </w:style>
  <w:style w:type="character" w:styleId="Odwoanieprzypisukocowego">
    <w:name w:val="endnote reference"/>
    <w:basedOn w:val="Domylnaczcionkaakapitu"/>
    <w:uiPriority w:val="99"/>
    <w:semiHidden/>
    <w:unhideWhenUsed/>
    <w:rsid w:val="00344C7A"/>
    <w:rPr>
      <w:vertAlign w:val="superscript"/>
    </w:rPr>
  </w:style>
  <w:style w:type="character" w:styleId="Odwoanieprzypisudolnego">
    <w:name w:val="footnote reference"/>
    <w:basedOn w:val="Domylnaczcionkaakapitu"/>
    <w:semiHidden/>
    <w:unhideWhenUsed/>
    <w:rsid w:val="002E1E24"/>
    <w:rPr>
      <w:vertAlign w:val="superscript"/>
    </w:rPr>
  </w:style>
  <w:style w:type="table" w:customStyle="1" w:styleId="Tabelasiatki4akcent41">
    <w:name w:val="Tabela siatki 4 — akcent 41"/>
    <w:basedOn w:val="Standardowy"/>
    <w:uiPriority w:val="49"/>
    <w:rsid w:val="00F34D7C"/>
    <w:pPr>
      <w:spacing w:after="0" w:line="240" w:lineRule="auto"/>
    </w:pPr>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customStyle="1" w:styleId="Tabelasiatki4akcent12">
    <w:name w:val="Tabela siatki 4 — akcent 12"/>
    <w:basedOn w:val="Standardowy"/>
    <w:uiPriority w:val="49"/>
    <w:rsid w:val="00F34D7C"/>
    <w:pPr>
      <w:spacing w:after="0" w:line="240" w:lineRule="auto"/>
    </w:p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Odwoaniedokomentarza">
    <w:name w:val="annotation reference"/>
    <w:basedOn w:val="Domylnaczcionkaakapitu"/>
    <w:uiPriority w:val="99"/>
    <w:semiHidden/>
    <w:unhideWhenUsed/>
    <w:rsid w:val="00332D06"/>
    <w:rPr>
      <w:sz w:val="16"/>
      <w:szCs w:val="16"/>
    </w:rPr>
  </w:style>
  <w:style w:type="paragraph" w:customStyle="1" w:styleId="podpis-rdo">
    <w:name w:val="podpis - źródło"/>
    <w:basedOn w:val="Normalny"/>
    <w:link w:val="podpis-rdoZnak"/>
    <w:qFormat/>
    <w:rsid w:val="00DE2B7D"/>
    <w:pPr>
      <w:autoSpaceDE w:val="0"/>
      <w:autoSpaceDN w:val="0"/>
      <w:adjustRightInd w:val="0"/>
      <w:spacing w:after="200" w:line="240" w:lineRule="auto"/>
      <w:jc w:val="left"/>
    </w:pPr>
    <w:rPr>
      <w:rFonts w:ascii="Calibri Light" w:eastAsiaTheme="minorHAnsi" w:hAnsi="Calibri Light" w:cstheme="minorBidi"/>
      <w:i/>
      <w:color w:val="373545" w:themeColor="text2"/>
      <w:sz w:val="18"/>
    </w:rPr>
  </w:style>
  <w:style w:type="character" w:customStyle="1" w:styleId="podpis-rdoZnak">
    <w:name w:val="podpis - źródło Znak"/>
    <w:basedOn w:val="Domylnaczcionkaakapitu"/>
    <w:link w:val="podpis-rdo"/>
    <w:rsid w:val="00DE2B7D"/>
    <w:rPr>
      <w:rFonts w:ascii="Calibri Light" w:hAnsi="Calibri Light"/>
      <w:i/>
      <w:color w:val="373545" w:themeColor="text2"/>
      <w:sz w:val="18"/>
    </w:rPr>
  </w:style>
  <w:style w:type="character" w:customStyle="1" w:styleId="Teksttreci">
    <w:name w:val="Tekst treści_"/>
    <w:basedOn w:val="Domylnaczcionkaakapitu"/>
    <w:link w:val="Teksttreci0"/>
    <w:locked/>
    <w:rsid w:val="000E2A46"/>
    <w:rPr>
      <w:rFonts w:ascii="Tahoma" w:eastAsia="Tahoma" w:hAnsi="Tahoma" w:cs="Tahoma"/>
      <w:b/>
      <w:bCs/>
      <w:sz w:val="12"/>
      <w:szCs w:val="12"/>
      <w:shd w:val="clear" w:color="auto" w:fill="FFFFFF"/>
    </w:rPr>
  </w:style>
  <w:style w:type="paragraph" w:customStyle="1" w:styleId="Teksttreci0">
    <w:name w:val="Tekst treści"/>
    <w:basedOn w:val="Normalny"/>
    <w:link w:val="Teksttreci"/>
    <w:rsid w:val="000E2A46"/>
    <w:pPr>
      <w:widowControl w:val="0"/>
      <w:shd w:val="clear" w:color="auto" w:fill="FFFFFF"/>
      <w:spacing w:line="0" w:lineRule="atLeast"/>
      <w:jc w:val="left"/>
    </w:pPr>
    <w:rPr>
      <w:rFonts w:ascii="Tahoma" w:eastAsia="Tahoma" w:hAnsi="Tahoma" w:cs="Tahoma"/>
      <w:b/>
      <w:bCs/>
      <w:sz w:val="12"/>
      <w:szCs w:val="12"/>
    </w:rPr>
  </w:style>
  <w:style w:type="character" w:customStyle="1" w:styleId="TeksttreciTimesNewRoman">
    <w:name w:val="Tekst treści + Times New Roman"/>
    <w:aliases w:val="11 pt,Bez pogrubienia"/>
    <w:basedOn w:val="Teksttreci"/>
    <w:rsid w:val="000E2A46"/>
    <w:rPr>
      <w:rFonts w:ascii="Times New Roman" w:eastAsia="Times New Roman" w:hAnsi="Times New Roman" w:cs="Times New Roman"/>
      <w:b/>
      <w:bCs/>
      <w:color w:val="000000"/>
      <w:spacing w:val="0"/>
      <w:w w:val="100"/>
      <w:position w:val="0"/>
      <w:sz w:val="22"/>
      <w:szCs w:val="22"/>
      <w:shd w:val="clear" w:color="auto" w:fill="FFFFFF"/>
      <w:lang w:val="pl-PL"/>
    </w:rPr>
  </w:style>
  <w:style w:type="character" w:customStyle="1" w:styleId="TeksttreciTimesNewRoman11ptBezpogrubienia">
    <w:name w:val="Tekst treści + Times New Roman;11 pt;Bez pogrubienia"/>
    <w:basedOn w:val="Teksttreci"/>
    <w:rsid w:val="000E2A46"/>
    <w:rPr>
      <w:rFonts w:ascii="Times New Roman" w:eastAsia="Times New Roman" w:hAnsi="Times New Roman" w:cs="Times New Roman"/>
      <w:b/>
      <w:bCs/>
      <w:color w:val="000000"/>
      <w:spacing w:val="0"/>
      <w:w w:val="100"/>
      <w:position w:val="0"/>
      <w:sz w:val="22"/>
      <w:szCs w:val="22"/>
      <w:shd w:val="clear" w:color="auto" w:fill="FFFFFF"/>
      <w:lang w:val="pl-PL"/>
    </w:rPr>
  </w:style>
  <w:style w:type="table" w:customStyle="1" w:styleId="Tabelalisty4akcent51">
    <w:name w:val="Tabela listy 4 — akcent 51"/>
    <w:basedOn w:val="Standardowy"/>
    <w:uiPriority w:val="49"/>
    <w:rsid w:val="00A47A8E"/>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tblBorders>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tcBorders>
        <w:shd w:val="clear" w:color="auto" w:fill="84ACB6" w:themeFill="accent5"/>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paragraph" w:styleId="Mapadokumentu">
    <w:name w:val="Document Map"/>
    <w:basedOn w:val="Normalny"/>
    <w:link w:val="MapadokumentuZnak"/>
    <w:uiPriority w:val="99"/>
    <w:semiHidden/>
    <w:unhideWhenUsed/>
    <w:rsid w:val="006F2B48"/>
    <w:pPr>
      <w:spacing w:line="240" w:lineRule="auto"/>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6F2B48"/>
    <w:rPr>
      <w:rFonts w:ascii="Tahoma" w:eastAsia="Calibri" w:hAnsi="Tahoma" w:cs="Tahoma"/>
      <w:sz w:val="16"/>
      <w:szCs w:val="16"/>
    </w:rPr>
  </w:style>
  <w:style w:type="paragraph" w:customStyle="1" w:styleId="standard0">
    <w:name w:val="standard"/>
    <w:basedOn w:val="Normalny"/>
    <w:rsid w:val="00D754EE"/>
    <w:pPr>
      <w:tabs>
        <w:tab w:val="left" w:pos="567"/>
      </w:tabs>
      <w:spacing w:line="240" w:lineRule="auto"/>
    </w:pPr>
    <w:rPr>
      <w:rFonts w:ascii="Arial" w:eastAsia="Times New Roman" w:hAnsi="Arial"/>
      <w:szCs w:val="20"/>
      <w:lang w:eastAsia="pl-PL"/>
    </w:rPr>
  </w:style>
  <w:style w:type="paragraph" w:customStyle="1" w:styleId="przypis">
    <w:name w:val="przypis"/>
    <w:basedOn w:val="Tekstprzypisudolnego"/>
    <w:rsid w:val="004A4CA3"/>
    <w:pPr>
      <w:tabs>
        <w:tab w:val="left" w:pos="567"/>
      </w:tabs>
      <w:spacing w:before="40" w:line="240" w:lineRule="auto"/>
      <w:contextualSpacing w:val="0"/>
    </w:pPr>
    <w:rPr>
      <w:rFonts w:ascii="Arial" w:eastAsia="Times New Roman" w:hAnsi="Arial"/>
      <w:color w:val="auto"/>
      <w:lang w:eastAsia="pl-PL"/>
    </w:rPr>
  </w:style>
  <w:style w:type="paragraph" w:customStyle="1" w:styleId="kropka">
    <w:name w:val="kropka"/>
    <w:basedOn w:val="standard0"/>
    <w:rsid w:val="004A4CA3"/>
    <w:pPr>
      <w:numPr>
        <w:numId w:val="1"/>
      </w:numPr>
    </w:pPr>
  </w:style>
  <w:style w:type="paragraph" w:customStyle="1" w:styleId="pauza">
    <w:name w:val="pauza"/>
    <w:basedOn w:val="standard0"/>
    <w:rsid w:val="004A4CA3"/>
    <w:pPr>
      <w:numPr>
        <w:numId w:val="2"/>
      </w:numPr>
    </w:pPr>
  </w:style>
  <w:style w:type="paragraph" w:customStyle="1" w:styleId="posramkapunkt">
    <w:name w:val="pos ramka punkt"/>
    <w:basedOn w:val="Normalny"/>
    <w:rsid w:val="000F13AB"/>
    <w:pPr>
      <w:widowControl w:val="0"/>
      <w:numPr>
        <w:numId w:val="3"/>
      </w:numPr>
      <w:autoSpaceDE w:val="0"/>
      <w:autoSpaceDN w:val="0"/>
      <w:adjustRightInd w:val="0"/>
      <w:spacing w:before="120" w:line="280" w:lineRule="atLeast"/>
      <w:ind w:right="113"/>
    </w:pPr>
    <w:rPr>
      <w:rFonts w:ascii="Arial" w:eastAsia="Times New Roman" w:hAnsi="Arial"/>
      <w:i/>
      <w:color w:val="000000"/>
      <w:szCs w:val="20"/>
      <w:lang w:eastAsia="pl-PL"/>
    </w:rPr>
  </w:style>
  <w:style w:type="paragraph" w:customStyle="1" w:styleId="posramka">
    <w:name w:val="pos ramka"/>
    <w:basedOn w:val="Normalny"/>
    <w:rsid w:val="000F13AB"/>
    <w:pPr>
      <w:widowControl w:val="0"/>
      <w:autoSpaceDE w:val="0"/>
      <w:autoSpaceDN w:val="0"/>
      <w:adjustRightInd w:val="0"/>
      <w:spacing w:before="120" w:line="280" w:lineRule="atLeast"/>
      <w:ind w:left="113" w:right="113"/>
    </w:pPr>
    <w:rPr>
      <w:rFonts w:ascii="Arial" w:eastAsia="Times New Roman" w:hAnsi="Arial" w:cs="Arial"/>
      <w:i/>
      <w:iCs/>
      <w:color w:val="000000"/>
      <w:szCs w:val="20"/>
      <w:lang w:eastAsia="pl-PL"/>
    </w:rPr>
  </w:style>
  <w:style w:type="paragraph" w:customStyle="1" w:styleId="POSpodstawowy">
    <w:name w:val="POS_podstawowy"/>
    <w:basedOn w:val="Tekstpodstawowy"/>
    <w:rsid w:val="000F13AB"/>
    <w:pPr>
      <w:widowControl/>
      <w:spacing w:line="280" w:lineRule="atLeast"/>
      <w:ind w:left="0"/>
      <w:jc w:val="both"/>
    </w:pPr>
    <w:rPr>
      <w:rFonts w:eastAsia="Times New Roman" w:cs="Arial"/>
      <w:lang w:val="pl-PL" w:eastAsia="pl-PL"/>
    </w:rPr>
  </w:style>
  <w:style w:type="paragraph" w:customStyle="1" w:styleId="POSnag2">
    <w:name w:val="POS nag 2"/>
    <w:basedOn w:val="Nagwek2"/>
    <w:rsid w:val="000F13AB"/>
    <w:pPr>
      <w:keepLines w:val="0"/>
      <w:widowControl w:val="0"/>
      <w:numPr>
        <w:numId w:val="4"/>
      </w:numPr>
      <w:suppressAutoHyphens w:val="0"/>
      <w:autoSpaceDE w:val="0"/>
      <w:autoSpaceDN w:val="0"/>
      <w:adjustRightInd w:val="0"/>
      <w:spacing w:before="0" w:after="0"/>
    </w:pPr>
    <w:rPr>
      <w:rFonts w:ascii="Arial" w:eastAsia="Times New Roman" w:hAnsi="Arial" w:cs="Times New Roman"/>
      <w:b/>
      <w:noProof/>
      <w:color w:val="FFFF00"/>
      <w:sz w:val="22"/>
      <w:szCs w:val="20"/>
      <w:lang w:eastAsia="pl-PL"/>
    </w:rPr>
  </w:style>
  <w:style w:type="paragraph" w:customStyle="1" w:styleId="pospodstpunkt">
    <w:name w:val="pos_podst punkt"/>
    <w:basedOn w:val="Normalny"/>
    <w:rsid w:val="000F13AB"/>
    <w:pPr>
      <w:numPr>
        <w:ilvl w:val="1"/>
        <w:numId w:val="4"/>
      </w:numPr>
      <w:autoSpaceDE w:val="0"/>
      <w:autoSpaceDN w:val="0"/>
      <w:adjustRightInd w:val="0"/>
      <w:spacing w:line="280" w:lineRule="atLeast"/>
    </w:pPr>
    <w:rPr>
      <w:rFonts w:ascii="Arial" w:eastAsia="Times New Roman" w:hAnsi="Arial"/>
      <w:szCs w:val="20"/>
      <w:lang w:eastAsia="pl-PL"/>
    </w:rPr>
  </w:style>
  <w:style w:type="paragraph" w:customStyle="1" w:styleId="poscele">
    <w:name w:val="pos cele"/>
    <w:basedOn w:val="Tekstpodstawowywcity"/>
    <w:rsid w:val="000F13AB"/>
  </w:style>
  <w:style w:type="paragraph" w:styleId="Tekstpodstawowywcity">
    <w:name w:val="Body Text Indent"/>
    <w:basedOn w:val="Normalny"/>
    <w:link w:val="TekstpodstawowywcityZnak"/>
    <w:uiPriority w:val="99"/>
    <w:semiHidden/>
    <w:unhideWhenUsed/>
    <w:rsid w:val="000F13AB"/>
    <w:pPr>
      <w:spacing w:after="120"/>
      <w:ind w:left="283"/>
    </w:pPr>
  </w:style>
  <w:style w:type="character" w:customStyle="1" w:styleId="TekstpodstawowywcityZnak">
    <w:name w:val="Tekst podstawowy wcięty Znak"/>
    <w:basedOn w:val="Domylnaczcionkaakapitu"/>
    <w:link w:val="Tekstpodstawowywcity"/>
    <w:uiPriority w:val="99"/>
    <w:semiHidden/>
    <w:rsid w:val="000F13AB"/>
    <w:rPr>
      <w:rFonts w:asciiTheme="majorHAnsi" w:eastAsia="Calibri" w:hAnsiTheme="majorHAnsi" w:cs="Times New Roman"/>
    </w:rPr>
  </w:style>
  <w:style w:type="paragraph" w:customStyle="1" w:styleId="Tekstpodstawowy21">
    <w:name w:val="Tekst podstawowy 21"/>
    <w:basedOn w:val="Normalny"/>
    <w:rsid w:val="00146C31"/>
    <w:pPr>
      <w:widowControl w:val="0"/>
      <w:spacing w:line="240" w:lineRule="auto"/>
    </w:pPr>
    <w:rPr>
      <w:rFonts w:ascii="Arial Narrow" w:eastAsia="Times New Roman" w:hAnsi="Arial Narrow"/>
      <w:sz w:val="24"/>
      <w:szCs w:val="20"/>
      <w:lang w:eastAsia="pl-PL"/>
    </w:rPr>
  </w:style>
  <w:style w:type="character" w:styleId="Pogrubienie">
    <w:name w:val="Strong"/>
    <w:basedOn w:val="Domylnaczcionkaakapitu"/>
    <w:uiPriority w:val="22"/>
    <w:qFormat/>
    <w:rsid w:val="00292AFC"/>
    <w:rPr>
      <w:b/>
      <w:bCs/>
    </w:rPr>
  </w:style>
  <w:style w:type="paragraph" w:styleId="NormalnyWeb">
    <w:name w:val="Normal (Web)"/>
    <w:basedOn w:val="Normalny"/>
    <w:uiPriority w:val="99"/>
    <w:unhideWhenUsed/>
    <w:rsid w:val="00867508"/>
    <w:pPr>
      <w:spacing w:before="100" w:beforeAutospacing="1" w:after="100" w:afterAutospacing="1" w:line="240" w:lineRule="auto"/>
      <w:jc w:val="left"/>
    </w:pPr>
    <w:rPr>
      <w:rFonts w:ascii="Times New Roman" w:eastAsia="Times New Roman" w:hAnsi="Times New Roman"/>
      <w:sz w:val="24"/>
      <w:szCs w:val="24"/>
      <w:lang w:eastAsia="pl-PL"/>
    </w:rPr>
  </w:style>
  <w:style w:type="table" w:styleId="Tabela-Siatka">
    <w:name w:val="Table Grid"/>
    <w:basedOn w:val="Standardowy"/>
    <w:uiPriority w:val="39"/>
    <w:rsid w:val="000948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1">
    <w:name w:val="Normalny11"/>
    <w:rsid w:val="00417774"/>
    <w:pPr>
      <w:suppressAutoHyphens/>
      <w:autoSpaceDN w:val="0"/>
      <w:spacing w:after="0" w:line="240" w:lineRule="auto"/>
      <w:textAlignment w:val="baseline"/>
    </w:pPr>
    <w:rPr>
      <w:rFonts w:ascii="Times New Roman" w:eastAsia="Calibri" w:hAnsi="Times New Roman" w:cs="Tahoma"/>
      <w:color w:val="000000"/>
      <w:sz w:val="24"/>
      <w:szCs w:val="24"/>
      <w:lang w:eastAsia="zh-CN" w:bidi="hi-IN"/>
    </w:rPr>
  </w:style>
  <w:style w:type="character" w:customStyle="1" w:styleId="LegendaZnakZnakZnakZnak2">
    <w:name w:val="Legenda Znak Znak Znak Znak2"/>
    <w:aliases w:val="Legenda Znak Znak Znak2,Legenda Znak Znak Znak Znak Znak1,Legenda Znak Znak Znak Znak Znak Znak Znak2,Legenda Znak Znak Znak Znak Znak Znak Znak Znak1,Legenda Znak Znak Znak Znak Znak Znak Znak Znak Znak Z Znak1"/>
    <w:basedOn w:val="Domylnaczcionkaakapitu"/>
    <w:uiPriority w:val="35"/>
    <w:qFormat/>
    <w:locked/>
    <w:rsid w:val="000A7BA5"/>
    <w:rPr>
      <w:rFonts w:asciiTheme="majorHAnsi" w:eastAsia="Calibri" w:hAnsiTheme="majorHAnsi" w:cs="Times New Roman"/>
      <w:i/>
      <w:iCs/>
      <w:color w:val="373545" w:themeColor="text2"/>
      <w:sz w:val="18"/>
      <w:szCs w:val="18"/>
    </w:rPr>
  </w:style>
  <w:style w:type="character" w:customStyle="1" w:styleId="PodpistabeliwykresuZnak">
    <w:name w:val="Podpis tabeli/wykresu Znak"/>
    <w:basedOn w:val="Domylnaczcionkaakapitu"/>
    <w:link w:val="Podpistabeliwykresu"/>
    <w:qFormat/>
    <w:rsid w:val="000A7BA5"/>
    <w:rPr>
      <w:rFonts w:asciiTheme="majorHAnsi" w:eastAsia="Calibri" w:hAnsiTheme="majorHAnsi" w:cs="Times New Roman"/>
      <w:i/>
      <w:color w:val="373545" w:themeColor="text2"/>
      <w:sz w:val="18"/>
      <w:szCs w:val="18"/>
    </w:rPr>
  </w:style>
  <w:style w:type="paragraph" w:customStyle="1" w:styleId="Podpistabeliwykresu">
    <w:name w:val="Podpis tabeli/wykresu"/>
    <w:basedOn w:val="Normalny"/>
    <w:link w:val="PodpistabeliwykresuZnak"/>
    <w:autoRedefine/>
    <w:qFormat/>
    <w:rsid w:val="000A7BA5"/>
    <w:pPr>
      <w:spacing w:after="240" w:line="240" w:lineRule="auto"/>
      <w:jc w:val="left"/>
    </w:pPr>
    <w:rPr>
      <w:i/>
      <w:color w:val="373545" w:themeColor="text2"/>
      <w:sz w:val="18"/>
      <w:szCs w:val="18"/>
    </w:rPr>
  </w:style>
  <w:style w:type="table" w:customStyle="1" w:styleId="Tabelasiatki5ciemnaakcent21">
    <w:name w:val="Tabela siatki 5 — ciemna — akcent 21"/>
    <w:basedOn w:val="Standardowy"/>
    <w:uiPriority w:val="50"/>
    <w:rsid w:val="000A7BA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vAlign w:val="center"/>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paragraph" w:customStyle="1" w:styleId="Tablea">
    <w:name w:val="Tablea"/>
    <w:basedOn w:val="Normalny"/>
    <w:link w:val="TableaZnak"/>
    <w:qFormat/>
    <w:rsid w:val="00ED2B6B"/>
    <w:pPr>
      <w:spacing w:line="240" w:lineRule="auto"/>
      <w:jc w:val="left"/>
    </w:pPr>
    <w:rPr>
      <w:rFonts w:ascii="Calibri Light" w:eastAsia="Times New Roman" w:hAnsi="Calibri Light" w:cstheme="majorHAnsi"/>
      <w:color w:val="000000"/>
      <w:sz w:val="20"/>
      <w:szCs w:val="20"/>
      <w:lang w:eastAsia="pl-PL"/>
    </w:rPr>
  </w:style>
  <w:style w:type="character" w:customStyle="1" w:styleId="TableaZnak">
    <w:name w:val="Tablea Znak"/>
    <w:basedOn w:val="Domylnaczcionkaakapitu"/>
    <w:link w:val="Tablea"/>
    <w:rsid w:val="00ED2B6B"/>
    <w:rPr>
      <w:rFonts w:ascii="Calibri Light" w:eastAsia="Times New Roman" w:hAnsi="Calibri Light" w:cstheme="majorHAnsi"/>
      <w:color w:val="000000"/>
      <w:sz w:val="20"/>
      <w:szCs w:val="20"/>
      <w:lang w:eastAsia="pl-PL"/>
    </w:rPr>
  </w:style>
  <w:style w:type="table" w:customStyle="1" w:styleId="Tabelasiatki5ciemnaakcent31">
    <w:name w:val="Tabela siatki 5 — ciemna — akcent 31"/>
    <w:basedOn w:val="Standardowy"/>
    <w:uiPriority w:val="50"/>
    <w:rsid w:val="00D926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3F1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5BDA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5BDA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5BDA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5BDA7" w:themeFill="accent3"/>
      </w:tcPr>
    </w:tblStylePr>
    <w:tblStylePr w:type="band1Vert">
      <w:tblPr/>
      <w:tcPr>
        <w:shd w:val="clear" w:color="auto" w:fill="C7E4DB" w:themeFill="accent3" w:themeFillTint="66"/>
      </w:tcPr>
    </w:tblStylePr>
    <w:tblStylePr w:type="band1Horz">
      <w:tblPr/>
      <w:tcPr>
        <w:shd w:val="clear" w:color="auto" w:fill="C7E4DB" w:themeFill="accent3" w:themeFillTint="66"/>
      </w:tcPr>
    </w:tblStylePr>
  </w:style>
  <w:style w:type="table" w:customStyle="1" w:styleId="Tabelasiatki5ciemnaakcent11">
    <w:name w:val="Tabela siatki 5 — ciemna — akcent 11"/>
    <w:basedOn w:val="Standardowy"/>
    <w:uiPriority w:val="50"/>
    <w:rsid w:val="00D926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character" w:customStyle="1" w:styleId="Mention">
    <w:name w:val="Mention"/>
    <w:basedOn w:val="Domylnaczcionkaakapitu"/>
    <w:uiPriority w:val="99"/>
    <w:semiHidden/>
    <w:unhideWhenUsed/>
    <w:rsid w:val="00862964"/>
    <w:rPr>
      <w:color w:val="2B579A"/>
      <w:shd w:val="clear" w:color="auto" w:fill="E6E6E6"/>
    </w:rPr>
  </w:style>
  <w:style w:type="paragraph" w:customStyle="1" w:styleId="Akapitzlist1">
    <w:name w:val="Akapit z listą1"/>
    <w:basedOn w:val="Normalny"/>
    <w:rsid w:val="00D45419"/>
    <w:pPr>
      <w:ind w:left="720"/>
    </w:pPr>
    <w:rPr>
      <w:rFonts w:ascii="Calibri Light" w:eastAsia="Times New Roman" w:hAnsi="Calibri Light"/>
    </w:rPr>
  </w:style>
  <w:style w:type="paragraph" w:customStyle="1" w:styleId="rdo0">
    <w:name w:val="Źródło"/>
    <w:basedOn w:val="Normalny"/>
    <w:autoRedefine/>
    <w:qFormat/>
    <w:rsid w:val="009F14DE"/>
    <w:pPr>
      <w:spacing w:after="240" w:line="240" w:lineRule="auto"/>
    </w:pPr>
    <w:rPr>
      <w:i/>
      <w:color w:val="373545" w:themeColor="text2"/>
      <w:sz w:val="18"/>
      <w:szCs w:val="18"/>
    </w:rPr>
  </w:style>
  <w:style w:type="table" w:customStyle="1" w:styleId="Tabelasiatki4akcent13">
    <w:name w:val="Tabela siatki 4 — akcent 13"/>
    <w:basedOn w:val="Standardowy"/>
    <w:uiPriority w:val="49"/>
    <w:rsid w:val="008F6FD5"/>
    <w:pPr>
      <w:spacing w:after="0" w:line="240" w:lineRule="auto"/>
    </w:p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customStyle="1" w:styleId="Odwoaniedokomentarza3">
    <w:name w:val="Odwołanie do komentarza3"/>
    <w:rsid w:val="009E1545"/>
    <w:rPr>
      <w:sz w:val="16"/>
      <w:szCs w:val="16"/>
    </w:rPr>
  </w:style>
  <w:style w:type="character" w:customStyle="1" w:styleId="Nagwek4Znak">
    <w:name w:val="Nagłówek 4 Znak"/>
    <w:basedOn w:val="Domylnaczcionkaakapitu"/>
    <w:link w:val="Nagwek4"/>
    <w:rsid w:val="000C14DD"/>
    <w:rPr>
      <w:rFonts w:asciiTheme="majorHAnsi" w:eastAsia="Century Schoolbook" w:hAnsiTheme="majorHAnsi" w:cs="Times New Roman"/>
      <w:color w:val="75BDA7" w:themeColor="accent3"/>
    </w:rPr>
  </w:style>
  <w:style w:type="character" w:customStyle="1" w:styleId="Nagwek5Znak">
    <w:name w:val="Nagłówek 5 Znak"/>
    <w:basedOn w:val="Domylnaczcionkaakapitu"/>
    <w:link w:val="Nagwek5"/>
    <w:rsid w:val="00125840"/>
    <w:rPr>
      <w:rFonts w:asciiTheme="majorHAnsi" w:eastAsia="Century Schoolbook" w:hAnsiTheme="majorHAnsi" w:cs="Times New Roman"/>
      <w:i/>
      <w:iCs/>
      <w:color w:val="E65B01"/>
      <w:sz w:val="24"/>
    </w:rPr>
  </w:style>
  <w:style w:type="character" w:customStyle="1" w:styleId="Nagwek6Znak">
    <w:name w:val="Nagłówek 6 Znak"/>
    <w:basedOn w:val="Domylnaczcionkaakapitu"/>
    <w:link w:val="Nagwek6"/>
    <w:rsid w:val="00125840"/>
    <w:rPr>
      <w:rFonts w:asciiTheme="majorHAnsi" w:eastAsia="Century Schoolbook" w:hAnsiTheme="majorHAnsi" w:cs="Times New Roman"/>
      <w:b/>
      <w:bCs/>
      <w:color w:val="E65B01"/>
      <w:sz w:val="24"/>
      <w:szCs w:val="20"/>
    </w:rPr>
  </w:style>
  <w:style w:type="character" w:customStyle="1" w:styleId="Nagwek7Znak">
    <w:name w:val="Nagłówek 7 Znak"/>
    <w:basedOn w:val="Domylnaczcionkaakapitu"/>
    <w:link w:val="Nagwek7"/>
    <w:rsid w:val="00125840"/>
    <w:rPr>
      <w:rFonts w:asciiTheme="majorHAnsi" w:eastAsia="Century Schoolbook" w:hAnsiTheme="majorHAnsi" w:cs="Times New Roman"/>
      <w:b/>
      <w:bCs/>
      <w:i/>
      <w:iCs/>
      <w:color w:val="E65B01"/>
      <w:sz w:val="24"/>
      <w:szCs w:val="20"/>
    </w:rPr>
  </w:style>
  <w:style w:type="character" w:customStyle="1" w:styleId="Nagwek8Znak">
    <w:name w:val="Nagłówek 8 Znak"/>
    <w:basedOn w:val="Domylnaczcionkaakapitu"/>
    <w:link w:val="Nagwek8"/>
    <w:rsid w:val="00125840"/>
    <w:rPr>
      <w:rFonts w:asciiTheme="majorHAnsi" w:eastAsia="Century Schoolbook" w:hAnsiTheme="majorHAnsi" w:cs="Times New Roman"/>
      <w:b/>
      <w:bCs/>
      <w:color w:val="3667C3"/>
      <w:sz w:val="24"/>
      <w:szCs w:val="20"/>
    </w:rPr>
  </w:style>
  <w:style w:type="character" w:customStyle="1" w:styleId="Nagwek9Znak">
    <w:name w:val="Nagłówek 9 Znak"/>
    <w:basedOn w:val="Domylnaczcionkaakapitu"/>
    <w:link w:val="Nagwek9"/>
    <w:rsid w:val="00125840"/>
    <w:rPr>
      <w:rFonts w:asciiTheme="majorHAnsi" w:eastAsia="Century Schoolbook" w:hAnsiTheme="majorHAnsi" w:cs="Times New Roman"/>
      <w:b/>
      <w:bCs/>
      <w:i/>
      <w:iCs/>
      <w:color w:val="3667C3"/>
      <w:sz w:val="18"/>
      <w:szCs w:val="18"/>
    </w:rPr>
  </w:style>
  <w:style w:type="character" w:customStyle="1" w:styleId="Tytuksiki1">
    <w:name w:val="Tytuł książki1"/>
    <w:rsid w:val="00125840"/>
    <w:rPr>
      <w:rFonts w:eastAsia="Times New Roman" w:cs="Times New Roman"/>
      <w:smallCaps/>
      <w:color w:val="000000"/>
      <w:spacing w:val="10"/>
      <w:sz w:val="20"/>
      <w:szCs w:val="20"/>
      <w:lang w:val="pl-PL" w:eastAsia="x-none"/>
    </w:rPr>
  </w:style>
  <w:style w:type="character" w:styleId="Uwydatnienie">
    <w:name w:val="Emphasis"/>
    <w:uiPriority w:val="20"/>
    <w:qFormat/>
    <w:rsid w:val="00125840"/>
    <w:rPr>
      <w:rFonts w:eastAsia="Times New Roman"/>
      <w:b/>
      <w:i/>
      <w:color w:val="2B2F36"/>
      <w:spacing w:val="10"/>
      <w:sz w:val="18"/>
      <w:lang w:val="pl-PL" w:eastAsia="x-none"/>
    </w:rPr>
  </w:style>
  <w:style w:type="character" w:customStyle="1" w:styleId="Wyrnienieintensywne1">
    <w:name w:val="Wyróżnienie intensywne1"/>
    <w:rsid w:val="00125840"/>
    <w:rPr>
      <w:rFonts w:cs="Times New Roman"/>
      <w:i/>
      <w:iCs/>
      <w:caps/>
      <w:color w:val="E65B01"/>
      <w:spacing w:val="10"/>
      <w:sz w:val="18"/>
      <w:szCs w:val="18"/>
    </w:rPr>
  </w:style>
  <w:style w:type="paragraph" w:customStyle="1" w:styleId="Cytat1">
    <w:name w:val="Cytat1"/>
    <w:basedOn w:val="Normalny"/>
    <w:link w:val="QuoteChar"/>
    <w:rsid w:val="00125840"/>
    <w:pPr>
      <w:spacing w:after="200" w:line="276" w:lineRule="auto"/>
      <w:jc w:val="left"/>
    </w:pPr>
    <w:rPr>
      <w:rFonts w:eastAsia="Century Schoolbook"/>
      <w:i/>
      <w:iCs/>
      <w:sz w:val="24"/>
      <w:szCs w:val="20"/>
    </w:rPr>
  </w:style>
  <w:style w:type="character" w:customStyle="1" w:styleId="QuoteChar">
    <w:name w:val="Quote Char"/>
    <w:link w:val="Cytat1"/>
    <w:locked/>
    <w:rsid w:val="00125840"/>
    <w:rPr>
      <w:rFonts w:asciiTheme="majorHAnsi" w:eastAsia="Century Schoolbook" w:hAnsiTheme="majorHAnsi" w:cs="Times New Roman"/>
      <w:i/>
      <w:iCs/>
      <w:sz w:val="24"/>
      <w:szCs w:val="20"/>
    </w:rPr>
  </w:style>
  <w:style w:type="paragraph" w:customStyle="1" w:styleId="Cytatintensywny1">
    <w:name w:val="Cytat intensywny1"/>
    <w:basedOn w:val="Cytat1"/>
    <w:link w:val="IntenseQuoteChar"/>
    <w:rsid w:val="00125840"/>
    <w:pPr>
      <w:pBdr>
        <w:bottom w:val="double" w:sz="4" w:space="4" w:color="FE8637"/>
      </w:pBdr>
      <w:spacing w:line="300" w:lineRule="auto"/>
      <w:ind w:left="936" w:right="936"/>
    </w:pPr>
    <w:rPr>
      <w:i w:val="0"/>
      <w:color w:val="E65B01"/>
    </w:rPr>
  </w:style>
  <w:style w:type="character" w:customStyle="1" w:styleId="IntenseQuoteChar">
    <w:name w:val="Intense Quote Char"/>
    <w:link w:val="Cytatintensywny1"/>
    <w:locked/>
    <w:rsid w:val="00125840"/>
    <w:rPr>
      <w:rFonts w:asciiTheme="majorHAnsi" w:eastAsia="Century Schoolbook" w:hAnsiTheme="majorHAnsi" w:cs="Times New Roman"/>
      <w:iCs/>
      <w:color w:val="E65B01"/>
      <w:sz w:val="24"/>
      <w:szCs w:val="20"/>
    </w:rPr>
  </w:style>
  <w:style w:type="character" w:customStyle="1" w:styleId="Odwoanieintensywne1">
    <w:name w:val="Odwołanie intensywne1"/>
    <w:rsid w:val="00125840"/>
    <w:rPr>
      <w:rFonts w:cs="Times New Roman"/>
      <w:b/>
      <w:bCs/>
      <w:caps/>
      <w:color w:val="3667C3"/>
      <w:spacing w:val="5"/>
      <w:sz w:val="18"/>
      <w:szCs w:val="18"/>
    </w:rPr>
  </w:style>
  <w:style w:type="paragraph" w:styleId="Wcicienormalne">
    <w:name w:val="Normal Indent"/>
    <w:basedOn w:val="Normalny"/>
    <w:rsid w:val="00125840"/>
    <w:pPr>
      <w:spacing w:after="200" w:line="276" w:lineRule="auto"/>
      <w:ind w:left="720"/>
      <w:contextualSpacing/>
      <w:jc w:val="left"/>
    </w:pPr>
    <w:rPr>
      <w:rFonts w:eastAsia="Century Schoolbook"/>
      <w:sz w:val="24"/>
      <w:szCs w:val="20"/>
    </w:rPr>
  </w:style>
  <w:style w:type="character" w:customStyle="1" w:styleId="Wyrnieniedelikatne1">
    <w:name w:val="Wyróżnienie delikatne1"/>
    <w:rsid w:val="00125840"/>
    <w:rPr>
      <w:rFonts w:cs="Times New Roman"/>
      <w:i/>
      <w:iCs/>
      <w:color w:val="E65B01"/>
    </w:rPr>
  </w:style>
  <w:style w:type="character" w:customStyle="1" w:styleId="Odwoaniedelikatne1">
    <w:name w:val="Odwołanie delikatne1"/>
    <w:rsid w:val="00125840"/>
    <w:rPr>
      <w:rFonts w:cs="Times New Roman"/>
      <w:b/>
      <w:bCs/>
      <w:i/>
      <w:iCs/>
      <w:color w:val="3667C3"/>
    </w:rPr>
  </w:style>
  <w:style w:type="character" w:customStyle="1" w:styleId="Tekstzastpczy1">
    <w:name w:val="Tekst zastępczy1"/>
    <w:rsid w:val="00125840"/>
    <w:rPr>
      <w:rFonts w:cs="Times New Roman"/>
      <w:color w:val="808080"/>
    </w:rPr>
  </w:style>
  <w:style w:type="paragraph" w:customStyle="1" w:styleId="Nagwekspisutreci1">
    <w:name w:val="Nagłówek spisu treści1"/>
    <w:basedOn w:val="Nagwek1"/>
    <w:next w:val="Normalny"/>
    <w:rsid w:val="00125840"/>
    <w:pPr>
      <w:spacing w:after="0" w:line="259" w:lineRule="auto"/>
      <w:jc w:val="left"/>
      <w:outlineLvl w:val="9"/>
    </w:pPr>
    <w:rPr>
      <w:rFonts w:eastAsia="Century Schoolbook" w:cs="Times New Roman"/>
      <w:color w:val="E65B01"/>
      <w:lang w:eastAsia="pl-PL"/>
    </w:rPr>
  </w:style>
  <w:style w:type="paragraph" w:customStyle="1" w:styleId="CAMBRIA11">
    <w:name w:val="CAMBRIA 11"/>
    <w:basedOn w:val="Tekstpodstawowyzwciciem2"/>
    <w:link w:val="CAMBRIA11Znak"/>
    <w:rsid w:val="00125840"/>
    <w:pPr>
      <w:spacing w:after="120"/>
      <w:ind w:left="0" w:firstLine="0"/>
      <w:jc w:val="both"/>
    </w:pPr>
    <w:rPr>
      <w:rFonts w:ascii="Cambria" w:eastAsia="Times New Roman" w:hAnsi="Cambria"/>
      <w:sz w:val="20"/>
      <w:lang w:eastAsia="pl-PL"/>
    </w:rPr>
  </w:style>
  <w:style w:type="character" w:customStyle="1" w:styleId="CAMBRIA11Znak">
    <w:name w:val="CAMBRIA 11 Znak"/>
    <w:link w:val="CAMBRIA11"/>
    <w:locked/>
    <w:rsid w:val="00125840"/>
    <w:rPr>
      <w:rFonts w:ascii="Cambria" w:eastAsia="Times New Roman" w:hAnsi="Cambria" w:cs="Times New Roman"/>
      <w:sz w:val="20"/>
      <w:szCs w:val="20"/>
      <w:lang w:eastAsia="pl-PL"/>
    </w:rPr>
  </w:style>
  <w:style w:type="paragraph" w:styleId="Tekstpodstawowyzwciciem2">
    <w:name w:val="Body Text First Indent 2"/>
    <w:basedOn w:val="Tekstpodstawowywcity"/>
    <w:link w:val="Tekstpodstawowyzwciciem2Znak"/>
    <w:rsid w:val="00125840"/>
    <w:pPr>
      <w:spacing w:after="200" w:line="276" w:lineRule="auto"/>
      <w:ind w:left="360" w:firstLine="360"/>
      <w:jc w:val="left"/>
    </w:pPr>
    <w:rPr>
      <w:rFonts w:eastAsia="Century Schoolbook"/>
      <w:sz w:val="24"/>
      <w:szCs w:val="20"/>
    </w:rPr>
  </w:style>
  <w:style w:type="character" w:customStyle="1" w:styleId="Tekstpodstawowyzwciciem2Znak">
    <w:name w:val="Tekst podstawowy z wcięciem 2 Znak"/>
    <w:basedOn w:val="TekstpodstawowywcityZnak"/>
    <w:link w:val="Tekstpodstawowyzwciciem2"/>
    <w:rsid w:val="00125840"/>
    <w:rPr>
      <w:rFonts w:asciiTheme="majorHAnsi" w:eastAsia="Century Schoolbook" w:hAnsiTheme="majorHAnsi" w:cs="Times New Roman"/>
      <w:sz w:val="24"/>
      <w:szCs w:val="20"/>
    </w:rPr>
  </w:style>
  <w:style w:type="paragraph" w:customStyle="1" w:styleId="Bezodstpw1">
    <w:name w:val="Bez odstępów1"/>
    <w:aliases w:val="TABELKA"/>
    <w:rsid w:val="00125840"/>
    <w:pPr>
      <w:spacing w:after="0" w:line="240" w:lineRule="auto"/>
    </w:pPr>
    <w:rPr>
      <w:rFonts w:ascii="Calibri" w:eastAsia="Times New Roman" w:hAnsi="Calibri" w:cs="Times New Roman"/>
      <w:b/>
      <w:sz w:val="20"/>
    </w:rPr>
  </w:style>
  <w:style w:type="character" w:customStyle="1" w:styleId="CALIBRI11Znak">
    <w:name w:val="CALIBRI 11 Znak"/>
    <w:rsid w:val="00125840"/>
    <w:rPr>
      <w:sz w:val="21"/>
      <w:lang w:val="x-none" w:eastAsia="en-US"/>
    </w:rPr>
  </w:style>
  <w:style w:type="paragraph" w:customStyle="1" w:styleId="Ebrima">
    <w:name w:val="Ebrima"/>
    <w:basedOn w:val="Normalny"/>
    <w:link w:val="EbrimaZnak"/>
    <w:rsid w:val="00125840"/>
    <w:pPr>
      <w:spacing w:line="276" w:lineRule="auto"/>
      <w:jc w:val="left"/>
    </w:pPr>
    <w:rPr>
      <w:rFonts w:ascii="Ebrima" w:eastAsia="Times New Roman" w:hAnsi="Ebrima"/>
      <w:b/>
      <w:sz w:val="20"/>
      <w:szCs w:val="20"/>
      <w:lang w:eastAsia="pl-PL"/>
    </w:rPr>
  </w:style>
  <w:style w:type="character" w:customStyle="1" w:styleId="EbrimaZnak">
    <w:name w:val="Ebrima Znak"/>
    <w:link w:val="Ebrima"/>
    <w:locked/>
    <w:rsid w:val="00125840"/>
    <w:rPr>
      <w:rFonts w:ascii="Ebrima" w:eastAsia="Times New Roman" w:hAnsi="Ebrima" w:cs="Times New Roman"/>
      <w:b/>
      <w:sz w:val="20"/>
      <w:szCs w:val="20"/>
      <w:lang w:eastAsia="pl-PL"/>
    </w:rPr>
  </w:style>
  <w:style w:type="paragraph" w:customStyle="1" w:styleId="Akapitzlist2">
    <w:name w:val="Akapit z listą2"/>
    <w:basedOn w:val="Normalny"/>
    <w:rsid w:val="00125840"/>
    <w:pPr>
      <w:spacing w:after="200" w:line="276" w:lineRule="auto"/>
      <w:ind w:left="720"/>
      <w:contextualSpacing/>
      <w:jc w:val="left"/>
    </w:pPr>
    <w:rPr>
      <w:rFonts w:ascii="Calibri" w:eastAsia="Century Schoolbook" w:hAnsi="Calibri"/>
      <w:sz w:val="24"/>
    </w:rPr>
  </w:style>
  <w:style w:type="paragraph" w:customStyle="1" w:styleId="Styl5">
    <w:name w:val="Styl5"/>
    <w:basedOn w:val="Legenda"/>
    <w:link w:val="Styl5Znak"/>
    <w:rsid w:val="00125840"/>
    <w:pPr>
      <w:jc w:val="center"/>
    </w:pPr>
    <w:rPr>
      <w:rFonts w:ascii="Cambria" w:eastAsia="Times New Roman" w:hAnsi="Cambria"/>
      <w:bCs/>
      <w:i w:val="0"/>
      <w:iCs w:val="0"/>
      <w:color w:val="000000"/>
      <w:sz w:val="20"/>
      <w:lang w:eastAsia="pl-PL"/>
    </w:rPr>
  </w:style>
  <w:style w:type="character" w:customStyle="1" w:styleId="Styl5Znak">
    <w:name w:val="Styl5 Znak"/>
    <w:link w:val="Styl5"/>
    <w:locked/>
    <w:rsid w:val="00125840"/>
    <w:rPr>
      <w:rFonts w:ascii="Cambria" w:eastAsia="Times New Roman" w:hAnsi="Cambria" w:cs="Times New Roman"/>
      <w:bCs/>
      <w:color w:val="000000"/>
      <w:sz w:val="20"/>
      <w:szCs w:val="18"/>
      <w:lang w:eastAsia="pl-PL"/>
    </w:rPr>
  </w:style>
  <w:style w:type="paragraph" w:customStyle="1" w:styleId="ListParagraph1">
    <w:name w:val="List Paragraph1"/>
    <w:basedOn w:val="Normalny"/>
    <w:rsid w:val="00125840"/>
    <w:pPr>
      <w:spacing w:after="200" w:line="276" w:lineRule="auto"/>
      <w:ind w:left="720"/>
      <w:contextualSpacing/>
      <w:jc w:val="left"/>
    </w:pPr>
    <w:rPr>
      <w:rFonts w:ascii="Calibri" w:eastAsia="Century Schoolbook" w:hAnsi="Calibri"/>
      <w:sz w:val="24"/>
    </w:rPr>
  </w:style>
  <w:style w:type="numbering" w:customStyle="1" w:styleId="Listapunktowana1">
    <w:name w:val="Lista punktowana1"/>
    <w:rsid w:val="00125840"/>
    <w:pPr>
      <w:numPr>
        <w:numId w:val="5"/>
      </w:numPr>
    </w:pPr>
  </w:style>
  <w:style w:type="numbering" w:customStyle="1" w:styleId="Listanumerowana1">
    <w:name w:val="Lista numerowana1"/>
    <w:rsid w:val="00125840"/>
    <w:pPr>
      <w:numPr>
        <w:numId w:val="6"/>
      </w:numPr>
    </w:pPr>
  </w:style>
  <w:style w:type="character" w:customStyle="1" w:styleId="offertitle">
    <w:name w:val="offertitle"/>
    <w:basedOn w:val="Domylnaczcionkaakapitu"/>
    <w:rsid w:val="00125840"/>
  </w:style>
  <w:style w:type="paragraph" w:customStyle="1" w:styleId="Bezodstpw2">
    <w:name w:val="Bez odstępów2"/>
    <w:rsid w:val="00125840"/>
    <w:pPr>
      <w:spacing w:after="0" w:line="240" w:lineRule="auto"/>
    </w:pPr>
    <w:rPr>
      <w:rFonts w:ascii="Calibri" w:eastAsia="Times New Roman" w:hAnsi="Calibri" w:cs="Times New Roman"/>
    </w:rPr>
  </w:style>
  <w:style w:type="paragraph" w:styleId="Spistreci4">
    <w:name w:val="toc 4"/>
    <w:basedOn w:val="Normalny"/>
    <w:next w:val="Normalny"/>
    <w:autoRedefine/>
    <w:uiPriority w:val="39"/>
    <w:unhideWhenUsed/>
    <w:rsid w:val="00125840"/>
    <w:pPr>
      <w:spacing w:after="100" w:line="259" w:lineRule="auto"/>
      <w:ind w:left="660"/>
      <w:jc w:val="left"/>
    </w:pPr>
    <w:rPr>
      <w:rFonts w:ascii="Calibri" w:eastAsia="Times New Roman" w:hAnsi="Calibri"/>
      <w:sz w:val="24"/>
      <w:lang w:eastAsia="pl-PL"/>
    </w:rPr>
  </w:style>
  <w:style w:type="paragraph" w:styleId="Spistreci5">
    <w:name w:val="toc 5"/>
    <w:basedOn w:val="Normalny"/>
    <w:next w:val="Normalny"/>
    <w:autoRedefine/>
    <w:uiPriority w:val="39"/>
    <w:unhideWhenUsed/>
    <w:rsid w:val="00125840"/>
    <w:pPr>
      <w:spacing w:after="100" w:line="259" w:lineRule="auto"/>
      <w:ind w:left="880"/>
      <w:jc w:val="left"/>
    </w:pPr>
    <w:rPr>
      <w:rFonts w:ascii="Calibri" w:eastAsia="Times New Roman" w:hAnsi="Calibri"/>
      <w:sz w:val="24"/>
      <w:lang w:eastAsia="pl-PL"/>
    </w:rPr>
  </w:style>
  <w:style w:type="paragraph" w:styleId="Spistreci6">
    <w:name w:val="toc 6"/>
    <w:basedOn w:val="Normalny"/>
    <w:next w:val="Normalny"/>
    <w:autoRedefine/>
    <w:uiPriority w:val="39"/>
    <w:unhideWhenUsed/>
    <w:rsid w:val="00125840"/>
    <w:pPr>
      <w:spacing w:after="100" w:line="259" w:lineRule="auto"/>
      <w:ind w:left="1100"/>
      <w:jc w:val="left"/>
    </w:pPr>
    <w:rPr>
      <w:rFonts w:ascii="Calibri" w:eastAsia="Times New Roman" w:hAnsi="Calibri"/>
      <w:sz w:val="24"/>
      <w:lang w:eastAsia="pl-PL"/>
    </w:rPr>
  </w:style>
  <w:style w:type="paragraph" w:styleId="Spistreci7">
    <w:name w:val="toc 7"/>
    <w:basedOn w:val="Normalny"/>
    <w:next w:val="Normalny"/>
    <w:autoRedefine/>
    <w:uiPriority w:val="39"/>
    <w:unhideWhenUsed/>
    <w:rsid w:val="00125840"/>
    <w:pPr>
      <w:spacing w:after="100" w:line="259" w:lineRule="auto"/>
      <w:ind w:left="1320"/>
      <w:jc w:val="left"/>
    </w:pPr>
    <w:rPr>
      <w:rFonts w:ascii="Calibri" w:eastAsia="Times New Roman" w:hAnsi="Calibri"/>
      <w:sz w:val="24"/>
      <w:lang w:eastAsia="pl-PL"/>
    </w:rPr>
  </w:style>
  <w:style w:type="paragraph" w:styleId="Spistreci8">
    <w:name w:val="toc 8"/>
    <w:basedOn w:val="Normalny"/>
    <w:next w:val="Normalny"/>
    <w:autoRedefine/>
    <w:uiPriority w:val="39"/>
    <w:unhideWhenUsed/>
    <w:rsid w:val="00125840"/>
    <w:pPr>
      <w:spacing w:after="100" w:line="259" w:lineRule="auto"/>
      <w:ind w:left="1540"/>
      <w:jc w:val="left"/>
    </w:pPr>
    <w:rPr>
      <w:rFonts w:ascii="Calibri" w:eastAsia="Times New Roman" w:hAnsi="Calibri"/>
      <w:sz w:val="24"/>
      <w:lang w:eastAsia="pl-PL"/>
    </w:rPr>
  </w:style>
  <w:style w:type="paragraph" w:styleId="Spistreci9">
    <w:name w:val="toc 9"/>
    <w:basedOn w:val="Normalny"/>
    <w:next w:val="Normalny"/>
    <w:autoRedefine/>
    <w:uiPriority w:val="39"/>
    <w:unhideWhenUsed/>
    <w:rsid w:val="00125840"/>
    <w:pPr>
      <w:spacing w:after="100" w:line="259" w:lineRule="auto"/>
      <w:ind w:left="1760"/>
      <w:jc w:val="left"/>
    </w:pPr>
    <w:rPr>
      <w:rFonts w:ascii="Calibri" w:eastAsia="Times New Roman" w:hAnsi="Calibri"/>
      <w:sz w:val="24"/>
      <w:lang w:eastAsia="pl-PL"/>
    </w:rPr>
  </w:style>
  <w:style w:type="paragraph" w:customStyle="1" w:styleId="podpispod">
    <w:name w:val="podpis pod"/>
    <w:basedOn w:val="Legenda"/>
    <w:link w:val="podpispodZnak"/>
    <w:qFormat/>
    <w:rsid w:val="00C77C38"/>
    <w:pPr>
      <w:spacing w:before="120"/>
    </w:pPr>
  </w:style>
  <w:style w:type="character" w:customStyle="1" w:styleId="podpispodZnak">
    <w:name w:val="podpis pod Znak"/>
    <w:basedOn w:val="LegendaZnak1"/>
    <w:link w:val="podpispod"/>
    <w:rsid w:val="00C77C38"/>
    <w:rPr>
      <w:rFonts w:asciiTheme="majorHAnsi" w:eastAsia="Calibri" w:hAnsiTheme="majorHAnsi" w:cs="Times New Roman"/>
      <w:i/>
      <w:iCs/>
      <w:color w:val="373545" w:themeColor="text2"/>
      <w:sz w:val="18"/>
      <w:szCs w:val="18"/>
    </w:rPr>
  </w:style>
  <w:style w:type="paragraph" w:styleId="Tekstpodstawowywcity2">
    <w:name w:val="Body Text Indent 2"/>
    <w:basedOn w:val="Normalny"/>
    <w:link w:val="Tekstpodstawowywcity2Znak"/>
    <w:uiPriority w:val="99"/>
    <w:semiHidden/>
    <w:unhideWhenUsed/>
    <w:rsid w:val="005005A5"/>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5005A5"/>
    <w:rPr>
      <w:rFonts w:asciiTheme="majorHAnsi" w:eastAsia="Calibri" w:hAnsiTheme="majorHAnsi" w:cs="Times New Roman"/>
    </w:rPr>
  </w:style>
  <w:style w:type="table" w:customStyle="1" w:styleId="Tabelasiatki5ciemnaakcent12">
    <w:name w:val="Tabela siatki 5 — ciemna — akcent 12"/>
    <w:basedOn w:val="Standardowy"/>
    <w:uiPriority w:val="50"/>
    <w:rsid w:val="006C1D3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character" w:styleId="UyteHipercze">
    <w:name w:val="FollowedHyperlink"/>
    <w:basedOn w:val="Domylnaczcionkaakapitu"/>
    <w:semiHidden/>
    <w:unhideWhenUsed/>
    <w:rsid w:val="001F2051"/>
    <w:rPr>
      <w:color w:val="9F6715" w:themeColor="followedHyperlink"/>
      <w:u w:val="single"/>
    </w:rPr>
  </w:style>
  <w:style w:type="table" w:customStyle="1" w:styleId="Tabelasiatki5ciemnaakcent210">
    <w:name w:val="Tabela siatki 5 — ciemna — akcent 21"/>
    <w:basedOn w:val="Standardowy"/>
    <w:uiPriority w:val="50"/>
    <w:rsid w:val="00165B4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vAlign w:val="center"/>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customStyle="1" w:styleId="Tabelasiatki4akcent31">
    <w:name w:val="Tabela siatki 4 — akcent 31"/>
    <w:basedOn w:val="Standardowy"/>
    <w:uiPriority w:val="49"/>
    <w:rsid w:val="00165B45"/>
    <w:pPr>
      <w:spacing w:after="0" w:line="240" w:lineRule="auto"/>
    </w:p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paragraph" w:styleId="Zwykytekst">
    <w:name w:val="Plain Text"/>
    <w:basedOn w:val="Normalny"/>
    <w:link w:val="ZwykytekstZnak"/>
    <w:uiPriority w:val="99"/>
    <w:semiHidden/>
    <w:unhideWhenUsed/>
    <w:rsid w:val="00205A20"/>
    <w:pPr>
      <w:spacing w:line="240" w:lineRule="auto"/>
      <w:jc w:val="left"/>
    </w:pPr>
    <w:rPr>
      <w:rFonts w:ascii="Calibri" w:eastAsiaTheme="minorHAnsi" w:hAnsi="Calibri" w:cstheme="minorBidi"/>
      <w:szCs w:val="21"/>
    </w:rPr>
  </w:style>
  <w:style w:type="character" w:customStyle="1" w:styleId="ZwykytekstZnak">
    <w:name w:val="Zwykły tekst Znak"/>
    <w:basedOn w:val="Domylnaczcionkaakapitu"/>
    <w:link w:val="Zwykytekst"/>
    <w:uiPriority w:val="99"/>
    <w:semiHidden/>
    <w:rsid w:val="00205A20"/>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5948">
      <w:bodyDiv w:val="1"/>
      <w:marLeft w:val="0"/>
      <w:marRight w:val="0"/>
      <w:marTop w:val="0"/>
      <w:marBottom w:val="0"/>
      <w:divBdr>
        <w:top w:val="none" w:sz="0" w:space="0" w:color="auto"/>
        <w:left w:val="none" w:sz="0" w:space="0" w:color="auto"/>
        <w:bottom w:val="none" w:sz="0" w:space="0" w:color="auto"/>
        <w:right w:val="none" w:sz="0" w:space="0" w:color="auto"/>
      </w:divBdr>
    </w:div>
    <w:div w:id="41104455">
      <w:bodyDiv w:val="1"/>
      <w:marLeft w:val="0"/>
      <w:marRight w:val="0"/>
      <w:marTop w:val="0"/>
      <w:marBottom w:val="0"/>
      <w:divBdr>
        <w:top w:val="none" w:sz="0" w:space="0" w:color="auto"/>
        <w:left w:val="none" w:sz="0" w:space="0" w:color="auto"/>
        <w:bottom w:val="none" w:sz="0" w:space="0" w:color="auto"/>
        <w:right w:val="none" w:sz="0" w:space="0" w:color="auto"/>
      </w:divBdr>
    </w:div>
    <w:div w:id="70585948">
      <w:bodyDiv w:val="1"/>
      <w:marLeft w:val="0"/>
      <w:marRight w:val="0"/>
      <w:marTop w:val="0"/>
      <w:marBottom w:val="0"/>
      <w:divBdr>
        <w:top w:val="none" w:sz="0" w:space="0" w:color="auto"/>
        <w:left w:val="none" w:sz="0" w:space="0" w:color="auto"/>
        <w:bottom w:val="none" w:sz="0" w:space="0" w:color="auto"/>
        <w:right w:val="none" w:sz="0" w:space="0" w:color="auto"/>
      </w:divBdr>
    </w:div>
    <w:div w:id="82730956">
      <w:bodyDiv w:val="1"/>
      <w:marLeft w:val="0"/>
      <w:marRight w:val="0"/>
      <w:marTop w:val="0"/>
      <w:marBottom w:val="0"/>
      <w:divBdr>
        <w:top w:val="none" w:sz="0" w:space="0" w:color="auto"/>
        <w:left w:val="none" w:sz="0" w:space="0" w:color="auto"/>
        <w:bottom w:val="none" w:sz="0" w:space="0" w:color="auto"/>
        <w:right w:val="none" w:sz="0" w:space="0" w:color="auto"/>
      </w:divBdr>
    </w:div>
    <w:div w:id="84570684">
      <w:bodyDiv w:val="1"/>
      <w:marLeft w:val="0"/>
      <w:marRight w:val="0"/>
      <w:marTop w:val="0"/>
      <w:marBottom w:val="0"/>
      <w:divBdr>
        <w:top w:val="none" w:sz="0" w:space="0" w:color="auto"/>
        <w:left w:val="none" w:sz="0" w:space="0" w:color="auto"/>
        <w:bottom w:val="none" w:sz="0" w:space="0" w:color="auto"/>
        <w:right w:val="none" w:sz="0" w:space="0" w:color="auto"/>
      </w:divBdr>
    </w:div>
    <w:div w:id="111285791">
      <w:bodyDiv w:val="1"/>
      <w:marLeft w:val="0"/>
      <w:marRight w:val="0"/>
      <w:marTop w:val="0"/>
      <w:marBottom w:val="0"/>
      <w:divBdr>
        <w:top w:val="none" w:sz="0" w:space="0" w:color="auto"/>
        <w:left w:val="none" w:sz="0" w:space="0" w:color="auto"/>
        <w:bottom w:val="none" w:sz="0" w:space="0" w:color="auto"/>
        <w:right w:val="none" w:sz="0" w:space="0" w:color="auto"/>
      </w:divBdr>
    </w:div>
    <w:div w:id="130756507">
      <w:bodyDiv w:val="1"/>
      <w:marLeft w:val="0"/>
      <w:marRight w:val="0"/>
      <w:marTop w:val="0"/>
      <w:marBottom w:val="0"/>
      <w:divBdr>
        <w:top w:val="none" w:sz="0" w:space="0" w:color="auto"/>
        <w:left w:val="none" w:sz="0" w:space="0" w:color="auto"/>
        <w:bottom w:val="none" w:sz="0" w:space="0" w:color="auto"/>
        <w:right w:val="none" w:sz="0" w:space="0" w:color="auto"/>
      </w:divBdr>
    </w:div>
    <w:div w:id="132530463">
      <w:bodyDiv w:val="1"/>
      <w:marLeft w:val="0"/>
      <w:marRight w:val="0"/>
      <w:marTop w:val="0"/>
      <w:marBottom w:val="0"/>
      <w:divBdr>
        <w:top w:val="none" w:sz="0" w:space="0" w:color="auto"/>
        <w:left w:val="none" w:sz="0" w:space="0" w:color="auto"/>
        <w:bottom w:val="none" w:sz="0" w:space="0" w:color="auto"/>
        <w:right w:val="none" w:sz="0" w:space="0" w:color="auto"/>
      </w:divBdr>
    </w:div>
    <w:div w:id="141655967">
      <w:bodyDiv w:val="1"/>
      <w:marLeft w:val="0"/>
      <w:marRight w:val="0"/>
      <w:marTop w:val="0"/>
      <w:marBottom w:val="0"/>
      <w:divBdr>
        <w:top w:val="none" w:sz="0" w:space="0" w:color="auto"/>
        <w:left w:val="none" w:sz="0" w:space="0" w:color="auto"/>
        <w:bottom w:val="none" w:sz="0" w:space="0" w:color="auto"/>
        <w:right w:val="none" w:sz="0" w:space="0" w:color="auto"/>
      </w:divBdr>
    </w:div>
    <w:div w:id="151260896">
      <w:bodyDiv w:val="1"/>
      <w:marLeft w:val="0"/>
      <w:marRight w:val="0"/>
      <w:marTop w:val="0"/>
      <w:marBottom w:val="0"/>
      <w:divBdr>
        <w:top w:val="none" w:sz="0" w:space="0" w:color="auto"/>
        <w:left w:val="none" w:sz="0" w:space="0" w:color="auto"/>
        <w:bottom w:val="none" w:sz="0" w:space="0" w:color="auto"/>
        <w:right w:val="none" w:sz="0" w:space="0" w:color="auto"/>
      </w:divBdr>
    </w:div>
    <w:div w:id="156849595">
      <w:bodyDiv w:val="1"/>
      <w:marLeft w:val="0"/>
      <w:marRight w:val="0"/>
      <w:marTop w:val="0"/>
      <w:marBottom w:val="0"/>
      <w:divBdr>
        <w:top w:val="none" w:sz="0" w:space="0" w:color="auto"/>
        <w:left w:val="none" w:sz="0" w:space="0" w:color="auto"/>
        <w:bottom w:val="none" w:sz="0" w:space="0" w:color="auto"/>
        <w:right w:val="none" w:sz="0" w:space="0" w:color="auto"/>
      </w:divBdr>
    </w:div>
    <w:div w:id="191118704">
      <w:bodyDiv w:val="1"/>
      <w:marLeft w:val="0"/>
      <w:marRight w:val="0"/>
      <w:marTop w:val="0"/>
      <w:marBottom w:val="0"/>
      <w:divBdr>
        <w:top w:val="none" w:sz="0" w:space="0" w:color="auto"/>
        <w:left w:val="none" w:sz="0" w:space="0" w:color="auto"/>
        <w:bottom w:val="none" w:sz="0" w:space="0" w:color="auto"/>
        <w:right w:val="none" w:sz="0" w:space="0" w:color="auto"/>
      </w:divBdr>
    </w:div>
    <w:div w:id="233396712">
      <w:bodyDiv w:val="1"/>
      <w:marLeft w:val="0"/>
      <w:marRight w:val="0"/>
      <w:marTop w:val="0"/>
      <w:marBottom w:val="0"/>
      <w:divBdr>
        <w:top w:val="none" w:sz="0" w:space="0" w:color="auto"/>
        <w:left w:val="none" w:sz="0" w:space="0" w:color="auto"/>
        <w:bottom w:val="none" w:sz="0" w:space="0" w:color="auto"/>
        <w:right w:val="none" w:sz="0" w:space="0" w:color="auto"/>
      </w:divBdr>
    </w:div>
    <w:div w:id="274138167">
      <w:bodyDiv w:val="1"/>
      <w:marLeft w:val="0"/>
      <w:marRight w:val="0"/>
      <w:marTop w:val="0"/>
      <w:marBottom w:val="0"/>
      <w:divBdr>
        <w:top w:val="none" w:sz="0" w:space="0" w:color="auto"/>
        <w:left w:val="none" w:sz="0" w:space="0" w:color="auto"/>
        <w:bottom w:val="none" w:sz="0" w:space="0" w:color="auto"/>
        <w:right w:val="none" w:sz="0" w:space="0" w:color="auto"/>
      </w:divBdr>
    </w:div>
    <w:div w:id="293559899">
      <w:bodyDiv w:val="1"/>
      <w:marLeft w:val="0"/>
      <w:marRight w:val="0"/>
      <w:marTop w:val="0"/>
      <w:marBottom w:val="0"/>
      <w:divBdr>
        <w:top w:val="none" w:sz="0" w:space="0" w:color="auto"/>
        <w:left w:val="none" w:sz="0" w:space="0" w:color="auto"/>
        <w:bottom w:val="none" w:sz="0" w:space="0" w:color="auto"/>
        <w:right w:val="none" w:sz="0" w:space="0" w:color="auto"/>
      </w:divBdr>
    </w:div>
    <w:div w:id="301929014">
      <w:bodyDiv w:val="1"/>
      <w:marLeft w:val="0"/>
      <w:marRight w:val="0"/>
      <w:marTop w:val="0"/>
      <w:marBottom w:val="0"/>
      <w:divBdr>
        <w:top w:val="none" w:sz="0" w:space="0" w:color="auto"/>
        <w:left w:val="none" w:sz="0" w:space="0" w:color="auto"/>
        <w:bottom w:val="none" w:sz="0" w:space="0" w:color="auto"/>
        <w:right w:val="none" w:sz="0" w:space="0" w:color="auto"/>
      </w:divBdr>
    </w:div>
    <w:div w:id="307127506">
      <w:bodyDiv w:val="1"/>
      <w:marLeft w:val="0"/>
      <w:marRight w:val="0"/>
      <w:marTop w:val="0"/>
      <w:marBottom w:val="0"/>
      <w:divBdr>
        <w:top w:val="none" w:sz="0" w:space="0" w:color="auto"/>
        <w:left w:val="none" w:sz="0" w:space="0" w:color="auto"/>
        <w:bottom w:val="none" w:sz="0" w:space="0" w:color="auto"/>
        <w:right w:val="none" w:sz="0" w:space="0" w:color="auto"/>
      </w:divBdr>
    </w:div>
    <w:div w:id="317348758">
      <w:bodyDiv w:val="1"/>
      <w:marLeft w:val="0"/>
      <w:marRight w:val="0"/>
      <w:marTop w:val="0"/>
      <w:marBottom w:val="0"/>
      <w:divBdr>
        <w:top w:val="none" w:sz="0" w:space="0" w:color="auto"/>
        <w:left w:val="none" w:sz="0" w:space="0" w:color="auto"/>
        <w:bottom w:val="none" w:sz="0" w:space="0" w:color="auto"/>
        <w:right w:val="none" w:sz="0" w:space="0" w:color="auto"/>
      </w:divBdr>
      <w:divsChild>
        <w:div w:id="1195852303">
          <w:marLeft w:val="0"/>
          <w:marRight w:val="0"/>
          <w:marTop w:val="0"/>
          <w:marBottom w:val="0"/>
          <w:divBdr>
            <w:top w:val="none" w:sz="0" w:space="0" w:color="auto"/>
            <w:left w:val="none" w:sz="0" w:space="0" w:color="auto"/>
            <w:bottom w:val="none" w:sz="0" w:space="0" w:color="auto"/>
            <w:right w:val="none" w:sz="0" w:space="0" w:color="auto"/>
          </w:divBdr>
        </w:div>
        <w:div w:id="1406495381">
          <w:marLeft w:val="0"/>
          <w:marRight w:val="0"/>
          <w:marTop w:val="0"/>
          <w:marBottom w:val="0"/>
          <w:divBdr>
            <w:top w:val="none" w:sz="0" w:space="0" w:color="auto"/>
            <w:left w:val="none" w:sz="0" w:space="0" w:color="auto"/>
            <w:bottom w:val="none" w:sz="0" w:space="0" w:color="auto"/>
            <w:right w:val="none" w:sz="0" w:space="0" w:color="auto"/>
          </w:divBdr>
        </w:div>
        <w:div w:id="2144427162">
          <w:marLeft w:val="0"/>
          <w:marRight w:val="0"/>
          <w:marTop w:val="0"/>
          <w:marBottom w:val="0"/>
          <w:divBdr>
            <w:top w:val="none" w:sz="0" w:space="0" w:color="auto"/>
            <w:left w:val="none" w:sz="0" w:space="0" w:color="auto"/>
            <w:bottom w:val="none" w:sz="0" w:space="0" w:color="auto"/>
            <w:right w:val="none" w:sz="0" w:space="0" w:color="auto"/>
          </w:divBdr>
        </w:div>
        <w:div w:id="443888341">
          <w:marLeft w:val="0"/>
          <w:marRight w:val="0"/>
          <w:marTop w:val="0"/>
          <w:marBottom w:val="0"/>
          <w:divBdr>
            <w:top w:val="none" w:sz="0" w:space="0" w:color="auto"/>
            <w:left w:val="none" w:sz="0" w:space="0" w:color="auto"/>
            <w:bottom w:val="none" w:sz="0" w:space="0" w:color="auto"/>
            <w:right w:val="none" w:sz="0" w:space="0" w:color="auto"/>
          </w:divBdr>
        </w:div>
        <w:div w:id="962424786">
          <w:marLeft w:val="0"/>
          <w:marRight w:val="0"/>
          <w:marTop w:val="0"/>
          <w:marBottom w:val="0"/>
          <w:divBdr>
            <w:top w:val="none" w:sz="0" w:space="0" w:color="auto"/>
            <w:left w:val="none" w:sz="0" w:space="0" w:color="auto"/>
            <w:bottom w:val="none" w:sz="0" w:space="0" w:color="auto"/>
            <w:right w:val="none" w:sz="0" w:space="0" w:color="auto"/>
          </w:divBdr>
        </w:div>
        <w:div w:id="2104763001">
          <w:marLeft w:val="0"/>
          <w:marRight w:val="0"/>
          <w:marTop w:val="0"/>
          <w:marBottom w:val="0"/>
          <w:divBdr>
            <w:top w:val="none" w:sz="0" w:space="0" w:color="auto"/>
            <w:left w:val="none" w:sz="0" w:space="0" w:color="auto"/>
            <w:bottom w:val="none" w:sz="0" w:space="0" w:color="auto"/>
            <w:right w:val="none" w:sz="0" w:space="0" w:color="auto"/>
          </w:divBdr>
        </w:div>
        <w:div w:id="23528759">
          <w:marLeft w:val="0"/>
          <w:marRight w:val="0"/>
          <w:marTop w:val="0"/>
          <w:marBottom w:val="0"/>
          <w:divBdr>
            <w:top w:val="none" w:sz="0" w:space="0" w:color="auto"/>
            <w:left w:val="none" w:sz="0" w:space="0" w:color="auto"/>
            <w:bottom w:val="none" w:sz="0" w:space="0" w:color="auto"/>
            <w:right w:val="none" w:sz="0" w:space="0" w:color="auto"/>
          </w:divBdr>
        </w:div>
        <w:div w:id="708146597">
          <w:marLeft w:val="0"/>
          <w:marRight w:val="0"/>
          <w:marTop w:val="0"/>
          <w:marBottom w:val="0"/>
          <w:divBdr>
            <w:top w:val="none" w:sz="0" w:space="0" w:color="auto"/>
            <w:left w:val="none" w:sz="0" w:space="0" w:color="auto"/>
            <w:bottom w:val="none" w:sz="0" w:space="0" w:color="auto"/>
            <w:right w:val="none" w:sz="0" w:space="0" w:color="auto"/>
          </w:divBdr>
        </w:div>
        <w:div w:id="1582987038">
          <w:marLeft w:val="0"/>
          <w:marRight w:val="0"/>
          <w:marTop w:val="0"/>
          <w:marBottom w:val="0"/>
          <w:divBdr>
            <w:top w:val="none" w:sz="0" w:space="0" w:color="auto"/>
            <w:left w:val="none" w:sz="0" w:space="0" w:color="auto"/>
            <w:bottom w:val="none" w:sz="0" w:space="0" w:color="auto"/>
            <w:right w:val="none" w:sz="0" w:space="0" w:color="auto"/>
          </w:divBdr>
        </w:div>
        <w:div w:id="1402409502">
          <w:marLeft w:val="0"/>
          <w:marRight w:val="0"/>
          <w:marTop w:val="0"/>
          <w:marBottom w:val="0"/>
          <w:divBdr>
            <w:top w:val="none" w:sz="0" w:space="0" w:color="auto"/>
            <w:left w:val="none" w:sz="0" w:space="0" w:color="auto"/>
            <w:bottom w:val="none" w:sz="0" w:space="0" w:color="auto"/>
            <w:right w:val="none" w:sz="0" w:space="0" w:color="auto"/>
          </w:divBdr>
        </w:div>
        <w:div w:id="609632496">
          <w:marLeft w:val="0"/>
          <w:marRight w:val="0"/>
          <w:marTop w:val="0"/>
          <w:marBottom w:val="0"/>
          <w:divBdr>
            <w:top w:val="none" w:sz="0" w:space="0" w:color="auto"/>
            <w:left w:val="none" w:sz="0" w:space="0" w:color="auto"/>
            <w:bottom w:val="none" w:sz="0" w:space="0" w:color="auto"/>
            <w:right w:val="none" w:sz="0" w:space="0" w:color="auto"/>
          </w:divBdr>
        </w:div>
        <w:div w:id="1550721403">
          <w:marLeft w:val="0"/>
          <w:marRight w:val="0"/>
          <w:marTop w:val="0"/>
          <w:marBottom w:val="0"/>
          <w:divBdr>
            <w:top w:val="none" w:sz="0" w:space="0" w:color="auto"/>
            <w:left w:val="none" w:sz="0" w:space="0" w:color="auto"/>
            <w:bottom w:val="none" w:sz="0" w:space="0" w:color="auto"/>
            <w:right w:val="none" w:sz="0" w:space="0" w:color="auto"/>
          </w:divBdr>
        </w:div>
        <w:div w:id="1935625569">
          <w:marLeft w:val="0"/>
          <w:marRight w:val="0"/>
          <w:marTop w:val="0"/>
          <w:marBottom w:val="0"/>
          <w:divBdr>
            <w:top w:val="none" w:sz="0" w:space="0" w:color="auto"/>
            <w:left w:val="none" w:sz="0" w:space="0" w:color="auto"/>
            <w:bottom w:val="none" w:sz="0" w:space="0" w:color="auto"/>
            <w:right w:val="none" w:sz="0" w:space="0" w:color="auto"/>
          </w:divBdr>
        </w:div>
        <w:div w:id="742532761">
          <w:marLeft w:val="0"/>
          <w:marRight w:val="0"/>
          <w:marTop w:val="0"/>
          <w:marBottom w:val="0"/>
          <w:divBdr>
            <w:top w:val="none" w:sz="0" w:space="0" w:color="auto"/>
            <w:left w:val="none" w:sz="0" w:space="0" w:color="auto"/>
            <w:bottom w:val="none" w:sz="0" w:space="0" w:color="auto"/>
            <w:right w:val="none" w:sz="0" w:space="0" w:color="auto"/>
          </w:divBdr>
        </w:div>
        <w:div w:id="1059941871">
          <w:marLeft w:val="0"/>
          <w:marRight w:val="0"/>
          <w:marTop w:val="0"/>
          <w:marBottom w:val="0"/>
          <w:divBdr>
            <w:top w:val="none" w:sz="0" w:space="0" w:color="auto"/>
            <w:left w:val="none" w:sz="0" w:space="0" w:color="auto"/>
            <w:bottom w:val="none" w:sz="0" w:space="0" w:color="auto"/>
            <w:right w:val="none" w:sz="0" w:space="0" w:color="auto"/>
          </w:divBdr>
        </w:div>
        <w:div w:id="394623374">
          <w:marLeft w:val="0"/>
          <w:marRight w:val="0"/>
          <w:marTop w:val="0"/>
          <w:marBottom w:val="0"/>
          <w:divBdr>
            <w:top w:val="none" w:sz="0" w:space="0" w:color="auto"/>
            <w:left w:val="none" w:sz="0" w:space="0" w:color="auto"/>
            <w:bottom w:val="none" w:sz="0" w:space="0" w:color="auto"/>
            <w:right w:val="none" w:sz="0" w:space="0" w:color="auto"/>
          </w:divBdr>
        </w:div>
        <w:div w:id="1942758892">
          <w:marLeft w:val="0"/>
          <w:marRight w:val="0"/>
          <w:marTop w:val="0"/>
          <w:marBottom w:val="0"/>
          <w:divBdr>
            <w:top w:val="none" w:sz="0" w:space="0" w:color="auto"/>
            <w:left w:val="none" w:sz="0" w:space="0" w:color="auto"/>
            <w:bottom w:val="none" w:sz="0" w:space="0" w:color="auto"/>
            <w:right w:val="none" w:sz="0" w:space="0" w:color="auto"/>
          </w:divBdr>
        </w:div>
        <w:div w:id="1806122272">
          <w:marLeft w:val="0"/>
          <w:marRight w:val="0"/>
          <w:marTop w:val="0"/>
          <w:marBottom w:val="0"/>
          <w:divBdr>
            <w:top w:val="none" w:sz="0" w:space="0" w:color="auto"/>
            <w:left w:val="none" w:sz="0" w:space="0" w:color="auto"/>
            <w:bottom w:val="none" w:sz="0" w:space="0" w:color="auto"/>
            <w:right w:val="none" w:sz="0" w:space="0" w:color="auto"/>
          </w:divBdr>
        </w:div>
        <w:div w:id="178933913">
          <w:marLeft w:val="0"/>
          <w:marRight w:val="0"/>
          <w:marTop w:val="0"/>
          <w:marBottom w:val="0"/>
          <w:divBdr>
            <w:top w:val="none" w:sz="0" w:space="0" w:color="auto"/>
            <w:left w:val="none" w:sz="0" w:space="0" w:color="auto"/>
            <w:bottom w:val="none" w:sz="0" w:space="0" w:color="auto"/>
            <w:right w:val="none" w:sz="0" w:space="0" w:color="auto"/>
          </w:divBdr>
        </w:div>
        <w:div w:id="673610734">
          <w:marLeft w:val="0"/>
          <w:marRight w:val="0"/>
          <w:marTop w:val="0"/>
          <w:marBottom w:val="0"/>
          <w:divBdr>
            <w:top w:val="none" w:sz="0" w:space="0" w:color="auto"/>
            <w:left w:val="none" w:sz="0" w:space="0" w:color="auto"/>
            <w:bottom w:val="none" w:sz="0" w:space="0" w:color="auto"/>
            <w:right w:val="none" w:sz="0" w:space="0" w:color="auto"/>
          </w:divBdr>
        </w:div>
        <w:div w:id="97797945">
          <w:marLeft w:val="0"/>
          <w:marRight w:val="0"/>
          <w:marTop w:val="0"/>
          <w:marBottom w:val="0"/>
          <w:divBdr>
            <w:top w:val="none" w:sz="0" w:space="0" w:color="auto"/>
            <w:left w:val="none" w:sz="0" w:space="0" w:color="auto"/>
            <w:bottom w:val="none" w:sz="0" w:space="0" w:color="auto"/>
            <w:right w:val="none" w:sz="0" w:space="0" w:color="auto"/>
          </w:divBdr>
        </w:div>
        <w:div w:id="2071271184">
          <w:marLeft w:val="0"/>
          <w:marRight w:val="0"/>
          <w:marTop w:val="0"/>
          <w:marBottom w:val="0"/>
          <w:divBdr>
            <w:top w:val="none" w:sz="0" w:space="0" w:color="auto"/>
            <w:left w:val="none" w:sz="0" w:space="0" w:color="auto"/>
            <w:bottom w:val="none" w:sz="0" w:space="0" w:color="auto"/>
            <w:right w:val="none" w:sz="0" w:space="0" w:color="auto"/>
          </w:divBdr>
        </w:div>
        <w:div w:id="1640571114">
          <w:marLeft w:val="0"/>
          <w:marRight w:val="0"/>
          <w:marTop w:val="0"/>
          <w:marBottom w:val="0"/>
          <w:divBdr>
            <w:top w:val="none" w:sz="0" w:space="0" w:color="auto"/>
            <w:left w:val="none" w:sz="0" w:space="0" w:color="auto"/>
            <w:bottom w:val="none" w:sz="0" w:space="0" w:color="auto"/>
            <w:right w:val="none" w:sz="0" w:space="0" w:color="auto"/>
          </w:divBdr>
        </w:div>
        <w:div w:id="1193230086">
          <w:marLeft w:val="0"/>
          <w:marRight w:val="0"/>
          <w:marTop w:val="0"/>
          <w:marBottom w:val="0"/>
          <w:divBdr>
            <w:top w:val="none" w:sz="0" w:space="0" w:color="auto"/>
            <w:left w:val="none" w:sz="0" w:space="0" w:color="auto"/>
            <w:bottom w:val="none" w:sz="0" w:space="0" w:color="auto"/>
            <w:right w:val="none" w:sz="0" w:space="0" w:color="auto"/>
          </w:divBdr>
        </w:div>
        <w:div w:id="1967540541">
          <w:marLeft w:val="0"/>
          <w:marRight w:val="0"/>
          <w:marTop w:val="0"/>
          <w:marBottom w:val="0"/>
          <w:divBdr>
            <w:top w:val="none" w:sz="0" w:space="0" w:color="auto"/>
            <w:left w:val="none" w:sz="0" w:space="0" w:color="auto"/>
            <w:bottom w:val="none" w:sz="0" w:space="0" w:color="auto"/>
            <w:right w:val="none" w:sz="0" w:space="0" w:color="auto"/>
          </w:divBdr>
        </w:div>
        <w:div w:id="1270893348">
          <w:marLeft w:val="0"/>
          <w:marRight w:val="0"/>
          <w:marTop w:val="0"/>
          <w:marBottom w:val="0"/>
          <w:divBdr>
            <w:top w:val="none" w:sz="0" w:space="0" w:color="auto"/>
            <w:left w:val="none" w:sz="0" w:space="0" w:color="auto"/>
            <w:bottom w:val="none" w:sz="0" w:space="0" w:color="auto"/>
            <w:right w:val="none" w:sz="0" w:space="0" w:color="auto"/>
          </w:divBdr>
        </w:div>
        <w:div w:id="1375696668">
          <w:marLeft w:val="0"/>
          <w:marRight w:val="0"/>
          <w:marTop w:val="0"/>
          <w:marBottom w:val="0"/>
          <w:divBdr>
            <w:top w:val="none" w:sz="0" w:space="0" w:color="auto"/>
            <w:left w:val="none" w:sz="0" w:space="0" w:color="auto"/>
            <w:bottom w:val="none" w:sz="0" w:space="0" w:color="auto"/>
            <w:right w:val="none" w:sz="0" w:space="0" w:color="auto"/>
          </w:divBdr>
        </w:div>
        <w:div w:id="309789671">
          <w:marLeft w:val="0"/>
          <w:marRight w:val="0"/>
          <w:marTop w:val="0"/>
          <w:marBottom w:val="0"/>
          <w:divBdr>
            <w:top w:val="none" w:sz="0" w:space="0" w:color="auto"/>
            <w:left w:val="none" w:sz="0" w:space="0" w:color="auto"/>
            <w:bottom w:val="none" w:sz="0" w:space="0" w:color="auto"/>
            <w:right w:val="none" w:sz="0" w:space="0" w:color="auto"/>
          </w:divBdr>
        </w:div>
        <w:div w:id="775714141">
          <w:marLeft w:val="0"/>
          <w:marRight w:val="0"/>
          <w:marTop w:val="0"/>
          <w:marBottom w:val="0"/>
          <w:divBdr>
            <w:top w:val="none" w:sz="0" w:space="0" w:color="auto"/>
            <w:left w:val="none" w:sz="0" w:space="0" w:color="auto"/>
            <w:bottom w:val="none" w:sz="0" w:space="0" w:color="auto"/>
            <w:right w:val="none" w:sz="0" w:space="0" w:color="auto"/>
          </w:divBdr>
        </w:div>
        <w:div w:id="327637007">
          <w:marLeft w:val="0"/>
          <w:marRight w:val="0"/>
          <w:marTop w:val="0"/>
          <w:marBottom w:val="0"/>
          <w:divBdr>
            <w:top w:val="none" w:sz="0" w:space="0" w:color="auto"/>
            <w:left w:val="none" w:sz="0" w:space="0" w:color="auto"/>
            <w:bottom w:val="none" w:sz="0" w:space="0" w:color="auto"/>
            <w:right w:val="none" w:sz="0" w:space="0" w:color="auto"/>
          </w:divBdr>
        </w:div>
        <w:div w:id="1570650721">
          <w:marLeft w:val="0"/>
          <w:marRight w:val="0"/>
          <w:marTop w:val="0"/>
          <w:marBottom w:val="0"/>
          <w:divBdr>
            <w:top w:val="none" w:sz="0" w:space="0" w:color="auto"/>
            <w:left w:val="none" w:sz="0" w:space="0" w:color="auto"/>
            <w:bottom w:val="none" w:sz="0" w:space="0" w:color="auto"/>
            <w:right w:val="none" w:sz="0" w:space="0" w:color="auto"/>
          </w:divBdr>
        </w:div>
        <w:div w:id="726605632">
          <w:marLeft w:val="0"/>
          <w:marRight w:val="0"/>
          <w:marTop w:val="0"/>
          <w:marBottom w:val="0"/>
          <w:divBdr>
            <w:top w:val="none" w:sz="0" w:space="0" w:color="auto"/>
            <w:left w:val="none" w:sz="0" w:space="0" w:color="auto"/>
            <w:bottom w:val="none" w:sz="0" w:space="0" w:color="auto"/>
            <w:right w:val="none" w:sz="0" w:space="0" w:color="auto"/>
          </w:divBdr>
        </w:div>
        <w:div w:id="1715887095">
          <w:marLeft w:val="0"/>
          <w:marRight w:val="0"/>
          <w:marTop w:val="0"/>
          <w:marBottom w:val="0"/>
          <w:divBdr>
            <w:top w:val="none" w:sz="0" w:space="0" w:color="auto"/>
            <w:left w:val="none" w:sz="0" w:space="0" w:color="auto"/>
            <w:bottom w:val="none" w:sz="0" w:space="0" w:color="auto"/>
            <w:right w:val="none" w:sz="0" w:space="0" w:color="auto"/>
          </w:divBdr>
        </w:div>
        <w:div w:id="597905949">
          <w:marLeft w:val="0"/>
          <w:marRight w:val="0"/>
          <w:marTop w:val="0"/>
          <w:marBottom w:val="0"/>
          <w:divBdr>
            <w:top w:val="none" w:sz="0" w:space="0" w:color="auto"/>
            <w:left w:val="none" w:sz="0" w:space="0" w:color="auto"/>
            <w:bottom w:val="none" w:sz="0" w:space="0" w:color="auto"/>
            <w:right w:val="none" w:sz="0" w:space="0" w:color="auto"/>
          </w:divBdr>
        </w:div>
        <w:div w:id="1386951838">
          <w:marLeft w:val="0"/>
          <w:marRight w:val="0"/>
          <w:marTop w:val="0"/>
          <w:marBottom w:val="0"/>
          <w:divBdr>
            <w:top w:val="none" w:sz="0" w:space="0" w:color="auto"/>
            <w:left w:val="none" w:sz="0" w:space="0" w:color="auto"/>
            <w:bottom w:val="none" w:sz="0" w:space="0" w:color="auto"/>
            <w:right w:val="none" w:sz="0" w:space="0" w:color="auto"/>
          </w:divBdr>
        </w:div>
        <w:div w:id="1007293842">
          <w:marLeft w:val="0"/>
          <w:marRight w:val="0"/>
          <w:marTop w:val="0"/>
          <w:marBottom w:val="0"/>
          <w:divBdr>
            <w:top w:val="none" w:sz="0" w:space="0" w:color="auto"/>
            <w:left w:val="none" w:sz="0" w:space="0" w:color="auto"/>
            <w:bottom w:val="none" w:sz="0" w:space="0" w:color="auto"/>
            <w:right w:val="none" w:sz="0" w:space="0" w:color="auto"/>
          </w:divBdr>
        </w:div>
        <w:div w:id="443693534">
          <w:marLeft w:val="0"/>
          <w:marRight w:val="0"/>
          <w:marTop w:val="0"/>
          <w:marBottom w:val="0"/>
          <w:divBdr>
            <w:top w:val="none" w:sz="0" w:space="0" w:color="auto"/>
            <w:left w:val="none" w:sz="0" w:space="0" w:color="auto"/>
            <w:bottom w:val="none" w:sz="0" w:space="0" w:color="auto"/>
            <w:right w:val="none" w:sz="0" w:space="0" w:color="auto"/>
          </w:divBdr>
        </w:div>
        <w:div w:id="143816228">
          <w:marLeft w:val="0"/>
          <w:marRight w:val="0"/>
          <w:marTop w:val="0"/>
          <w:marBottom w:val="0"/>
          <w:divBdr>
            <w:top w:val="none" w:sz="0" w:space="0" w:color="auto"/>
            <w:left w:val="none" w:sz="0" w:space="0" w:color="auto"/>
            <w:bottom w:val="none" w:sz="0" w:space="0" w:color="auto"/>
            <w:right w:val="none" w:sz="0" w:space="0" w:color="auto"/>
          </w:divBdr>
        </w:div>
        <w:div w:id="1830904815">
          <w:marLeft w:val="0"/>
          <w:marRight w:val="0"/>
          <w:marTop w:val="0"/>
          <w:marBottom w:val="0"/>
          <w:divBdr>
            <w:top w:val="none" w:sz="0" w:space="0" w:color="auto"/>
            <w:left w:val="none" w:sz="0" w:space="0" w:color="auto"/>
            <w:bottom w:val="none" w:sz="0" w:space="0" w:color="auto"/>
            <w:right w:val="none" w:sz="0" w:space="0" w:color="auto"/>
          </w:divBdr>
        </w:div>
        <w:div w:id="1743597601">
          <w:marLeft w:val="0"/>
          <w:marRight w:val="0"/>
          <w:marTop w:val="0"/>
          <w:marBottom w:val="0"/>
          <w:divBdr>
            <w:top w:val="none" w:sz="0" w:space="0" w:color="auto"/>
            <w:left w:val="none" w:sz="0" w:space="0" w:color="auto"/>
            <w:bottom w:val="none" w:sz="0" w:space="0" w:color="auto"/>
            <w:right w:val="none" w:sz="0" w:space="0" w:color="auto"/>
          </w:divBdr>
        </w:div>
        <w:div w:id="1899630456">
          <w:marLeft w:val="0"/>
          <w:marRight w:val="0"/>
          <w:marTop w:val="0"/>
          <w:marBottom w:val="0"/>
          <w:divBdr>
            <w:top w:val="none" w:sz="0" w:space="0" w:color="auto"/>
            <w:left w:val="none" w:sz="0" w:space="0" w:color="auto"/>
            <w:bottom w:val="none" w:sz="0" w:space="0" w:color="auto"/>
            <w:right w:val="none" w:sz="0" w:space="0" w:color="auto"/>
          </w:divBdr>
        </w:div>
        <w:div w:id="50816368">
          <w:marLeft w:val="0"/>
          <w:marRight w:val="0"/>
          <w:marTop w:val="0"/>
          <w:marBottom w:val="0"/>
          <w:divBdr>
            <w:top w:val="none" w:sz="0" w:space="0" w:color="auto"/>
            <w:left w:val="none" w:sz="0" w:space="0" w:color="auto"/>
            <w:bottom w:val="none" w:sz="0" w:space="0" w:color="auto"/>
            <w:right w:val="none" w:sz="0" w:space="0" w:color="auto"/>
          </w:divBdr>
        </w:div>
        <w:div w:id="799225671">
          <w:marLeft w:val="0"/>
          <w:marRight w:val="0"/>
          <w:marTop w:val="0"/>
          <w:marBottom w:val="0"/>
          <w:divBdr>
            <w:top w:val="none" w:sz="0" w:space="0" w:color="auto"/>
            <w:left w:val="none" w:sz="0" w:space="0" w:color="auto"/>
            <w:bottom w:val="none" w:sz="0" w:space="0" w:color="auto"/>
            <w:right w:val="none" w:sz="0" w:space="0" w:color="auto"/>
          </w:divBdr>
        </w:div>
        <w:div w:id="963190820">
          <w:marLeft w:val="0"/>
          <w:marRight w:val="0"/>
          <w:marTop w:val="0"/>
          <w:marBottom w:val="0"/>
          <w:divBdr>
            <w:top w:val="none" w:sz="0" w:space="0" w:color="auto"/>
            <w:left w:val="none" w:sz="0" w:space="0" w:color="auto"/>
            <w:bottom w:val="none" w:sz="0" w:space="0" w:color="auto"/>
            <w:right w:val="none" w:sz="0" w:space="0" w:color="auto"/>
          </w:divBdr>
        </w:div>
        <w:div w:id="491409500">
          <w:marLeft w:val="0"/>
          <w:marRight w:val="0"/>
          <w:marTop w:val="0"/>
          <w:marBottom w:val="0"/>
          <w:divBdr>
            <w:top w:val="none" w:sz="0" w:space="0" w:color="auto"/>
            <w:left w:val="none" w:sz="0" w:space="0" w:color="auto"/>
            <w:bottom w:val="none" w:sz="0" w:space="0" w:color="auto"/>
            <w:right w:val="none" w:sz="0" w:space="0" w:color="auto"/>
          </w:divBdr>
        </w:div>
        <w:div w:id="1839807144">
          <w:marLeft w:val="0"/>
          <w:marRight w:val="0"/>
          <w:marTop w:val="0"/>
          <w:marBottom w:val="0"/>
          <w:divBdr>
            <w:top w:val="none" w:sz="0" w:space="0" w:color="auto"/>
            <w:left w:val="none" w:sz="0" w:space="0" w:color="auto"/>
            <w:bottom w:val="none" w:sz="0" w:space="0" w:color="auto"/>
            <w:right w:val="none" w:sz="0" w:space="0" w:color="auto"/>
          </w:divBdr>
        </w:div>
        <w:div w:id="1234388587">
          <w:marLeft w:val="0"/>
          <w:marRight w:val="0"/>
          <w:marTop w:val="0"/>
          <w:marBottom w:val="0"/>
          <w:divBdr>
            <w:top w:val="none" w:sz="0" w:space="0" w:color="auto"/>
            <w:left w:val="none" w:sz="0" w:space="0" w:color="auto"/>
            <w:bottom w:val="none" w:sz="0" w:space="0" w:color="auto"/>
            <w:right w:val="none" w:sz="0" w:space="0" w:color="auto"/>
          </w:divBdr>
        </w:div>
      </w:divsChild>
    </w:div>
    <w:div w:id="343555106">
      <w:bodyDiv w:val="1"/>
      <w:marLeft w:val="0"/>
      <w:marRight w:val="0"/>
      <w:marTop w:val="0"/>
      <w:marBottom w:val="0"/>
      <w:divBdr>
        <w:top w:val="none" w:sz="0" w:space="0" w:color="auto"/>
        <w:left w:val="none" w:sz="0" w:space="0" w:color="auto"/>
        <w:bottom w:val="none" w:sz="0" w:space="0" w:color="auto"/>
        <w:right w:val="none" w:sz="0" w:space="0" w:color="auto"/>
      </w:divBdr>
    </w:div>
    <w:div w:id="375934137">
      <w:bodyDiv w:val="1"/>
      <w:marLeft w:val="0"/>
      <w:marRight w:val="0"/>
      <w:marTop w:val="0"/>
      <w:marBottom w:val="0"/>
      <w:divBdr>
        <w:top w:val="none" w:sz="0" w:space="0" w:color="auto"/>
        <w:left w:val="none" w:sz="0" w:space="0" w:color="auto"/>
        <w:bottom w:val="none" w:sz="0" w:space="0" w:color="auto"/>
        <w:right w:val="none" w:sz="0" w:space="0" w:color="auto"/>
      </w:divBdr>
    </w:div>
    <w:div w:id="398945119">
      <w:bodyDiv w:val="1"/>
      <w:marLeft w:val="0"/>
      <w:marRight w:val="0"/>
      <w:marTop w:val="0"/>
      <w:marBottom w:val="0"/>
      <w:divBdr>
        <w:top w:val="none" w:sz="0" w:space="0" w:color="auto"/>
        <w:left w:val="none" w:sz="0" w:space="0" w:color="auto"/>
        <w:bottom w:val="none" w:sz="0" w:space="0" w:color="auto"/>
        <w:right w:val="none" w:sz="0" w:space="0" w:color="auto"/>
      </w:divBdr>
    </w:div>
    <w:div w:id="406003936">
      <w:bodyDiv w:val="1"/>
      <w:marLeft w:val="0"/>
      <w:marRight w:val="0"/>
      <w:marTop w:val="0"/>
      <w:marBottom w:val="0"/>
      <w:divBdr>
        <w:top w:val="none" w:sz="0" w:space="0" w:color="auto"/>
        <w:left w:val="none" w:sz="0" w:space="0" w:color="auto"/>
        <w:bottom w:val="none" w:sz="0" w:space="0" w:color="auto"/>
        <w:right w:val="none" w:sz="0" w:space="0" w:color="auto"/>
      </w:divBdr>
    </w:div>
    <w:div w:id="408311941">
      <w:bodyDiv w:val="1"/>
      <w:marLeft w:val="0"/>
      <w:marRight w:val="0"/>
      <w:marTop w:val="0"/>
      <w:marBottom w:val="0"/>
      <w:divBdr>
        <w:top w:val="none" w:sz="0" w:space="0" w:color="auto"/>
        <w:left w:val="none" w:sz="0" w:space="0" w:color="auto"/>
        <w:bottom w:val="none" w:sz="0" w:space="0" w:color="auto"/>
        <w:right w:val="none" w:sz="0" w:space="0" w:color="auto"/>
      </w:divBdr>
    </w:div>
    <w:div w:id="408964831">
      <w:bodyDiv w:val="1"/>
      <w:marLeft w:val="0"/>
      <w:marRight w:val="0"/>
      <w:marTop w:val="0"/>
      <w:marBottom w:val="0"/>
      <w:divBdr>
        <w:top w:val="none" w:sz="0" w:space="0" w:color="auto"/>
        <w:left w:val="none" w:sz="0" w:space="0" w:color="auto"/>
        <w:bottom w:val="none" w:sz="0" w:space="0" w:color="auto"/>
        <w:right w:val="none" w:sz="0" w:space="0" w:color="auto"/>
      </w:divBdr>
    </w:div>
    <w:div w:id="438835421">
      <w:bodyDiv w:val="1"/>
      <w:marLeft w:val="0"/>
      <w:marRight w:val="0"/>
      <w:marTop w:val="0"/>
      <w:marBottom w:val="0"/>
      <w:divBdr>
        <w:top w:val="none" w:sz="0" w:space="0" w:color="auto"/>
        <w:left w:val="none" w:sz="0" w:space="0" w:color="auto"/>
        <w:bottom w:val="none" w:sz="0" w:space="0" w:color="auto"/>
        <w:right w:val="none" w:sz="0" w:space="0" w:color="auto"/>
      </w:divBdr>
    </w:div>
    <w:div w:id="439841270">
      <w:bodyDiv w:val="1"/>
      <w:marLeft w:val="0"/>
      <w:marRight w:val="0"/>
      <w:marTop w:val="0"/>
      <w:marBottom w:val="0"/>
      <w:divBdr>
        <w:top w:val="none" w:sz="0" w:space="0" w:color="auto"/>
        <w:left w:val="none" w:sz="0" w:space="0" w:color="auto"/>
        <w:bottom w:val="none" w:sz="0" w:space="0" w:color="auto"/>
        <w:right w:val="none" w:sz="0" w:space="0" w:color="auto"/>
      </w:divBdr>
    </w:div>
    <w:div w:id="461923512">
      <w:bodyDiv w:val="1"/>
      <w:marLeft w:val="0"/>
      <w:marRight w:val="0"/>
      <w:marTop w:val="0"/>
      <w:marBottom w:val="0"/>
      <w:divBdr>
        <w:top w:val="none" w:sz="0" w:space="0" w:color="auto"/>
        <w:left w:val="none" w:sz="0" w:space="0" w:color="auto"/>
        <w:bottom w:val="none" w:sz="0" w:space="0" w:color="auto"/>
        <w:right w:val="none" w:sz="0" w:space="0" w:color="auto"/>
      </w:divBdr>
    </w:div>
    <w:div w:id="464617111">
      <w:bodyDiv w:val="1"/>
      <w:marLeft w:val="0"/>
      <w:marRight w:val="0"/>
      <w:marTop w:val="0"/>
      <w:marBottom w:val="0"/>
      <w:divBdr>
        <w:top w:val="none" w:sz="0" w:space="0" w:color="auto"/>
        <w:left w:val="none" w:sz="0" w:space="0" w:color="auto"/>
        <w:bottom w:val="none" w:sz="0" w:space="0" w:color="auto"/>
        <w:right w:val="none" w:sz="0" w:space="0" w:color="auto"/>
      </w:divBdr>
    </w:div>
    <w:div w:id="469908389">
      <w:bodyDiv w:val="1"/>
      <w:marLeft w:val="0"/>
      <w:marRight w:val="0"/>
      <w:marTop w:val="0"/>
      <w:marBottom w:val="0"/>
      <w:divBdr>
        <w:top w:val="none" w:sz="0" w:space="0" w:color="auto"/>
        <w:left w:val="none" w:sz="0" w:space="0" w:color="auto"/>
        <w:bottom w:val="none" w:sz="0" w:space="0" w:color="auto"/>
        <w:right w:val="none" w:sz="0" w:space="0" w:color="auto"/>
      </w:divBdr>
    </w:div>
    <w:div w:id="471599688">
      <w:bodyDiv w:val="1"/>
      <w:marLeft w:val="0"/>
      <w:marRight w:val="0"/>
      <w:marTop w:val="0"/>
      <w:marBottom w:val="0"/>
      <w:divBdr>
        <w:top w:val="none" w:sz="0" w:space="0" w:color="auto"/>
        <w:left w:val="none" w:sz="0" w:space="0" w:color="auto"/>
        <w:bottom w:val="none" w:sz="0" w:space="0" w:color="auto"/>
        <w:right w:val="none" w:sz="0" w:space="0" w:color="auto"/>
      </w:divBdr>
    </w:div>
    <w:div w:id="479274267">
      <w:bodyDiv w:val="1"/>
      <w:marLeft w:val="0"/>
      <w:marRight w:val="0"/>
      <w:marTop w:val="0"/>
      <w:marBottom w:val="0"/>
      <w:divBdr>
        <w:top w:val="none" w:sz="0" w:space="0" w:color="auto"/>
        <w:left w:val="none" w:sz="0" w:space="0" w:color="auto"/>
        <w:bottom w:val="none" w:sz="0" w:space="0" w:color="auto"/>
        <w:right w:val="none" w:sz="0" w:space="0" w:color="auto"/>
      </w:divBdr>
    </w:div>
    <w:div w:id="483398064">
      <w:bodyDiv w:val="1"/>
      <w:marLeft w:val="0"/>
      <w:marRight w:val="0"/>
      <w:marTop w:val="0"/>
      <w:marBottom w:val="0"/>
      <w:divBdr>
        <w:top w:val="none" w:sz="0" w:space="0" w:color="auto"/>
        <w:left w:val="none" w:sz="0" w:space="0" w:color="auto"/>
        <w:bottom w:val="none" w:sz="0" w:space="0" w:color="auto"/>
        <w:right w:val="none" w:sz="0" w:space="0" w:color="auto"/>
      </w:divBdr>
    </w:div>
    <w:div w:id="503862643">
      <w:bodyDiv w:val="1"/>
      <w:marLeft w:val="0"/>
      <w:marRight w:val="0"/>
      <w:marTop w:val="0"/>
      <w:marBottom w:val="0"/>
      <w:divBdr>
        <w:top w:val="none" w:sz="0" w:space="0" w:color="auto"/>
        <w:left w:val="none" w:sz="0" w:space="0" w:color="auto"/>
        <w:bottom w:val="none" w:sz="0" w:space="0" w:color="auto"/>
        <w:right w:val="none" w:sz="0" w:space="0" w:color="auto"/>
      </w:divBdr>
    </w:div>
    <w:div w:id="529991842">
      <w:bodyDiv w:val="1"/>
      <w:marLeft w:val="0"/>
      <w:marRight w:val="0"/>
      <w:marTop w:val="0"/>
      <w:marBottom w:val="0"/>
      <w:divBdr>
        <w:top w:val="none" w:sz="0" w:space="0" w:color="auto"/>
        <w:left w:val="none" w:sz="0" w:space="0" w:color="auto"/>
        <w:bottom w:val="none" w:sz="0" w:space="0" w:color="auto"/>
        <w:right w:val="none" w:sz="0" w:space="0" w:color="auto"/>
      </w:divBdr>
    </w:div>
    <w:div w:id="565795812">
      <w:bodyDiv w:val="1"/>
      <w:marLeft w:val="0"/>
      <w:marRight w:val="0"/>
      <w:marTop w:val="0"/>
      <w:marBottom w:val="0"/>
      <w:divBdr>
        <w:top w:val="none" w:sz="0" w:space="0" w:color="auto"/>
        <w:left w:val="none" w:sz="0" w:space="0" w:color="auto"/>
        <w:bottom w:val="none" w:sz="0" w:space="0" w:color="auto"/>
        <w:right w:val="none" w:sz="0" w:space="0" w:color="auto"/>
      </w:divBdr>
    </w:div>
    <w:div w:id="596063232">
      <w:bodyDiv w:val="1"/>
      <w:marLeft w:val="0"/>
      <w:marRight w:val="0"/>
      <w:marTop w:val="0"/>
      <w:marBottom w:val="0"/>
      <w:divBdr>
        <w:top w:val="none" w:sz="0" w:space="0" w:color="auto"/>
        <w:left w:val="none" w:sz="0" w:space="0" w:color="auto"/>
        <w:bottom w:val="none" w:sz="0" w:space="0" w:color="auto"/>
        <w:right w:val="none" w:sz="0" w:space="0" w:color="auto"/>
      </w:divBdr>
    </w:div>
    <w:div w:id="644897673">
      <w:bodyDiv w:val="1"/>
      <w:marLeft w:val="0"/>
      <w:marRight w:val="0"/>
      <w:marTop w:val="0"/>
      <w:marBottom w:val="0"/>
      <w:divBdr>
        <w:top w:val="none" w:sz="0" w:space="0" w:color="auto"/>
        <w:left w:val="none" w:sz="0" w:space="0" w:color="auto"/>
        <w:bottom w:val="none" w:sz="0" w:space="0" w:color="auto"/>
        <w:right w:val="none" w:sz="0" w:space="0" w:color="auto"/>
      </w:divBdr>
    </w:div>
    <w:div w:id="681903114">
      <w:bodyDiv w:val="1"/>
      <w:marLeft w:val="0"/>
      <w:marRight w:val="0"/>
      <w:marTop w:val="0"/>
      <w:marBottom w:val="0"/>
      <w:divBdr>
        <w:top w:val="none" w:sz="0" w:space="0" w:color="auto"/>
        <w:left w:val="none" w:sz="0" w:space="0" w:color="auto"/>
        <w:bottom w:val="none" w:sz="0" w:space="0" w:color="auto"/>
        <w:right w:val="none" w:sz="0" w:space="0" w:color="auto"/>
      </w:divBdr>
    </w:div>
    <w:div w:id="688340701">
      <w:bodyDiv w:val="1"/>
      <w:marLeft w:val="0"/>
      <w:marRight w:val="0"/>
      <w:marTop w:val="0"/>
      <w:marBottom w:val="0"/>
      <w:divBdr>
        <w:top w:val="none" w:sz="0" w:space="0" w:color="auto"/>
        <w:left w:val="none" w:sz="0" w:space="0" w:color="auto"/>
        <w:bottom w:val="none" w:sz="0" w:space="0" w:color="auto"/>
        <w:right w:val="none" w:sz="0" w:space="0" w:color="auto"/>
      </w:divBdr>
    </w:div>
    <w:div w:id="689919068">
      <w:bodyDiv w:val="1"/>
      <w:marLeft w:val="0"/>
      <w:marRight w:val="0"/>
      <w:marTop w:val="0"/>
      <w:marBottom w:val="0"/>
      <w:divBdr>
        <w:top w:val="none" w:sz="0" w:space="0" w:color="auto"/>
        <w:left w:val="none" w:sz="0" w:space="0" w:color="auto"/>
        <w:bottom w:val="none" w:sz="0" w:space="0" w:color="auto"/>
        <w:right w:val="none" w:sz="0" w:space="0" w:color="auto"/>
      </w:divBdr>
      <w:divsChild>
        <w:div w:id="1494486074">
          <w:marLeft w:val="547"/>
          <w:marRight w:val="0"/>
          <w:marTop w:val="0"/>
          <w:marBottom w:val="0"/>
          <w:divBdr>
            <w:top w:val="none" w:sz="0" w:space="0" w:color="auto"/>
            <w:left w:val="none" w:sz="0" w:space="0" w:color="auto"/>
            <w:bottom w:val="none" w:sz="0" w:space="0" w:color="auto"/>
            <w:right w:val="none" w:sz="0" w:space="0" w:color="auto"/>
          </w:divBdr>
        </w:div>
      </w:divsChild>
    </w:div>
    <w:div w:id="691879226">
      <w:bodyDiv w:val="1"/>
      <w:marLeft w:val="0"/>
      <w:marRight w:val="0"/>
      <w:marTop w:val="0"/>
      <w:marBottom w:val="0"/>
      <w:divBdr>
        <w:top w:val="none" w:sz="0" w:space="0" w:color="auto"/>
        <w:left w:val="none" w:sz="0" w:space="0" w:color="auto"/>
        <w:bottom w:val="none" w:sz="0" w:space="0" w:color="auto"/>
        <w:right w:val="none" w:sz="0" w:space="0" w:color="auto"/>
      </w:divBdr>
    </w:div>
    <w:div w:id="697779781">
      <w:bodyDiv w:val="1"/>
      <w:marLeft w:val="0"/>
      <w:marRight w:val="0"/>
      <w:marTop w:val="0"/>
      <w:marBottom w:val="0"/>
      <w:divBdr>
        <w:top w:val="none" w:sz="0" w:space="0" w:color="auto"/>
        <w:left w:val="none" w:sz="0" w:space="0" w:color="auto"/>
        <w:bottom w:val="none" w:sz="0" w:space="0" w:color="auto"/>
        <w:right w:val="none" w:sz="0" w:space="0" w:color="auto"/>
      </w:divBdr>
    </w:div>
    <w:div w:id="710038093">
      <w:bodyDiv w:val="1"/>
      <w:marLeft w:val="0"/>
      <w:marRight w:val="0"/>
      <w:marTop w:val="0"/>
      <w:marBottom w:val="0"/>
      <w:divBdr>
        <w:top w:val="none" w:sz="0" w:space="0" w:color="auto"/>
        <w:left w:val="none" w:sz="0" w:space="0" w:color="auto"/>
        <w:bottom w:val="none" w:sz="0" w:space="0" w:color="auto"/>
        <w:right w:val="none" w:sz="0" w:space="0" w:color="auto"/>
      </w:divBdr>
    </w:div>
    <w:div w:id="721175899">
      <w:bodyDiv w:val="1"/>
      <w:marLeft w:val="0"/>
      <w:marRight w:val="0"/>
      <w:marTop w:val="0"/>
      <w:marBottom w:val="0"/>
      <w:divBdr>
        <w:top w:val="none" w:sz="0" w:space="0" w:color="auto"/>
        <w:left w:val="none" w:sz="0" w:space="0" w:color="auto"/>
        <w:bottom w:val="none" w:sz="0" w:space="0" w:color="auto"/>
        <w:right w:val="none" w:sz="0" w:space="0" w:color="auto"/>
      </w:divBdr>
    </w:div>
    <w:div w:id="744645238">
      <w:bodyDiv w:val="1"/>
      <w:marLeft w:val="0"/>
      <w:marRight w:val="0"/>
      <w:marTop w:val="0"/>
      <w:marBottom w:val="0"/>
      <w:divBdr>
        <w:top w:val="none" w:sz="0" w:space="0" w:color="auto"/>
        <w:left w:val="none" w:sz="0" w:space="0" w:color="auto"/>
        <w:bottom w:val="none" w:sz="0" w:space="0" w:color="auto"/>
        <w:right w:val="none" w:sz="0" w:space="0" w:color="auto"/>
      </w:divBdr>
    </w:div>
    <w:div w:id="754014313">
      <w:bodyDiv w:val="1"/>
      <w:marLeft w:val="0"/>
      <w:marRight w:val="0"/>
      <w:marTop w:val="0"/>
      <w:marBottom w:val="0"/>
      <w:divBdr>
        <w:top w:val="none" w:sz="0" w:space="0" w:color="auto"/>
        <w:left w:val="none" w:sz="0" w:space="0" w:color="auto"/>
        <w:bottom w:val="none" w:sz="0" w:space="0" w:color="auto"/>
        <w:right w:val="none" w:sz="0" w:space="0" w:color="auto"/>
      </w:divBdr>
    </w:div>
    <w:div w:id="795830609">
      <w:bodyDiv w:val="1"/>
      <w:marLeft w:val="0"/>
      <w:marRight w:val="0"/>
      <w:marTop w:val="0"/>
      <w:marBottom w:val="0"/>
      <w:divBdr>
        <w:top w:val="none" w:sz="0" w:space="0" w:color="auto"/>
        <w:left w:val="none" w:sz="0" w:space="0" w:color="auto"/>
        <w:bottom w:val="none" w:sz="0" w:space="0" w:color="auto"/>
        <w:right w:val="none" w:sz="0" w:space="0" w:color="auto"/>
      </w:divBdr>
    </w:div>
    <w:div w:id="816337042">
      <w:bodyDiv w:val="1"/>
      <w:marLeft w:val="0"/>
      <w:marRight w:val="0"/>
      <w:marTop w:val="0"/>
      <w:marBottom w:val="0"/>
      <w:divBdr>
        <w:top w:val="none" w:sz="0" w:space="0" w:color="auto"/>
        <w:left w:val="none" w:sz="0" w:space="0" w:color="auto"/>
        <w:bottom w:val="none" w:sz="0" w:space="0" w:color="auto"/>
        <w:right w:val="none" w:sz="0" w:space="0" w:color="auto"/>
      </w:divBdr>
    </w:div>
    <w:div w:id="845096875">
      <w:bodyDiv w:val="1"/>
      <w:marLeft w:val="0"/>
      <w:marRight w:val="0"/>
      <w:marTop w:val="0"/>
      <w:marBottom w:val="0"/>
      <w:divBdr>
        <w:top w:val="none" w:sz="0" w:space="0" w:color="auto"/>
        <w:left w:val="none" w:sz="0" w:space="0" w:color="auto"/>
        <w:bottom w:val="none" w:sz="0" w:space="0" w:color="auto"/>
        <w:right w:val="none" w:sz="0" w:space="0" w:color="auto"/>
      </w:divBdr>
    </w:div>
    <w:div w:id="865220262">
      <w:bodyDiv w:val="1"/>
      <w:marLeft w:val="0"/>
      <w:marRight w:val="0"/>
      <w:marTop w:val="0"/>
      <w:marBottom w:val="0"/>
      <w:divBdr>
        <w:top w:val="none" w:sz="0" w:space="0" w:color="auto"/>
        <w:left w:val="none" w:sz="0" w:space="0" w:color="auto"/>
        <w:bottom w:val="none" w:sz="0" w:space="0" w:color="auto"/>
        <w:right w:val="none" w:sz="0" w:space="0" w:color="auto"/>
      </w:divBdr>
    </w:div>
    <w:div w:id="912275631">
      <w:bodyDiv w:val="1"/>
      <w:marLeft w:val="0"/>
      <w:marRight w:val="0"/>
      <w:marTop w:val="0"/>
      <w:marBottom w:val="0"/>
      <w:divBdr>
        <w:top w:val="none" w:sz="0" w:space="0" w:color="auto"/>
        <w:left w:val="none" w:sz="0" w:space="0" w:color="auto"/>
        <w:bottom w:val="none" w:sz="0" w:space="0" w:color="auto"/>
        <w:right w:val="none" w:sz="0" w:space="0" w:color="auto"/>
      </w:divBdr>
    </w:div>
    <w:div w:id="937979136">
      <w:bodyDiv w:val="1"/>
      <w:marLeft w:val="0"/>
      <w:marRight w:val="0"/>
      <w:marTop w:val="0"/>
      <w:marBottom w:val="0"/>
      <w:divBdr>
        <w:top w:val="none" w:sz="0" w:space="0" w:color="auto"/>
        <w:left w:val="none" w:sz="0" w:space="0" w:color="auto"/>
        <w:bottom w:val="none" w:sz="0" w:space="0" w:color="auto"/>
        <w:right w:val="none" w:sz="0" w:space="0" w:color="auto"/>
      </w:divBdr>
    </w:div>
    <w:div w:id="976107104">
      <w:bodyDiv w:val="1"/>
      <w:marLeft w:val="0"/>
      <w:marRight w:val="0"/>
      <w:marTop w:val="0"/>
      <w:marBottom w:val="0"/>
      <w:divBdr>
        <w:top w:val="none" w:sz="0" w:space="0" w:color="auto"/>
        <w:left w:val="none" w:sz="0" w:space="0" w:color="auto"/>
        <w:bottom w:val="none" w:sz="0" w:space="0" w:color="auto"/>
        <w:right w:val="none" w:sz="0" w:space="0" w:color="auto"/>
      </w:divBdr>
    </w:div>
    <w:div w:id="1010331435">
      <w:bodyDiv w:val="1"/>
      <w:marLeft w:val="0"/>
      <w:marRight w:val="0"/>
      <w:marTop w:val="0"/>
      <w:marBottom w:val="0"/>
      <w:divBdr>
        <w:top w:val="none" w:sz="0" w:space="0" w:color="auto"/>
        <w:left w:val="none" w:sz="0" w:space="0" w:color="auto"/>
        <w:bottom w:val="none" w:sz="0" w:space="0" w:color="auto"/>
        <w:right w:val="none" w:sz="0" w:space="0" w:color="auto"/>
      </w:divBdr>
    </w:div>
    <w:div w:id="1047871678">
      <w:bodyDiv w:val="1"/>
      <w:marLeft w:val="0"/>
      <w:marRight w:val="0"/>
      <w:marTop w:val="0"/>
      <w:marBottom w:val="0"/>
      <w:divBdr>
        <w:top w:val="none" w:sz="0" w:space="0" w:color="auto"/>
        <w:left w:val="none" w:sz="0" w:space="0" w:color="auto"/>
        <w:bottom w:val="none" w:sz="0" w:space="0" w:color="auto"/>
        <w:right w:val="none" w:sz="0" w:space="0" w:color="auto"/>
      </w:divBdr>
    </w:div>
    <w:div w:id="1053117559">
      <w:bodyDiv w:val="1"/>
      <w:marLeft w:val="0"/>
      <w:marRight w:val="0"/>
      <w:marTop w:val="0"/>
      <w:marBottom w:val="0"/>
      <w:divBdr>
        <w:top w:val="none" w:sz="0" w:space="0" w:color="auto"/>
        <w:left w:val="none" w:sz="0" w:space="0" w:color="auto"/>
        <w:bottom w:val="none" w:sz="0" w:space="0" w:color="auto"/>
        <w:right w:val="none" w:sz="0" w:space="0" w:color="auto"/>
      </w:divBdr>
    </w:div>
    <w:div w:id="1076324687">
      <w:bodyDiv w:val="1"/>
      <w:marLeft w:val="0"/>
      <w:marRight w:val="0"/>
      <w:marTop w:val="0"/>
      <w:marBottom w:val="0"/>
      <w:divBdr>
        <w:top w:val="none" w:sz="0" w:space="0" w:color="auto"/>
        <w:left w:val="none" w:sz="0" w:space="0" w:color="auto"/>
        <w:bottom w:val="none" w:sz="0" w:space="0" w:color="auto"/>
        <w:right w:val="none" w:sz="0" w:space="0" w:color="auto"/>
      </w:divBdr>
    </w:div>
    <w:div w:id="1108044325">
      <w:bodyDiv w:val="1"/>
      <w:marLeft w:val="0"/>
      <w:marRight w:val="0"/>
      <w:marTop w:val="0"/>
      <w:marBottom w:val="0"/>
      <w:divBdr>
        <w:top w:val="none" w:sz="0" w:space="0" w:color="auto"/>
        <w:left w:val="none" w:sz="0" w:space="0" w:color="auto"/>
        <w:bottom w:val="none" w:sz="0" w:space="0" w:color="auto"/>
        <w:right w:val="none" w:sz="0" w:space="0" w:color="auto"/>
      </w:divBdr>
    </w:div>
    <w:div w:id="1129981413">
      <w:bodyDiv w:val="1"/>
      <w:marLeft w:val="0"/>
      <w:marRight w:val="0"/>
      <w:marTop w:val="0"/>
      <w:marBottom w:val="0"/>
      <w:divBdr>
        <w:top w:val="none" w:sz="0" w:space="0" w:color="auto"/>
        <w:left w:val="none" w:sz="0" w:space="0" w:color="auto"/>
        <w:bottom w:val="none" w:sz="0" w:space="0" w:color="auto"/>
        <w:right w:val="none" w:sz="0" w:space="0" w:color="auto"/>
      </w:divBdr>
    </w:div>
    <w:div w:id="1131634812">
      <w:bodyDiv w:val="1"/>
      <w:marLeft w:val="0"/>
      <w:marRight w:val="0"/>
      <w:marTop w:val="0"/>
      <w:marBottom w:val="0"/>
      <w:divBdr>
        <w:top w:val="none" w:sz="0" w:space="0" w:color="auto"/>
        <w:left w:val="none" w:sz="0" w:space="0" w:color="auto"/>
        <w:bottom w:val="none" w:sz="0" w:space="0" w:color="auto"/>
        <w:right w:val="none" w:sz="0" w:space="0" w:color="auto"/>
      </w:divBdr>
    </w:div>
    <w:div w:id="1133522787">
      <w:bodyDiv w:val="1"/>
      <w:marLeft w:val="0"/>
      <w:marRight w:val="0"/>
      <w:marTop w:val="0"/>
      <w:marBottom w:val="0"/>
      <w:divBdr>
        <w:top w:val="none" w:sz="0" w:space="0" w:color="auto"/>
        <w:left w:val="none" w:sz="0" w:space="0" w:color="auto"/>
        <w:bottom w:val="none" w:sz="0" w:space="0" w:color="auto"/>
        <w:right w:val="none" w:sz="0" w:space="0" w:color="auto"/>
      </w:divBdr>
    </w:div>
    <w:div w:id="1161121281">
      <w:bodyDiv w:val="1"/>
      <w:marLeft w:val="0"/>
      <w:marRight w:val="0"/>
      <w:marTop w:val="0"/>
      <w:marBottom w:val="0"/>
      <w:divBdr>
        <w:top w:val="none" w:sz="0" w:space="0" w:color="auto"/>
        <w:left w:val="none" w:sz="0" w:space="0" w:color="auto"/>
        <w:bottom w:val="none" w:sz="0" w:space="0" w:color="auto"/>
        <w:right w:val="none" w:sz="0" w:space="0" w:color="auto"/>
      </w:divBdr>
    </w:div>
    <w:div w:id="1173883408">
      <w:bodyDiv w:val="1"/>
      <w:marLeft w:val="0"/>
      <w:marRight w:val="0"/>
      <w:marTop w:val="0"/>
      <w:marBottom w:val="0"/>
      <w:divBdr>
        <w:top w:val="none" w:sz="0" w:space="0" w:color="auto"/>
        <w:left w:val="none" w:sz="0" w:space="0" w:color="auto"/>
        <w:bottom w:val="none" w:sz="0" w:space="0" w:color="auto"/>
        <w:right w:val="none" w:sz="0" w:space="0" w:color="auto"/>
      </w:divBdr>
      <w:divsChild>
        <w:div w:id="89933817">
          <w:marLeft w:val="0"/>
          <w:marRight w:val="0"/>
          <w:marTop w:val="0"/>
          <w:marBottom w:val="0"/>
          <w:divBdr>
            <w:top w:val="none" w:sz="0" w:space="0" w:color="auto"/>
            <w:left w:val="none" w:sz="0" w:space="0" w:color="auto"/>
            <w:bottom w:val="none" w:sz="0" w:space="0" w:color="auto"/>
            <w:right w:val="none" w:sz="0" w:space="0" w:color="auto"/>
          </w:divBdr>
        </w:div>
      </w:divsChild>
    </w:div>
    <w:div w:id="1180239548">
      <w:bodyDiv w:val="1"/>
      <w:marLeft w:val="0"/>
      <w:marRight w:val="0"/>
      <w:marTop w:val="0"/>
      <w:marBottom w:val="0"/>
      <w:divBdr>
        <w:top w:val="none" w:sz="0" w:space="0" w:color="auto"/>
        <w:left w:val="none" w:sz="0" w:space="0" w:color="auto"/>
        <w:bottom w:val="none" w:sz="0" w:space="0" w:color="auto"/>
        <w:right w:val="none" w:sz="0" w:space="0" w:color="auto"/>
      </w:divBdr>
    </w:div>
    <w:div w:id="1207184349">
      <w:bodyDiv w:val="1"/>
      <w:marLeft w:val="0"/>
      <w:marRight w:val="0"/>
      <w:marTop w:val="0"/>
      <w:marBottom w:val="0"/>
      <w:divBdr>
        <w:top w:val="none" w:sz="0" w:space="0" w:color="auto"/>
        <w:left w:val="none" w:sz="0" w:space="0" w:color="auto"/>
        <w:bottom w:val="none" w:sz="0" w:space="0" w:color="auto"/>
        <w:right w:val="none" w:sz="0" w:space="0" w:color="auto"/>
      </w:divBdr>
    </w:div>
    <w:div w:id="1213881327">
      <w:bodyDiv w:val="1"/>
      <w:marLeft w:val="0"/>
      <w:marRight w:val="0"/>
      <w:marTop w:val="0"/>
      <w:marBottom w:val="0"/>
      <w:divBdr>
        <w:top w:val="none" w:sz="0" w:space="0" w:color="auto"/>
        <w:left w:val="none" w:sz="0" w:space="0" w:color="auto"/>
        <w:bottom w:val="none" w:sz="0" w:space="0" w:color="auto"/>
        <w:right w:val="none" w:sz="0" w:space="0" w:color="auto"/>
      </w:divBdr>
    </w:div>
    <w:div w:id="1220752194">
      <w:bodyDiv w:val="1"/>
      <w:marLeft w:val="0"/>
      <w:marRight w:val="0"/>
      <w:marTop w:val="0"/>
      <w:marBottom w:val="0"/>
      <w:divBdr>
        <w:top w:val="none" w:sz="0" w:space="0" w:color="auto"/>
        <w:left w:val="none" w:sz="0" w:space="0" w:color="auto"/>
        <w:bottom w:val="none" w:sz="0" w:space="0" w:color="auto"/>
        <w:right w:val="none" w:sz="0" w:space="0" w:color="auto"/>
      </w:divBdr>
    </w:div>
    <w:div w:id="1226335406">
      <w:bodyDiv w:val="1"/>
      <w:marLeft w:val="0"/>
      <w:marRight w:val="0"/>
      <w:marTop w:val="0"/>
      <w:marBottom w:val="0"/>
      <w:divBdr>
        <w:top w:val="none" w:sz="0" w:space="0" w:color="auto"/>
        <w:left w:val="none" w:sz="0" w:space="0" w:color="auto"/>
        <w:bottom w:val="none" w:sz="0" w:space="0" w:color="auto"/>
        <w:right w:val="none" w:sz="0" w:space="0" w:color="auto"/>
      </w:divBdr>
    </w:div>
    <w:div w:id="1229653220">
      <w:bodyDiv w:val="1"/>
      <w:marLeft w:val="0"/>
      <w:marRight w:val="0"/>
      <w:marTop w:val="0"/>
      <w:marBottom w:val="0"/>
      <w:divBdr>
        <w:top w:val="none" w:sz="0" w:space="0" w:color="auto"/>
        <w:left w:val="none" w:sz="0" w:space="0" w:color="auto"/>
        <w:bottom w:val="none" w:sz="0" w:space="0" w:color="auto"/>
        <w:right w:val="none" w:sz="0" w:space="0" w:color="auto"/>
      </w:divBdr>
    </w:div>
    <w:div w:id="1245798773">
      <w:bodyDiv w:val="1"/>
      <w:marLeft w:val="0"/>
      <w:marRight w:val="0"/>
      <w:marTop w:val="0"/>
      <w:marBottom w:val="0"/>
      <w:divBdr>
        <w:top w:val="none" w:sz="0" w:space="0" w:color="auto"/>
        <w:left w:val="none" w:sz="0" w:space="0" w:color="auto"/>
        <w:bottom w:val="none" w:sz="0" w:space="0" w:color="auto"/>
        <w:right w:val="none" w:sz="0" w:space="0" w:color="auto"/>
      </w:divBdr>
    </w:div>
    <w:div w:id="1245841926">
      <w:bodyDiv w:val="1"/>
      <w:marLeft w:val="0"/>
      <w:marRight w:val="0"/>
      <w:marTop w:val="0"/>
      <w:marBottom w:val="0"/>
      <w:divBdr>
        <w:top w:val="none" w:sz="0" w:space="0" w:color="auto"/>
        <w:left w:val="none" w:sz="0" w:space="0" w:color="auto"/>
        <w:bottom w:val="none" w:sz="0" w:space="0" w:color="auto"/>
        <w:right w:val="none" w:sz="0" w:space="0" w:color="auto"/>
      </w:divBdr>
    </w:div>
    <w:div w:id="1250113879">
      <w:bodyDiv w:val="1"/>
      <w:marLeft w:val="0"/>
      <w:marRight w:val="0"/>
      <w:marTop w:val="0"/>
      <w:marBottom w:val="0"/>
      <w:divBdr>
        <w:top w:val="none" w:sz="0" w:space="0" w:color="auto"/>
        <w:left w:val="none" w:sz="0" w:space="0" w:color="auto"/>
        <w:bottom w:val="none" w:sz="0" w:space="0" w:color="auto"/>
        <w:right w:val="none" w:sz="0" w:space="0" w:color="auto"/>
      </w:divBdr>
    </w:div>
    <w:div w:id="1252734009">
      <w:bodyDiv w:val="1"/>
      <w:marLeft w:val="0"/>
      <w:marRight w:val="0"/>
      <w:marTop w:val="0"/>
      <w:marBottom w:val="0"/>
      <w:divBdr>
        <w:top w:val="none" w:sz="0" w:space="0" w:color="auto"/>
        <w:left w:val="none" w:sz="0" w:space="0" w:color="auto"/>
        <w:bottom w:val="none" w:sz="0" w:space="0" w:color="auto"/>
        <w:right w:val="none" w:sz="0" w:space="0" w:color="auto"/>
      </w:divBdr>
    </w:div>
    <w:div w:id="1299604392">
      <w:bodyDiv w:val="1"/>
      <w:marLeft w:val="0"/>
      <w:marRight w:val="0"/>
      <w:marTop w:val="0"/>
      <w:marBottom w:val="0"/>
      <w:divBdr>
        <w:top w:val="none" w:sz="0" w:space="0" w:color="auto"/>
        <w:left w:val="none" w:sz="0" w:space="0" w:color="auto"/>
        <w:bottom w:val="none" w:sz="0" w:space="0" w:color="auto"/>
        <w:right w:val="none" w:sz="0" w:space="0" w:color="auto"/>
      </w:divBdr>
    </w:div>
    <w:div w:id="1371103799">
      <w:bodyDiv w:val="1"/>
      <w:marLeft w:val="0"/>
      <w:marRight w:val="0"/>
      <w:marTop w:val="0"/>
      <w:marBottom w:val="0"/>
      <w:divBdr>
        <w:top w:val="none" w:sz="0" w:space="0" w:color="auto"/>
        <w:left w:val="none" w:sz="0" w:space="0" w:color="auto"/>
        <w:bottom w:val="none" w:sz="0" w:space="0" w:color="auto"/>
        <w:right w:val="none" w:sz="0" w:space="0" w:color="auto"/>
      </w:divBdr>
    </w:div>
    <w:div w:id="1406033693">
      <w:bodyDiv w:val="1"/>
      <w:marLeft w:val="0"/>
      <w:marRight w:val="0"/>
      <w:marTop w:val="0"/>
      <w:marBottom w:val="0"/>
      <w:divBdr>
        <w:top w:val="none" w:sz="0" w:space="0" w:color="auto"/>
        <w:left w:val="none" w:sz="0" w:space="0" w:color="auto"/>
        <w:bottom w:val="none" w:sz="0" w:space="0" w:color="auto"/>
        <w:right w:val="none" w:sz="0" w:space="0" w:color="auto"/>
      </w:divBdr>
    </w:div>
    <w:div w:id="1458522899">
      <w:bodyDiv w:val="1"/>
      <w:marLeft w:val="0"/>
      <w:marRight w:val="0"/>
      <w:marTop w:val="0"/>
      <w:marBottom w:val="0"/>
      <w:divBdr>
        <w:top w:val="none" w:sz="0" w:space="0" w:color="auto"/>
        <w:left w:val="none" w:sz="0" w:space="0" w:color="auto"/>
        <w:bottom w:val="none" w:sz="0" w:space="0" w:color="auto"/>
        <w:right w:val="none" w:sz="0" w:space="0" w:color="auto"/>
      </w:divBdr>
    </w:div>
    <w:div w:id="1481578525">
      <w:bodyDiv w:val="1"/>
      <w:marLeft w:val="0"/>
      <w:marRight w:val="0"/>
      <w:marTop w:val="0"/>
      <w:marBottom w:val="0"/>
      <w:divBdr>
        <w:top w:val="none" w:sz="0" w:space="0" w:color="auto"/>
        <w:left w:val="none" w:sz="0" w:space="0" w:color="auto"/>
        <w:bottom w:val="none" w:sz="0" w:space="0" w:color="auto"/>
        <w:right w:val="none" w:sz="0" w:space="0" w:color="auto"/>
      </w:divBdr>
    </w:div>
    <w:div w:id="1489639392">
      <w:bodyDiv w:val="1"/>
      <w:marLeft w:val="0"/>
      <w:marRight w:val="0"/>
      <w:marTop w:val="0"/>
      <w:marBottom w:val="0"/>
      <w:divBdr>
        <w:top w:val="none" w:sz="0" w:space="0" w:color="auto"/>
        <w:left w:val="none" w:sz="0" w:space="0" w:color="auto"/>
        <w:bottom w:val="none" w:sz="0" w:space="0" w:color="auto"/>
        <w:right w:val="none" w:sz="0" w:space="0" w:color="auto"/>
      </w:divBdr>
    </w:div>
    <w:div w:id="1514219985">
      <w:bodyDiv w:val="1"/>
      <w:marLeft w:val="0"/>
      <w:marRight w:val="0"/>
      <w:marTop w:val="0"/>
      <w:marBottom w:val="0"/>
      <w:divBdr>
        <w:top w:val="none" w:sz="0" w:space="0" w:color="auto"/>
        <w:left w:val="none" w:sz="0" w:space="0" w:color="auto"/>
        <w:bottom w:val="none" w:sz="0" w:space="0" w:color="auto"/>
        <w:right w:val="none" w:sz="0" w:space="0" w:color="auto"/>
      </w:divBdr>
    </w:div>
    <w:div w:id="1515074002">
      <w:bodyDiv w:val="1"/>
      <w:marLeft w:val="0"/>
      <w:marRight w:val="0"/>
      <w:marTop w:val="0"/>
      <w:marBottom w:val="0"/>
      <w:divBdr>
        <w:top w:val="none" w:sz="0" w:space="0" w:color="auto"/>
        <w:left w:val="none" w:sz="0" w:space="0" w:color="auto"/>
        <w:bottom w:val="none" w:sz="0" w:space="0" w:color="auto"/>
        <w:right w:val="none" w:sz="0" w:space="0" w:color="auto"/>
      </w:divBdr>
    </w:div>
    <w:div w:id="1524323792">
      <w:bodyDiv w:val="1"/>
      <w:marLeft w:val="0"/>
      <w:marRight w:val="0"/>
      <w:marTop w:val="0"/>
      <w:marBottom w:val="0"/>
      <w:divBdr>
        <w:top w:val="none" w:sz="0" w:space="0" w:color="auto"/>
        <w:left w:val="none" w:sz="0" w:space="0" w:color="auto"/>
        <w:bottom w:val="none" w:sz="0" w:space="0" w:color="auto"/>
        <w:right w:val="none" w:sz="0" w:space="0" w:color="auto"/>
      </w:divBdr>
    </w:div>
    <w:div w:id="1539049994">
      <w:bodyDiv w:val="1"/>
      <w:marLeft w:val="0"/>
      <w:marRight w:val="0"/>
      <w:marTop w:val="0"/>
      <w:marBottom w:val="0"/>
      <w:divBdr>
        <w:top w:val="none" w:sz="0" w:space="0" w:color="auto"/>
        <w:left w:val="none" w:sz="0" w:space="0" w:color="auto"/>
        <w:bottom w:val="none" w:sz="0" w:space="0" w:color="auto"/>
        <w:right w:val="none" w:sz="0" w:space="0" w:color="auto"/>
      </w:divBdr>
    </w:div>
    <w:div w:id="1542744449">
      <w:bodyDiv w:val="1"/>
      <w:marLeft w:val="0"/>
      <w:marRight w:val="0"/>
      <w:marTop w:val="0"/>
      <w:marBottom w:val="0"/>
      <w:divBdr>
        <w:top w:val="none" w:sz="0" w:space="0" w:color="auto"/>
        <w:left w:val="none" w:sz="0" w:space="0" w:color="auto"/>
        <w:bottom w:val="none" w:sz="0" w:space="0" w:color="auto"/>
        <w:right w:val="none" w:sz="0" w:space="0" w:color="auto"/>
      </w:divBdr>
    </w:div>
    <w:div w:id="1559822453">
      <w:bodyDiv w:val="1"/>
      <w:marLeft w:val="0"/>
      <w:marRight w:val="0"/>
      <w:marTop w:val="0"/>
      <w:marBottom w:val="0"/>
      <w:divBdr>
        <w:top w:val="none" w:sz="0" w:space="0" w:color="auto"/>
        <w:left w:val="none" w:sz="0" w:space="0" w:color="auto"/>
        <w:bottom w:val="none" w:sz="0" w:space="0" w:color="auto"/>
        <w:right w:val="none" w:sz="0" w:space="0" w:color="auto"/>
      </w:divBdr>
    </w:div>
    <w:div w:id="1581213554">
      <w:bodyDiv w:val="1"/>
      <w:marLeft w:val="0"/>
      <w:marRight w:val="0"/>
      <w:marTop w:val="0"/>
      <w:marBottom w:val="0"/>
      <w:divBdr>
        <w:top w:val="none" w:sz="0" w:space="0" w:color="auto"/>
        <w:left w:val="none" w:sz="0" w:space="0" w:color="auto"/>
        <w:bottom w:val="none" w:sz="0" w:space="0" w:color="auto"/>
        <w:right w:val="none" w:sz="0" w:space="0" w:color="auto"/>
      </w:divBdr>
    </w:div>
    <w:div w:id="1601528938">
      <w:bodyDiv w:val="1"/>
      <w:marLeft w:val="0"/>
      <w:marRight w:val="0"/>
      <w:marTop w:val="0"/>
      <w:marBottom w:val="0"/>
      <w:divBdr>
        <w:top w:val="none" w:sz="0" w:space="0" w:color="auto"/>
        <w:left w:val="none" w:sz="0" w:space="0" w:color="auto"/>
        <w:bottom w:val="none" w:sz="0" w:space="0" w:color="auto"/>
        <w:right w:val="none" w:sz="0" w:space="0" w:color="auto"/>
      </w:divBdr>
    </w:div>
    <w:div w:id="1615793195">
      <w:bodyDiv w:val="1"/>
      <w:marLeft w:val="0"/>
      <w:marRight w:val="0"/>
      <w:marTop w:val="0"/>
      <w:marBottom w:val="0"/>
      <w:divBdr>
        <w:top w:val="none" w:sz="0" w:space="0" w:color="auto"/>
        <w:left w:val="none" w:sz="0" w:space="0" w:color="auto"/>
        <w:bottom w:val="none" w:sz="0" w:space="0" w:color="auto"/>
        <w:right w:val="none" w:sz="0" w:space="0" w:color="auto"/>
      </w:divBdr>
    </w:div>
    <w:div w:id="1647011075">
      <w:bodyDiv w:val="1"/>
      <w:marLeft w:val="0"/>
      <w:marRight w:val="0"/>
      <w:marTop w:val="0"/>
      <w:marBottom w:val="0"/>
      <w:divBdr>
        <w:top w:val="none" w:sz="0" w:space="0" w:color="auto"/>
        <w:left w:val="none" w:sz="0" w:space="0" w:color="auto"/>
        <w:bottom w:val="none" w:sz="0" w:space="0" w:color="auto"/>
        <w:right w:val="none" w:sz="0" w:space="0" w:color="auto"/>
      </w:divBdr>
    </w:div>
    <w:div w:id="1651669377">
      <w:bodyDiv w:val="1"/>
      <w:marLeft w:val="0"/>
      <w:marRight w:val="0"/>
      <w:marTop w:val="0"/>
      <w:marBottom w:val="0"/>
      <w:divBdr>
        <w:top w:val="none" w:sz="0" w:space="0" w:color="auto"/>
        <w:left w:val="none" w:sz="0" w:space="0" w:color="auto"/>
        <w:bottom w:val="none" w:sz="0" w:space="0" w:color="auto"/>
        <w:right w:val="none" w:sz="0" w:space="0" w:color="auto"/>
      </w:divBdr>
    </w:div>
    <w:div w:id="1693452670">
      <w:bodyDiv w:val="1"/>
      <w:marLeft w:val="0"/>
      <w:marRight w:val="0"/>
      <w:marTop w:val="0"/>
      <w:marBottom w:val="0"/>
      <w:divBdr>
        <w:top w:val="none" w:sz="0" w:space="0" w:color="auto"/>
        <w:left w:val="none" w:sz="0" w:space="0" w:color="auto"/>
        <w:bottom w:val="none" w:sz="0" w:space="0" w:color="auto"/>
        <w:right w:val="none" w:sz="0" w:space="0" w:color="auto"/>
      </w:divBdr>
    </w:div>
    <w:div w:id="1702390086">
      <w:bodyDiv w:val="1"/>
      <w:marLeft w:val="0"/>
      <w:marRight w:val="0"/>
      <w:marTop w:val="0"/>
      <w:marBottom w:val="0"/>
      <w:divBdr>
        <w:top w:val="none" w:sz="0" w:space="0" w:color="auto"/>
        <w:left w:val="none" w:sz="0" w:space="0" w:color="auto"/>
        <w:bottom w:val="none" w:sz="0" w:space="0" w:color="auto"/>
        <w:right w:val="none" w:sz="0" w:space="0" w:color="auto"/>
      </w:divBdr>
    </w:div>
    <w:div w:id="1756585571">
      <w:bodyDiv w:val="1"/>
      <w:marLeft w:val="0"/>
      <w:marRight w:val="0"/>
      <w:marTop w:val="0"/>
      <w:marBottom w:val="0"/>
      <w:divBdr>
        <w:top w:val="none" w:sz="0" w:space="0" w:color="auto"/>
        <w:left w:val="none" w:sz="0" w:space="0" w:color="auto"/>
        <w:bottom w:val="none" w:sz="0" w:space="0" w:color="auto"/>
        <w:right w:val="none" w:sz="0" w:space="0" w:color="auto"/>
      </w:divBdr>
    </w:div>
    <w:div w:id="1780880183">
      <w:bodyDiv w:val="1"/>
      <w:marLeft w:val="0"/>
      <w:marRight w:val="0"/>
      <w:marTop w:val="0"/>
      <w:marBottom w:val="0"/>
      <w:divBdr>
        <w:top w:val="none" w:sz="0" w:space="0" w:color="auto"/>
        <w:left w:val="none" w:sz="0" w:space="0" w:color="auto"/>
        <w:bottom w:val="none" w:sz="0" w:space="0" w:color="auto"/>
        <w:right w:val="none" w:sz="0" w:space="0" w:color="auto"/>
      </w:divBdr>
    </w:div>
    <w:div w:id="1795245031">
      <w:bodyDiv w:val="1"/>
      <w:marLeft w:val="0"/>
      <w:marRight w:val="0"/>
      <w:marTop w:val="0"/>
      <w:marBottom w:val="0"/>
      <w:divBdr>
        <w:top w:val="none" w:sz="0" w:space="0" w:color="auto"/>
        <w:left w:val="none" w:sz="0" w:space="0" w:color="auto"/>
        <w:bottom w:val="none" w:sz="0" w:space="0" w:color="auto"/>
        <w:right w:val="none" w:sz="0" w:space="0" w:color="auto"/>
      </w:divBdr>
    </w:div>
    <w:div w:id="1856117856">
      <w:bodyDiv w:val="1"/>
      <w:marLeft w:val="0"/>
      <w:marRight w:val="0"/>
      <w:marTop w:val="0"/>
      <w:marBottom w:val="0"/>
      <w:divBdr>
        <w:top w:val="none" w:sz="0" w:space="0" w:color="auto"/>
        <w:left w:val="none" w:sz="0" w:space="0" w:color="auto"/>
        <w:bottom w:val="none" w:sz="0" w:space="0" w:color="auto"/>
        <w:right w:val="none" w:sz="0" w:space="0" w:color="auto"/>
      </w:divBdr>
      <w:divsChild>
        <w:div w:id="1533617681">
          <w:marLeft w:val="547"/>
          <w:marRight w:val="0"/>
          <w:marTop w:val="0"/>
          <w:marBottom w:val="0"/>
          <w:divBdr>
            <w:top w:val="none" w:sz="0" w:space="0" w:color="auto"/>
            <w:left w:val="none" w:sz="0" w:space="0" w:color="auto"/>
            <w:bottom w:val="none" w:sz="0" w:space="0" w:color="auto"/>
            <w:right w:val="none" w:sz="0" w:space="0" w:color="auto"/>
          </w:divBdr>
        </w:div>
      </w:divsChild>
    </w:div>
    <w:div w:id="1871793836">
      <w:bodyDiv w:val="1"/>
      <w:marLeft w:val="0"/>
      <w:marRight w:val="0"/>
      <w:marTop w:val="0"/>
      <w:marBottom w:val="0"/>
      <w:divBdr>
        <w:top w:val="none" w:sz="0" w:space="0" w:color="auto"/>
        <w:left w:val="none" w:sz="0" w:space="0" w:color="auto"/>
        <w:bottom w:val="none" w:sz="0" w:space="0" w:color="auto"/>
        <w:right w:val="none" w:sz="0" w:space="0" w:color="auto"/>
      </w:divBdr>
    </w:div>
    <w:div w:id="1893301436">
      <w:bodyDiv w:val="1"/>
      <w:marLeft w:val="0"/>
      <w:marRight w:val="0"/>
      <w:marTop w:val="0"/>
      <w:marBottom w:val="0"/>
      <w:divBdr>
        <w:top w:val="none" w:sz="0" w:space="0" w:color="auto"/>
        <w:left w:val="none" w:sz="0" w:space="0" w:color="auto"/>
        <w:bottom w:val="none" w:sz="0" w:space="0" w:color="auto"/>
        <w:right w:val="none" w:sz="0" w:space="0" w:color="auto"/>
      </w:divBdr>
    </w:div>
    <w:div w:id="1908568061">
      <w:bodyDiv w:val="1"/>
      <w:marLeft w:val="0"/>
      <w:marRight w:val="0"/>
      <w:marTop w:val="0"/>
      <w:marBottom w:val="0"/>
      <w:divBdr>
        <w:top w:val="none" w:sz="0" w:space="0" w:color="auto"/>
        <w:left w:val="none" w:sz="0" w:space="0" w:color="auto"/>
        <w:bottom w:val="none" w:sz="0" w:space="0" w:color="auto"/>
        <w:right w:val="none" w:sz="0" w:space="0" w:color="auto"/>
      </w:divBdr>
    </w:div>
    <w:div w:id="1928071426">
      <w:bodyDiv w:val="1"/>
      <w:marLeft w:val="0"/>
      <w:marRight w:val="0"/>
      <w:marTop w:val="0"/>
      <w:marBottom w:val="0"/>
      <w:divBdr>
        <w:top w:val="none" w:sz="0" w:space="0" w:color="auto"/>
        <w:left w:val="none" w:sz="0" w:space="0" w:color="auto"/>
        <w:bottom w:val="none" w:sz="0" w:space="0" w:color="auto"/>
        <w:right w:val="none" w:sz="0" w:space="0" w:color="auto"/>
      </w:divBdr>
      <w:divsChild>
        <w:div w:id="862669939">
          <w:marLeft w:val="0"/>
          <w:marRight w:val="0"/>
          <w:marTop w:val="0"/>
          <w:marBottom w:val="0"/>
          <w:divBdr>
            <w:top w:val="none" w:sz="0" w:space="0" w:color="auto"/>
            <w:left w:val="none" w:sz="0" w:space="0" w:color="auto"/>
            <w:bottom w:val="none" w:sz="0" w:space="0" w:color="auto"/>
            <w:right w:val="none" w:sz="0" w:space="0" w:color="auto"/>
          </w:divBdr>
        </w:div>
        <w:div w:id="1923757210">
          <w:marLeft w:val="0"/>
          <w:marRight w:val="0"/>
          <w:marTop w:val="0"/>
          <w:marBottom w:val="0"/>
          <w:divBdr>
            <w:top w:val="none" w:sz="0" w:space="0" w:color="auto"/>
            <w:left w:val="none" w:sz="0" w:space="0" w:color="auto"/>
            <w:bottom w:val="none" w:sz="0" w:space="0" w:color="auto"/>
            <w:right w:val="none" w:sz="0" w:space="0" w:color="auto"/>
          </w:divBdr>
        </w:div>
        <w:div w:id="517819228">
          <w:marLeft w:val="0"/>
          <w:marRight w:val="0"/>
          <w:marTop w:val="0"/>
          <w:marBottom w:val="0"/>
          <w:divBdr>
            <w:top w:val="none" w:sz="0" w:space="0" w:color="auto"/>
            <w:left w:val="none" w:sz="0" w:space="0" w:color="auto"/>
            <w:bottom w:val="none" w:sz="0" w:space="0" w:color="auto"/>
            <w:right w:val="none" w:sz="0" w:space="0" w:color="auto"/>
          </w:divBdr>
        </w:div>
        <w:div w:id="793599472">
          <w:marLeft w:val="0"/>
          <w:marRight w:val="0"/>
          <w:marTop w:val="0"/>
          <w:marBottom w:val="0"/>
          <w:divBdr>
            <w:top w:val="none" w:sz="0" w:space="0" w:color="auto"/>
            <w:left w:val="none" w:sz="0" w:space="0" w:color="auto"/>
            <w:bottom w:val="none" w:sz="0" w:space="0" w:color="auto"/>
            <w:right w:val="none" w:sz="0" w:space="0" w:color="auto"/>
          </w:divBdr>
        </w:div>
        <w:div w:id="1912427344">
          <w:marLeft w:val="0"/>
          <w:marRight w:val="0"/>
          <w:marTop w:val="0"/>
          <w:marBottom w:val="0"/>
          <w:divBdr>
            <w:top w:val="none" w:sz="0" w:space="0" w:color="auto"/>
            <w:left w:val="none" w:sz="0" w:space="0" w:color="auto"/>
            <w:bottom w:val="none" w:sz="0" w:space="0" w:color="auto"/>
            <w:right w:val="none" w:sz="0" w:space="0" w:color="auto"/>
          </w:divBdr>
        </w:div>
        <w:div w:id="1204245263">
          <w:marLeft w:val="0"/>
          <w:marRight w:val="0"/>
          <w:marTop w:val="0"/>
          <w:marBottom w:val="0"/>
          <w:divBdr>
            <w:top w:val="none" w:sz="0" w:space="0" w:color="auto"/>
            <w:left w:val="none" w:sz="0" w:space="0" w:color="auto"/>
            <w:bottom w:val="none" w:sz="0" w:space="0" w:color="auto"/>
            <w:right w:val="none" w:sz="0" w:space="0" w:color="auto"/>
          </w:divBdr>
        </w:div>
        <w:div w:id="1949504433">
          <w:marLeft w:val="0"/>
          <w:marRight w:val="0"/>
          <w:marTop w:val="0"/>
          <w:marBottom w:val="0"/>
          <w:divBdr>
            <w:top w:val="none" w:sz="0" w:space="0" w:color="auto"/>
            <w:left w:val="none" w:sz="0" w:space="0" w:color="auto"/>
            <w:bottom w:val="none" w:sz="0" w:space="0" w:color="auto"/>
            <w:right w:val="none" w:sz="0" w:space="0" w:color="auto"/>
          </w:divBdr>
        </w:div>
        <w:div w:id="2102338469">
          <w:marLeft w:val="0"/>
          <w:marRight w:val="0"/>
          <w:marTop w:val="0"/>
          <w:marBottom w:val="0"/>
          <w:divBdr>
            <w:top w:val="none" w:sz="0" w:space="0" w:color="auto"/>
            <w:left w:val="none" w:sz="0" w:space="0" w:color="auto"/>
            <w:bottom w:val="none" w:sz="0" w:space="0" w:color="auto"/>
            <w:right w:val="none" w:sz="0" w:space="0" w:color="auto"/>
          </w:divBdr>
        </w:div>
        <w:div w:id="22295000">
          <w:marLeft w:val="0"/>
          <w:marRight w:val="0"/>
          <w:marTop w:val="0"/>
          <w:marBottom w:val="0"/>
          <w:divBdr>
            <w:top w:val="none" w:sz="0" w:space="0" w:color="auto"/>
            <w:left w:val="none" w:sz="0" w:space="0" w:color="auto"/>
            <w:bottom w:val="none" w:sz="0" w:space="0" w:color="auto"/>
            <w:right w:val="none" w:sz="0" w:space="0" w:color="auto"/>
          </w:divBdr>
        </w:div>
        <w:div w:id="856775248">
          <w:marLeft w:val="0"/>
          <w:marRight w:val="0"/>
          <w:marTop w:val="0"/>
          <w:marBottom w:val="0"/>
          <w:divBdr>
            <w:top w:val="none" w:sz="0" w:space="0" w:color="auto"/>
            <w:left w:val="none" w:sz="0" w:space="0" w:color="auto"/>
            <w:bottom w:val="none" w:sz="0" w:space="0" w:color="auto"/>
            <w:right w:val="none" w:sz="0" w:space="0" w:color="auto"/>
          </w:divBdr>
        </w:div>
        <w:div w:id="1488521240">
          <w:marLeft w:val="0"/>
          <w:marRight w:val="0"/>
          <w:marTop w:val="0"/>
          <w:marBottom w:val="0"/>
          <w:divBdr>
            <w:top w:val="none" w:sz="0" w:space="0" w:color="auto"/>
            <w:left w:val="none" w:sz="0" w:space="0" w:color="auto"/>
            <w:bottom w:val="none" w:sz="0" w:space="0" w:color="auto"/>
            <w:right w:val="none" w:sz="0" w:space="0" w:color="auto"/>
          </w:divBdr>
        </w:div>
        <w:div w:id="312032509">
          <w:marLeft w:val="0"/>
          <w:marRight w:val="0"/>
          <w:marTop w:val="0"/>
          <w:marBottom w:val="0"/>
          <w:divBdr>
            <w:top w:val="none" w:sz="0" w:space="0" w:color="auto"/>
            <w:left w:val="none" w:sz="0" w:space="0" w:color="auto"/>
            <w:bottom w:val="none" w:sz="0" w:space="0" w:color="auto"/>
            <w:right w:val="none" w:sz="0" w:space="0" w:color="auto"/>
          </w:divBdr>
        </w:div>
        <w:div w:id="1579755076">
          <w:marLeft w:val="0"/>
          <w:marRight w:val="0"/>
          <w:marTop w:val="0"/>
          <w:marBottom w:val="0"/>
          <w:divBdr>
            <w:top w:val="none" w:sz="0" w:space="0" w:color="auto"/>
            <w:left w:val="none" w:sz="0" w:space="0" w:color="auto"/>
            <w:bottom w:val="none" w:sz="0" w:space="0" w:color="auto"/>
            <w:right w:val="none" w:sz="0" w:space="0" w:color="auto"/>
          </w:divBdr>
        </w:div>
        <w:div w:id="1444278">
          <w:marLeft w:val="0"/>
          <w:marRight w:val="0"/>
          <w:marTop w:val="0"/>
          <w:marBottom w:val="0"/>
          <w:divBdr>
            <w:top w:val="none" w:sz="0" w:space="0" w:color="auto"/>
            <w:left w:val="none" w:sz="0" w:space="0" w:color="auto"/>
            <w:bottom w:val="none" w:sz="0" w:space="0" w:color="auto"/>
            <w:right w:val="none" w:sz="0" w:space="0" w:color="auto"/>
          </w:divBdr>
        </w:div>
        <w:div w:id="684357688">
          <w:marLeft w:val="0"/>
          <w:marRight w:val="0"/>
          <w:marTop w:val="0"/>
          <w:marBottom w:val="0"/>
          <w:divBdr>
            <w:top w:val="none" w:sz="0" w:space="0" w:color="auto"/>
            <w:left w:val="none" w:sz="0" w:space="0" w:color="auto"/>
            <w:bottom w:val="none" w:sz="0" w:space="0" w:color="auto"/>
            <w:right w:val="none" w:sz="0" w:space="0" w:color="auto"/>
          </w:divBdr>
        </w:div>
        <w:div w:id="433133827">
          <w:marLeft w:val="0"/>
          <w:marRight w:val="0"/>
          <w:marTop w:val="0"/>
          <w:marBottom w:val="0"/>
          <w:divBdr>
            <w:top w:val="none" w:sz="0" w:space="0" w:color="auto"/>
            <w:left w:val="none" w:sz="0" w:space="0" w:color="auto"/>
            <w:bottom w:val="none" w:sz="0" w:space="0" w:color="auto"/>
            <w:right w:val="none" w:sz="0" w:space="0" w:color="auto"/>
          </w:divBdr>
        </w:div>
        <w:div w:id="482939973">
          <w:marLeft w:val="0"/>
          <w:marRight w:val="0"/>
          <w:marTop w:val="0"/>
          <w:marBottom w:val="0"/>
          <w:divBdr>
            <w:top w:val="none" w:sz="0" w:space="0" w:color="auto"/>
            <w:left w:val="none" w:sz="0" w:space="0" w:color="auto"/>
            <w:bottom w:val="none" w:sz="0" w:space="0" w:color="auto"/>
            <w:right w:val="none" w:sz="0" w:space="0" w:color="auto"/>
          </w:divBdr>
        </w:div>
        <w:div w:id="813792615">
          <w:marLeft w:val="0"/>
          <w:marRight w:val="0"/>
          <w:marTop w:val="0"/>
          <w:marBottom w:val="0"/>
          <w:divBdr>
            <w:top w:val="none" w:sz="0" w:space="0" w:color="auto"/>
            <w:left w:val="none" w:sz="0" w:space="0" w:color="auto"/>
            <w:bottom w:val="none" w:sz="0" w:space="0" w:color="auto"/>
            <w:right w:val="none" w:sz="0" w:space="0" w:color="auto"/>
          </w:divBdr>
        </w:div>
        <w:div w:id="57749182">
          <w:marLeft w:val="0"/>
          <w:marRight w:val="0"/>
          <w:marTop w:val="0"/>
          <w:marBottom w:val="0"/>
          <w:divBdr>
            <w:top w:val="none" w:sz="0" w:space="0" w:color="auto"/>
            <w:left w:val="none" w:sz="0" w:space="0" w:color="auto"/>
            <w:bottom w:val="none" w:sz="0" w:space="0" w:color="auto"/>
            <w:right w:val="none" w:sz="0" w:space="0" w:color="auto"/>
          </w:divBdr>
        </w:div>
        <w:div w:id="1261985886">
          <w:marLeft w:val="0"/>
          <w:marRight w:val="0"/>
          <w:marTop w:val="0"/>
          <w:marBottom w:val="0"/>
          <w:divBdr>
            <w:top w:val="none" w:sz="0" w:space="0" w:color="auto"/>
            <w:left w:val="none" w:sz="0" w:space="0" w:color="auto"/>
            <w:bottom w:val="none" w:sz="0" w:space="0" w:color="auto"/>
            <w:right w:val="none" w:sz="0" w:space="0" w:color="auto"/>
          </w:divBdr>
        </w:div>
        <w:div w:id="605623730">
          <w:marLeft w:val="0"/>
          <w:marRight w:val="0"/>
          <w:marTop w:val="0"/>
          <w:marBottom w:val="0"/>
          <w:divBdr>
            <w:top w:val="none" w:sz="0" w:space="0" w:color="auto"/>
            <w:left w:val="none" w:sz="0" w:space="0" w:color="auto"/>
            <w:bottom w:val="none" w:sz="0" w:space="0" w:color="auto"/>
            <w:right w:val="none" w:sz="0" w:space="0" w:color="auto"/>
          </w:divBdr>
        </w:div>
        <w:div w:id="1333753712">
          <w:marLeft w:val="0"/>
          <w:marRight w:val="0"/>
          <w:marTop w:val="0"/>
          <w:marBottom w:val="0"/>
          <w:divBdr>
            <w:top w:val="none" w:sz="0" w:space="0" w:color="auto"/>
            <w:left w:val="none" w:sz="0" w:space="0" w:color="auto"/>
            <w:bottom w:val="none" w:sz="0" w:space="0" w:color="auto"/>
            <w:right w:val="none" w:sz="0" w:space="0" w:color="auto"/>
          </w:divBdr>
        </w:div>
        <w:div w:id="1009647658">
          <w:marLeft w:val="0"/>
          <w:marRight w:val="0"/>
          <w:marTop w:val="0"/>
          <w:marBottom w:val="0"/>
          <w:divBdr>
            <w:top w:val="none" w:sz="0" w:space="0" w:color="auto"/>
            <w:left w:val="none" w:sz="0" w:space="0" w:color="auto"/>
            <w:bottom w:val="none" w:sz="0" w:space="0" w:color="auto"/>
            <w:right w:val="none" w:sz="0" w:space="0" w:color="auto"/>
          </w:divBdr>
        </w:div>
        <w:div w:id="1589999001">
          <w:marLeft w:val="0"/>
          <w:marRight w:val="0"/>
          <w:marTop w:val="0"/>
          <w:marBottom w:val="0"/>
          <w:divBdr>
            <w:top w:val="none" w:sz="0" w:space="0" w:color="auto"/>
            <w:left w:val="none" w:sz="0" w:space="0" w:color="auto"/>
            <w:bottom w:val="none" w:sz="0" w:space="0" w:color="auto"/>
            <w:right w:val="none" w:sz="0" w:space="0" w:color="auto"/>
          </w:divBdr>
        </w:div>
        <w:div w:id="673266547">
          <w:marLeft w:val="0"/>
          <w:marRight w:val="0"/>
          <w:marTop w:val="0"/>
          <w:marBottom w:val="0"/>
          <w:divBdr>
            <w:top w:val="none" w:sz="0" w:space="0" w:color="auto"/>
            <w:left w:val="none" w:sz="0" w:space="0" w:color="auto"/>
            <w:bottom w:val="none" w:sz="0" w:space="0" w:color="auto"/>
            <w:right w:val="none" w:sz="0" w:space="0" w:color="auto"/>
          </w:divBdr>
        </w:div>
        <w:div w:id="1116367722">
          <w:marLeft w:val="0"/>
          <w:marRight w:val="0"/>
          <w:marTop w:val="0"/>
          <w:marBottom w:val="0"/>
          <w:divBdr>
            <w:top w:val="none" w:sz="0" w:space="0" w:color="auto"/>
            <w:left w:val="none" w:sz="0" w:space="0" w:color="auto"/>
            <w:bottom w:val="none" w:sz="0" w:space="0" w:color="auto"/>
            <w:right w:val="none" w:sz="0" w:space="0" w:color="auto"/>
          </w:divBdr>
        </w:div>
        <w:div w:id="2013558468">
          <w:marLeft w:val="0"/>
          <w:marRight w:val="0"/>
          <w:marTop w:val="0"/>
          <w:marBottom w:val="0"/>
          <w:divBdr>
            <w:top w:val="none" w:sz="0" w:space="0" w:color="auto"/>
            <w:left w:val="none" w:sz="0" w:space="0" w:color="auto"/>
            <w:bottom w:val="none" w:sz="0" w:space="0" w:color="auto"/>
            <w:right w:val="none" w:sz="0" w:space="0" w:color="auto"/>
          </w:divBdr>
        </w:div>
        <w:div w:id="1522669420">
          <w:marLeft w:val="0"/>
          <w:marRight w:val="0"/>
          <w:marTop w:val="0"/>
          <w:marBottom w:val="0"/>
          <w:divBdr>
            <w:top w:val="none" w:sz="0" w:space="0" w:color="auto"/>
            <w:left w:val="none" w:sz="0" w:space="0" w:color="auto"/>
            <w:bottom w:val="none" w:sz="0" w:space="0" w:color="auto"/>
            <w:right w:val="none" w:sz="0" w:space="0" w:color="auto"/>
          </w:divBdr>
        </w:div>
        <w:div w:id="455291998">
          <w:marLeft w:val="0"/>
          <w:marRight w:val="0"/>
          <w:marTop w:val="0"/>
          <w:marBottom w:val="0"/>
          <w:divBdr>
            <w:top w:val="none" w:sz="0" w:space="0" w:color="auto"/>
            <w:left w:val="none" w:sz="0" w:space="0" w:color="auto"/>
            <w:bottom w:val="none" w:sz="0" w:space="0" w:color="auto"/>
            <w:right w:val="none" w:sz="0" w:space="0" w:color="auto"/>
          </w:divBdr>
        </w:div>
        <w:div w:id="581991746">
          <w:marLeft w:val="0"/>
          <w:marRight w:val="0"/>
          <w:marTop w:val="0"/>
          <w:marBottom w:val="0"/>
          <w:divBdr>
            <w:top w:val="none" w:sz="0" w:space="0" w:color="auto"/>
            <w:left w:val="none" w:sz="0" w:space="0" w:color="auto"/>
            <w:bottom w:val="none" w:sz="0" w:space="0" w:color="auto"/>
            <w:right w:val="none" w:sz="0" w:space="0" w:color="auto"/>
          </w:divBdr>
        </w:div>
        <w:div w:id="121777509">
          <w:marLeft w:val="0"/>
          <w:marRight w:val="0"/>
          <w:marTop w:val="0"/>
          <w:marBottom w:val="0"/>
          <w:divBdr>
            <w:top w:val="none" w:sz="0" w:space="0" w:color="auto"/>
            <w:left w:val="none" w:sz="0" w:space="0" w:color="auto"/>
            <w:bottom w:val="none" w:sz="0" w:space="0" w:color="auto"/>
            <w:right w:val="none" w:sz="0" w:space="0" w:color="auto"/>
          </w:divBdr>
        </w:div>
        <w:div w:id="584069190">
          <w:marLeft w:val="0"/>
          <w:marRight w:val="0"/>
          <w:marTop w:val="0"/>
          <w:marBottom w:val="0"/>
          <w:divBdr>
            <w:top w:val="none" w:sz="0" w:space="0" w:color="auto"/>
            <w:left w:val="none" w:sz="0" w:space="0" w:color="auto"/>
            <w:bottom w:val="none" w:sz="0" w:space="0" w:color="auto"/>
            <w:right w:val="none" w:sz="0" w:space="0" w:color="auto"/>
          </w:divBdr>
        </w:div>
        <w:div w:id="2101640140">
          <w:marLeft w:val="0"/>
          <w:marRight w:val="0"/>
          <w:marTop w:val="0"/>
          <w:marBottom w:val="0"/>
          <w:divBdr>
            <w:top w:val="none" w:sz="0" w:space="0" w:color="auto"/>
            <w:left w:val="none" w:sz="0" w:space="0" w:color="auto"/>
            <w:bottom w:val="none" w:sz="0" w:space="0" w:color="auto"/>
            <w:right w:val="none" w:sz="0" w:space="0" w:color="auto"/>
          </w:divBdr>
        </w:div>
        <w:div w:id="1947737881">
          <w:marLeft w:val="0"/>
          <w:marRight w:val="0"/>
          <w:marTop w:val="0"/>
          <w:marBottom w:val="0"/>
          <w:divBdr>
            <w:top w:val="none" w:sz="0" w:space="0" w:color="auto"/>
            <w:left w:val="none" w:sz="0" w:space="0" w:color="auto"/>
            <w:bottom w:val="none" w:sz="0" w:space="0" w:color="auto"/>
            <w:right w:val="none" w:sz="0" w:space="0" w:color="auto"/>
          </w:divBdr>
        </w:div>
        <w:div w:id="315495260">
          <w:marLeft w:val="0"/>
          <w:marRight w:val="0"/>
          <w:marTop w:val="0"/>
          <w:marBottom w:val="0"/>
          <w:divBdr>
            <w:top w:val="none" w:sz="0" w:space="0" w:color="auto"/>
            <w:left w:val="none" w:sz="0" w:space="0" w:color="auto"/>
            <w:bottom w:val="none" w:sz="0" w:space="0" w:color="auto"/>
            <w:right w:val="none" w:sz="0" w:space="0" w:color="auto"/>
          </w:divBdr>
        </w:div>
        <w:div w:id="1232930802">
          <w:marLeft w:val="0"/>
          <w:marRight w:val="0"/>
          <w:marTop w:val="0"/>
          <w:marBottom w:val="0"/>
          <w:divBdr>
            <w:top w:val="none" w:sz="0" w:space="0" w:color="auto"/>
            <w:left w:val="none" w:sz="0" w:space="0" w:color="auto"/>
            <w:bottom w:val="none" w:sz="0" w:space="0" w:color="auto"/>
            <w:right w:val="none" w:sz="0" w:space="0" w:color="auto"/>
          </w:divBdr>
        </w:div>
        <w:div w:id="1563521695">
          <w:marLeft w:val="0"/>
          <w:marRight w:val="0"/>
          <w:marTop w:val="0"/>
          <w:marBottom w:val="0"/>
          <w:divBdr>
            <w:top w:val="none" w:sz="0" w:space="0" w:color="auto"/>
            <w:left w:val="none" w:sz="0" w:space="0" w:color="auto"/>
            <w:bottom w:val="none" w:sz="0" w:space="0" w:color="auto"/>
            <w:right w:val="none" w:sz="0" w:space="0" w:color="auto"/>
          </w:divBdr>
        </w:div>
        <w:div w:id="1588726817">
          <w:marLeft w:val="0"/>
          <w:marRight w:val="0"/>
          <w:marTop w:val="0"/>
          <w:marBottom w:val="0"/>
          <w:divBdr>
            <w:top w:val="none" w:sz="0" w:space="0" w:color="auto"/>
            <w:left w:val="none" w:sz="0" w:space="0" w:color="auto"/>
            <w:bottom w:val="none" w:sz="0" w:space="0" w:color="auto"/>
            <w:right w:val="none" w:sz="0" w:space="0" w:color="auto"/>
          </w:divBdr>
        </w:div>
        <w:div w:id="1534340541">
          <w:marLeft w:val="0"/>
          <w:marRight w:val="0"/>
          <w:marTop w:val="0"/>
          <w:marBottom w:val="0"/>
          <w:divBdr>
            <w:top w:val="none" w:sz="0" w:space="0" w:color="auto"/>
            <w:left w:val="none" w:sz="0" w:space="0" w:color="auto"/>
            <w:bottom w:val="none" w:sz="0" w:space="0" w:color="auto"/>
            <w:right w:val="none" w:sz="0" w:space="0" w:color="auto"/>
          </w:divBdr>
        </w:div>
        <w:div w:id="1180043850">
          <w:marLeft w:val="0"/>
          <w:marRight w:val="0"/>
          <w:marTop w:val="0"/>
          <w:marBottom w:val="0"/>
          <w:divBdr>
            <w:top w:val="none" w:sz="0" w:space="0" w:color="auto"/>
            <w:left w:val="none" w:sz="0" w:space="0" w:color="auto"/>
            <w:bottom w:val="none" w:sz="0" w:space="0" w:color="auto"/>
            <w:right w:val="none" w:sz="0" w:space="0" w:color="auto"/>
          </w:divBdr>
        </w:div>
        <w:div w:id="1140345026">
          <w:marLeft w:val="0"/>
          <w:marRight w:val="0"/>
          <w:marTop w:val="0"/>
          <w:marBottom w:val="0"/>
          <w:divBdr>
            <w:top w:val="none" w:sz="0" w:space="0" w:color="auto"/>
            <w:left w:val="none" w:sz="0" w:space="0" w:color="auto"/>
            <w:bottom w:val="none" w:sz="0" w:space="0" w:color="auto"/>
            <w:right w:val="none" w:sz="0" w:space="0" w:color="auto"/>
          </w:divBdr>
        </w:div>
        <w:div w:id="1514342794">
          <w:marLeft w:val="0"/>
          <w:marRight w:val="0"/>
          <w:marTop w:val="0"/>
          <w:marBottom w:val="0"/>
          <w:divBdr>
            <w:top w:val="none" w:sz="0" w:space="0" w:color="auto"/>
            <w:left w:val="none" w:sz="0" w:space="0" w:color="auto"/>
            <w:bottom w:val="none" w:sz="0" w:space="0" w:color="auto"/>
            <w:right w:val="none" w:sz="0" w:space="0" w:color="auto"/>
          </w:divBdr>
        </w:div>
        <w:div w:id="2112118660">
          <w:marLeft w:val="0"/>
          <w:marRight w:val="0"/>
          <w:marTop w:val="0"/>
          <w:marBottom w:val="0"/>
          <w:divBdr>
            <w:top w:val="none" w:sz="0" w:space="0" w:color="auto"/>
            <w:left w:val="none" w:sz="0" w:space="0" w:color="auto"/>
            <w:bottom w:val="none" w:sz="0" w:space="0" w:color="auto"/>
            <w:right w:val="none" w:sz="0" w:space="0" w:color="auto"/>
          </w:divBdr>
        </w:div>
        <w:div w:id="1985503987">
          <w:marLeft w:val="0"/>
          <w:marRight w:val="0"/>
          <w:marTop w:val="0"/>
          <w:marBottom w:val="0"/>
          <w:divBdr>
            <w:top w:val="none" w:sz="0" w:space="0" w:color="auto"/>
            <w:left w:val="none" w:sz="0" w:space="0" w:color="auto"/>
            <w:bottom w:val="none" w:sz="0" w:space="0" w:color="auto"/>
            <w:right w:val="none" w:sz="0" w:space="0" w:color="auto"/>
          </w:divBdr>
        </w:div>
        <w:div w:id="955526381">
          <w:marLeft w:val="0"/>
          <w:marRight w:val="0"/>
          <w:marTop w:val="0"/>
          <w:marBottom w:val="0"/>
          <w:divBdr>
            <w:top w:val="none" w:sz="0" w:space="0" w:color="auto"/>
            <w:left w:val="none" w:sz="0" w:space="0" w:color="auto"/>
            <w:bottom w:val="none" w:sz="0" w:space="0" w:color="auto"/>
            <w:right w:val="none" w:sz="0" w:space="0" w:color="auto"/>
          </w:divBdr>
        </w:div>
        <w:div w:id="602424779">
          <w:marLeft w:val="0"/>
          <w:marRight w:val="0"/>
          <w:marTop w:val="0"/>
          <w:marBottom w:val="0"/>
          <w:divBdr>
            <w:top w:val="none" w:sz="0" w:space="0" w:color="auto"/>
            <w:left w:val="none" w:sz="0" w:space="0" w:color="auto"/>
            <w:bottom w:val="none" w:sz="0" w:space="0" w:color="auto"/>
            <w:right w:val="none" w:sz="0" w:space="0" w:color="auto"/>
          </w:divBdr>
        </w:div>
        <w:div w:id="107093058">
          <w:marLeft w:val="0"/>
          <w:marRight w:val="0"/>
          <w:marTop w:val="0"/>
          <w:marBottom w:val="0"/>
          <w:divBdr>
            <w:top w:val="none" w:sz="0" w:space="0" w:color="auto"/>
            <w:left w:val="none" w:sz="0" w:space="0" w:color="auto"/>
            <w:bottom w:val="none" w:sz="0" w:space="0" w:color="auto"/>
            <w:right w:val="none" w:sz="0" w:space="0" w:color="auto"/>
          </w:divBdr>
        </w:div>
        <w:div w:id="720599287">
          <w:marLeft w:val="0"/>
          <w:marRight w:val="0"/>
          <w:marTop w:val="0"/>
          <w:marBottom w:val="0"/>
          <w:divBdr>
            <w:top w:val="none" w:sz="0" w:space="0" w:color="auto"/>
            <w:left w:val="none" w:sz="0" w:space="0" w:color="auto"/>
            <w:bottom w:val="none" w:sz="0" w:space="0" w:color="auto"/>
            <w:right w:val="none" w:sz="0" w:space="0" w:color="auto"/>
          </w:divBdr>
        </w:div>
        <w:div w:id="1015305637">
          <w:marLeft w:val="0"/>
          <w:marRight w:val="0"/>
          <w:marTop w:val="0"/>
          <w:marBottom w:val="0"/>
          <w:divBdr>
            <w:top w:val="none" w:sz="0" w:space="0" w:color="auto"/>
            <w:left w:val="none" w:sz="0" w:space="0" w:color="auto"/>
            <w:bottom w:val="none" w:sz="0" w:space="0" w:color="auto"/>
            <w:right w:val="none" w:sz="0" w:space="0" w:color="auto"/>
          </w:divBdr>
        </w:div>
        <w:div w:id="978850208">
          <w:marLeft w:val="0"/>
          <w:marRight w:val="0"/>
          <w:marTop w:val="0"/>
          <w:marBottom w:val="0"/>
          <w:divBdr>
            <w:top w:val="none" w:sz="0" w:space="0" w:color="auto"/>
            <w:left w:val="none" w:sz="0" w:space="0" w:color="auto"/>
            <w:bottom w:val="none" w:sz="0" w:space="0" w:color="auto"/>
            <w:right w:val="none" w:sz="0" w:space="0" w:color="auto"/>
          </w:divBdr>
        </w:div>
        <w:div w:id="860776345">
          <w:marLeft w:val="0"/>
          <w:marRight w:val="0"/>
          <w:marTop w:val="0"/>
          <w:marBottom w:val="0"/>
          <w:divBdr>
            <w:top w:val="none" w:sz="0" w:space="0" w:color="auto"/>
            <w:left w:val="none" w:sz="0" w:space="0" w:color="auto"/>
            <w:bottom w:val="none" w:sz="0" w:space="0" w:color="auto"/>
            <w:right w:val="none" w:sz="0" w:space="0" w:color="auto"/>
          </w:divBdr>
        </w:div>
        <w:div w:id="48461600">
          <w:marLeft w:val="0"/>
          <w:marRight w:val="0"/>
          <w:marTop w:val="0"/>
          <w:marBottom w:val="0"/>
          <w:divBdr>
            <w:top w:val="none" w:sz="0" w:space="0" w:color="auto"/>
            <w:left w:val="none" w:sz="0" w:space="0" w:color="auto"/>
            <w:bottom w:val="none" w:sz="0" w:space="0" w:color="auto"/>
            <w:right w:val="none" w:sz="0" w:space="0" w:color="auto"/>
          </w:divBdr>
        </w:div>
        <w:div w:id="1140265865">
          <w:marLeft w:val="0"/>
          <w:marRight w:val="0"/>
          <w:marTop w:val="0"/>
          <w:marBottom w:val="0"/>
          <w:divBdr>
            <w:top w:val="none" w:sz="0" w:space="0" w:color="auto"/>
            <w:left w:val="none" w:sz="0" w:space="0" w:color="auto"/>
            <w:bottom w:val="none" w:sz="0" w:space="0" w:color="auto"/>
            <w:right w:val="none" w:sz="0" w:space="0" w:color="auto"/>
          </w:divBdr>
        </w:div>
        <w:div w:id="134183663">
          <w:marLeft w:val="0"/>
          <w:marRight w:val="0"/>
          <w:marTop w:val="0"/>
          <w:marBottom w:val="0"/>
          <w:divBdr>
            <w:top w:val="none" w:sz="0" w:space="0" w:color="auto"/>
            <w:left w:val="none" w:sz="0" w:space="0" w:color="auto"/>
            <w:bottom w:val="none" w:sz="0" w:space="0" w:color="auto"/>
            <w:right w:val="none" w:sz="0" w:space="0" w:color="auto"/>
          </w:divBdr>
        </w:div>
        <w:div w:id="1628048730">
          <w:marLeft w:val="0"/>
          <w:marRight w:val="0"/>
          <w:marTop w:val="0"/>
          <w:marBottom w:val="0"/>
          <w:divBdr>
            <w:top w:val="none" w:sz="0" w:space="0" w:color="auto"/>
            <w:left w:val="none" w:sz="0" w:space="0" w:color="auto"/>
            <w:bottom w:val="none" w:sz="0" w:space="0" w:color="auto"/>
            <w:right w:val="none" w:sz="0" w:space="0" w:color="auto"/>
          </w:divBdr>
        </w:div>
        <w:div w:id="816341643">
          <w:marLeft w:val="0"/>
          <w:marRight w:val="0"/>
          <w:marTop w:val="0"/>
          <w:marBottom w:val="0"/>
          <w:divBdr>
            <w:top w:val="none" w:sz="0" w:space="0" w:color="auto"/>
            <w:left w:val="none" w:sz="0" w:space="0" w:color="auto"/>
            <w:bottom w:val="none" w:sz="0" w:space="0" w:color="auto"/>
            <w:right w:val="none" w:sz="0" w:space="0" w:color="auto"/>
          </w:divBdr>
        </w:div>
        <w:div w:id="82339484">
          <w:marLeft w:val="0"/>
          <w:marRight w:val="0"/>
          <w:marTop w:val="0"/>
          <w:marBottom w:val="0"/>
          <w:divBdr>
            <w:top w:val="none" w:sz="0" w:space="0" w:color="auto"/>
            <w:left w:val="none" w:sz="0" w:space="0" w:color="auto"/>
            <w:bottom w:val="none" w:sz="0" w:space="0" w:color="auto"/>
            <w:right w:val="none" w:sz="0" w:space="0" w:color="auto"/>
          </w:divBdr>
        </w:div>
        <w:div w:id="229389159">
          <w:marLeft w:val="0"/>
          <w:marRight w:val="0"/>
          <w:marTop w:val="0"/>
          <w:marBottom w:val="0"/>
          <w:divBdr>
            <w:top w:val="none" w:sz="0" w:space="0" w:color="auto"/>
            <w:left w:val="none" w:sz="0" w:space="0" w:color="auto"/>
            <w:bottom w:val="none" w:sz="0" w:space="0" w:color="auto"/>
            <w:right w:val="none" w:sz="0" w:space="0" w:color="auto"/>
          </w:divBdr>
        </w:div>
        <w:div w:id="381752832">
          <w:marLeft w:val="0"/>
          <w:marRight w:val="0"/>
          <w:marTop w:val="0"/>
          <w:marBottom w:val="0"/>
          <w:divBdr>
            <w:top w:val="none" w:sz="0" w:space="0" w:color="auto"/>
            <w:left w:val="none" w:sz="0" w:space="0" w:color="auto"/>
            <w:bottom w:val="none" w:sz="0" w:space="0" w:color="auto"/>
            <w:right w:val="none" w:sz="0" w:space="0" w:color="auto"/>
          </w:divBdr>
        </w:div>
        <w:div w:id="393705261">
          <w:marLeft w:val="0"/>
          <w:marRight w:val="0"/>
          <w:marTop w:val="0"/>
          <w:marBottom w:val="0"/>
          <w:divBdr>
            <w:top w:val="none" w:sz="0" w:space="0" w:color="auto"/>
            <w:left w:val="none" w:sz="0" w:space="0" w:color="auto"/>
            <w:bottom w:val="none" w:sz="0" w:space="0" w:color="auto"/>
            <w:right w:val="none" w:sz="0" w:space="0" w:color="auto"/>
          </w:divBdr>
        </w:div>
        <w:div w:id="674963291">
          <w:marLeft w:val="0"/>
          <w:marRight w:val="0"/>
          <w:marTop w:val="0"/>
          <w:marBottom w:val="0"/>
          <w:divBdr>
            <w:top w:val="none" w:sz="0" w:space="0" w:color="auto"/>
            <w:left w:val="none" w:sz="0" w:space="0" w:color="auto"/>
            <w:bottom w:val="none" w:sz="0" w:space="0" w:color="auto"/>
            <w:right w:val="none" w:sz="0" w:space="0" w:color="auto"/>
          </w:divBdr>
        </w:div>
        <w:div w:id="2134395349">
          <w:marLeft w:val="0"/>
          <w:marRight w:val="0"/>
          <w:marTop w:val="0"/>
          <w:marBottom w:val="0"/>
          <w:divBdr>
            <w:top w:val="none" w:sz="0" w:space="0" w:color="auto"/>
            <w:left w:val="none" w:sz="0" w:space="0" w:color="auto"/>
            <w:bottom w:val="none" w:sz="0" w:space="0" w:color="auto"/>
            <w:right w:val="none" w:sz="0" w:space="0" w:color="auto"/>
          </w:divBdr>
        </w:div>
        <w:div w:id="92173177">
          <w:marLeft w:val="0"/>
          <w:marRight w:val="0"/>
          <w:marTop w:val="0"/>
          <w:marBottom w:val="0"/>
          <w:divBdr>
            <w:top w:val="none" w:sz="0" w:space="0" w:color="auto"/>
            <w:left w:val="none" w:sz="0" w:space="0" w:color="auto"/>
            <w:bottom w:val="none" w:sz="0" w:space="0" w:color="auto"/>
            <w:right w:val="none" w:sz="0" w:space="0" w:color="auto"/>
          </w:divBdr>
        </w:div>
        <w:div w:id="506024643">
          <w:marLeft w:val="0"/>
          <w:marRight w:val="0"/>
          <w:marTop w:val="0"/>
          <w:marBottom w:val="0"/>
          <w:divBdr>
            <w:top w:val="none" w:sz="0" w:space="0" w:color="auto"/>
            <w:left w:val="none" w:sz="0" w:space="0" w:color="auto"/>
            <w:bottom w:val="none" w:sz="0" w:space="0" w:color="auto"/>
            <w:right w:val="none" w:sz="0" w:space="0" w:color="auto"/>
          </w:divBdr>
        </w:div>
        <w:div w:id="538933746">
          <w:marLeft w:val="0"/>
          <w:marRight w:val="0"/>
          <w:marTop w:val="0"/>
          <w:marBottom w:val="0"/>
          <w:divBdr>
            <w:top w:val="none" w:sz="0" w:space="0" w:color="auto"/>
            <w:left w:val="none" w:sz="0" w:space="0" w:color="auto"/>
            <w:bottom w:val="none" w:sz="0" w:space="0" w:color="auto"/>
            <w:right w:val="none" w:sz="0" w:space="0" w:color="auto"/>
          </w:divBdr>
        </w:div>
        <w:div w:id="1435244031">
          <w:marLeft w:val="0"/>
          <w:marRight w:val="0"/>
          <w:marTop w:val="0"/>
          <w:marBottom w:val="0"/>
          <w:divBdr>
            <w:top w:val="none" w:sz="0" w:space="0" w:color="auto"/>
            <w:left w:val="none" w:sz="0" w:space="0" w:color="auto"/>
            <w:bottom w:val="none" w:sz="0" w:space="0" w:color="auto"/>
            <w:right w:val="none" w:sz="0" w:space="0" w:color="auto"/>
          </w:divBdr>
        </w:div>
        <w:div w:id="1963488952">
          <w:marLeft w:val="0"/>
          <w:marRight w:val="0"/>
          <w:marTop w:val="0"/>
          <w:marBottom w:val="0"/>
          <w:divBdr>
            <w:top w:val="none" w:sz="0" w:space="0" w:color="auto"/>
            <w:left w:val="none" w:sz="0" w:space="0" w:color="auto"/>
            <w:bottom w:val="none" w:sz="0" w:space="0" w:color="auto"/>
            <w:right w:val="none" w:sz="0" w:space="0" w:color="auto"/>
          </w:divBdr>
        </w:div>
        <w:div w:id="747655482">
          <w:marLeft w:val="0"/>
          <w:marRight w:val="0"/>
          <w:marTop w:val="0"/>
          <w:marBottom w:val="0"/>
          <w:divBdr>
            <w:top w:val="none" w:sz="0" w:space="0" w:color="auto"/>
            <w:left w:val="none" w:sz="0" w:space="0" w:color="auto"/>
            <w:bottom w:val="none" w:sz="0" w:space="0" w:color="auto"/>
            <w:right w:val="none" w:sz="0" w:space="0" w:color="auto"/>
          </w:divBdr>
        </w:div>
        <w:div w:id="740059855">
          <w:marLeft w:val="0"/>
          <w:marRight w:val="0"/>
          <w:marTop w:val="0"/>
          <w:marBottom w:val="0"/>
          <w:divBdr>
            <w:top w:val="none" w:sz="0" w:space="0" w:color="auto"/>
            <w:left w:val="none" w:sz="0" w:space="0" w:color="auto"/>
            <w:bottom w:val="none" w:sz="0" w:space="0" w:color="auto"/>
            <w:right w:val="none" w:sz="0" w:space="0" w:color="auto"/>
          </w:divBdr>
        </w:div>
        <w:div w:id="1068303624">
          <w:marLeft w:val="0"/>
          <w:marRight w:val="0"/>
          <w:marTop w:val="0"/>
          <w:marBottom w:val="0"/>
          <w:divBdr>
            <w:top w:val="none" w:sz="0" w:space="0" w:color="auto"/>
            <w:left w:val="none" w:sz="0" w:space="0" w:color="auto"/>
            <w:bottom w:val="none" w:sz="0" w:space="0" w:color="auto"/>
            <w:right w:val="none" w:sz="0" w:space="0" w:color="auto"/>
          </w:divBdr>
        </w:div>
        <w:div w:id="287704664">
          <w:marLeft w:val="0"/>
          <w:marRight w:val="0"/>
          <w:marTop w:val="0"/>
          <w:marBottom w:val="0"/>
          <w:divBdr>
            <w:top w:val="none" w:sz="0" w:space="0" w:color="auto"/>
            <w:left w:val="none" w:sz="0" w:space="0" w:color="auto"/>
            <w:bottom w:val="none" w:sz="0" w:space="0" w:color="auto"/>
            <w:right w:val="none" w:sz="0" w:space="0" w:color="auto"/>
          </w:divBdr>
        </w:div>
        <w:div w:id="1431507225">
          <w:marLeft w:val="0"/>
          <w:marRight w:val="0"/>
          <w:marTop w:val="0"/>
          <w:marBottom w:val="0"/>
          <w:divBdr>
            <w:top w:val="none" w:sz="0" w:space="0" w:color="auto"/>
            <w:left w:val="none" w:sz="0" w:space="0" w:color="auto"/>
            <w:bottom w:val="none" w:sz="0" w:space="0" w:color="auto"/>
            <w:right w:val="none" w:sz="0" w:space="0" w:color="auto"/>
          </w:divBdr>
        </w:div>
      </w:divsChild>
    </w:div>
    <w:div w:id="1939361859">
      <w:bodyDiv w:val="1"/>
      <w:marLeft w:val="0"/>
      <w:marRight w:val="0"/>
      <w:marTop w:val="0"/>
      <w:marBottom w:val="0"/>
      <w:divBdr>
        <w:top w:val="none" w:sz="0" w:space="0" w:color="auto"/>
        <w:left w:val="none" w:sz="0" w:space="0" w:color="auto"/>
        <w:bottom w:val="none" w:sz="0" w:space="0" w:color="auto"/>
        <w:right w:val="none" w:sz="0" w:space="0" w:color="auto"/>
      </w:divBdr>
    </w:div>
    <w:div w:id="1964535252">
      <w:bodyDiv w:val="1"/>
      <w:marLeft w:val="0"/>
      <w:marRight w:val="0"/>
      <w:marTop w:val="0"/>
      <w:marBottom w:val="0"/>
      <w:divBdr>
        <w:top w:val="none" w:sz="0" w:space="0" w:color="auto"/>
        <w:left w:val="none" w:sz="0" w:space="0" w:color="auto"/>
        <w:bottom w:val="none" w:sz="0" w:space="0" w:color="auto"/>
        <w:right w:val="none" w:sz="0" w:space="0" w:color="auto"/>
      </w:divBdr>
    </w:div>
    <w:div w:id="2032952451">
      <w:bodyDiv w:val="1"/>
      <w:marLeft w:val="0"/>
      <w:marRight w:val="0"/>
      <w:marTop w:val="0"/>
      <w:marBottom w:val="0"/>
      <w:divBdr>
        <w:top w:val="none" w:sz="0" w:space="0" w:color="auto"/>
        <w:left w:val="none" w:sz="0" w:space="0" w:color="auto"/>
        <w:bottom w:val="none" w:sz="0" w:space="0" w:color="auto"/>
        <w:right w:val="none" w:sz="0" w:space="0" w:color="auto"/>
      </w:divBdr>
    </w:div>
    <w:div w:id="2035227859">
      <w:bodyDiv w:val="1"/>
      <w:marLeft w:val="0"/>
      <w:marRight w:val="0"/>
      <w:marTop w:val="0"/>
      <w:marBottom w:val="0"/>
      <w:divBdr>
        <w:top w:val="none" w:sz="0" w:space="0" w:color="auto"/>
        <w:left w:val="none" w:sz="0" w:space="0" w:color="auto"/>
        <w:bottom w:val="none" w:sz="0" w:space="0" w:color="auto"/>
        <w:right w:val="none" w:sz="0" w:space="0" w:color="auto"/>
      </w:divBdr>
    </w:div>
    <w:div w:id="2041466257">
      <w:bodyDiv w:val="1"/>
      <w:marLeft w:val="0"/>
      <w:marRight w:val="0"/>
      <w:marTop w:val="0"/>
      <w:marBottom w:val="0"/>
      <w:divBdr>
        <w:top w:val="none" w:sz="0" w:space="0" w:color="auto"/>
        <w:left w:val="none" w:sz="0" w:space="0" w:color="auto"/>
        <w:bottom w:val="none" w:sz="0" w:space="0" w:color="auto"/>
        <w:right w:val="none" w:sz="0" w:space="0" w:color="auto"/>
      </w:divBdr>
    </w:div>
    <w:div w:id="2085487382">
      <w:bodyDiv w:val="1"/>
      <w:marLeft w:val="0"/>
      <w:marRight w:val="0"/>
      <w:marTop w:val="0"/>
      <w:marBottom w:val="0"/>
      <w:divBdr>
        <w:top w:val="none" w:sz="0" w:space="0" w:color="auto"/>
        <w:left w:val="none" w:sz="0" w:space="0" w:color="auto"/>
        <w:bottom w:val="none" w:sz="0" w:space="0" w:color="auto"/>
        <w:right w:val="none" w:sz="0" w:space="0" w:color="auto"/>
      </w:divBdr>
    </w:div>
    <w:div w:id="2095543881">
      <w:bodyDiv w:val="1"/>
      <w:marLeft w:val="0"/>
      <w:marRight w:val="0"/>
      <w:marTop w:val="0"/>
      <w:marBottom w:val="0"/>
      <w:divBdr>
        <w:top w:val="none" w:sz="0" w:space="0" w:color="auto"/>
        <w:left w:val="none" w:sz="0" w:space="0" w:color="auto"/>
        <w:bottom w:val="none" w:sz="0" w:space="0" w:color="auto"/>
        <w:right w:val="none" w:sz="0" w:space="0" w:color="auto"/>
      </w:divBdr>
    </w:div>
    <w:div w:id="2104959792">
      <w:bodyDiv w:val="1"/>
      <w:marLeft w:val="0"/>
      <w:marRight w:val="0"/>
      <w:marTop w:val="0"/>
      <w:marBottom w:val="0"/>
      <w:divBdr>
        <w:top w:val="none" w:sz="0" w:space="0" w:color="auto"/>
        <w:left w:val="none" w:sz="0" w:space="0" w:color="auto"/>
        <w:bottom w:val="none" w:sz="0" w:space="0" w:color="auto"/>
        <w:right w:val="none" w:sz="0" w:space="0" w:color="auto"/>
      </w:divBdr>
    </w:div>
    <w:div w:id="2108844277">
      <w:bodyDiv w:val="1"/>
      <w:marLeft w:val="0"/>
      <w:marRight w:val="0"/>
      <w:marTop w:val="0"/>
      <w:marBottom w:val="0"/>
      <w:divBdr>
        <w:top w:val="none" w:sz="0" w:space="0" w:color="auto"/>
        <w:left w:val="none" w:sz="0" w:space="0" w:color="auto"/>
        <w:bottom w:val="none" w:sz="0" w:space="0" w:color="auto"/>
        <w:right w:val="none" w:sz="0" w:space="0" w:color="auto"/>
      </w:divBdr>
    </w:div>
    <w:div w:id="2113429787">
      <w:bodyDiv w:val="1"/>
      <w:marLeft w:val="0"/>
      <w:marRight w:val="0"/>
      <w:marTop w:val="0"/>
      <w:marBottom w:val="0"/>
      <w:divBdr>
        <w:top w:val="none" w:sz="0" w:space="0" w:color="auto"/>
        <w:left w:val="none" w:sz="0" w:space="0" w:color="auto"/>
        <w:bottom w:val="none" w:sz="0" w:space="0" w:color="auto"/>
        <w:right w:val="none" w:sz="0" w:space="0" w:color="auto"/>
      </w:divBdr>
    </w:div>
    <w:div w:id="2119131530">
      <w:bodyDiv w:val="1"/>
      <w:marLeft w:val="0"/>
      <w:marRight w:val="0"/>
      <w:marTop w:val="0"/>
      <w:marBottom w:val="0"/>
      <w:divBdr>
        <w:top w:val="none" w:sz="0" w:space="0" w:color="auto"/>
        <w:left w:val="none" w:sz="0" w:space="0" w:color="auto"/>
        <w:bottom w:val="none" w:sz="0" w:space="0" w:color="auto"/>
        <w:right w:val="none" w:sz="0" w:space="0" w:color="auto"/>
      </w:divBdr>
    </w:div>
    <w:div w:id="2123568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footer" Target="footer5.xml"/><Relationship Id="rId47" Type="http://schemas.openxmlformats.org/officeDocument/2006/relationships/hyperlink" Target="http://www.koszyce.gmina.pl" TargetMode="External"/><Relationship Id="rId50" Type="http://schemas.openxmlformats.org/officeDocument/2006/relationships/chart" Target="charts/chart3.xml"/><Relationship Id="rId55" Type="http://schemas.openxmlformats.org/officeDocument/2006/relationships/chart" Target="charts/chart8.xml"/><Relationship Id="rId63" Type="http://schemas.openxmlformats.org/officeDocument/2006/relationships/image" Target="media/image32.jpeg"/><Relationship Id="rId68" Type="http://schemas.openxmlformats.org/officeDocument/2006/relationships/image" Target="media/image37.png"/><Relationship Id="rId76" Type="http://schemas.openxmlformats.org/officeDocument/2006/relationships/image" Target="media/image40.emf"/><Relationship Id="rId84" Type="http://schemas.openxmlformats.org/officeDocument/2006/relationships/diagramLayout" Target="diagrams/layout3.xml"/><Relationship Id="rId89" Type="http://schemas.openxmlformats.org/officeDocument/2006/relationships/diagramLayout" Target="diagrams/layout4.xml"/><Relationship Id="rId97"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diagramData" Target="diagrams/data1.xml"/><Relationship Id="rId92" Type="http://schemas.microsoft.com/office/2007/relationships/diagramDrawing" Target="diagrams/drawing4.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14.png"/><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6.png"/><Relationship Id="rId53" Type="http://schemas.openxmlformats.org/officeDocument/2006/relationships/chart" Target="charts/chart6.xml"/><Relationship Id="rId58" Type="http://schemas.openxmlformats.org/officeDocument/2006/relationships/image" Target="media/image27.jpeg"/><Relationship Id="rId66" Type="http://schemas.openxmlformats.org/officeDocument/2006/relationships/image" Target="media/image35.png"/><Relationship Id="rId74" Type="http://schemas.openxmlformats.org/officeDocument/2006/relationships/diagramColors" Target="diagrams/colors1.xml"/><Relationship Id="rId79" Type="http://schemas.openxmlformats.org/officeDocument/2006/relationships/diagramLayout" Target="diagrams/layout2.xml"/><Relationship Id="rId87" Type="http://schemas.microsoft.com/office/2007/relationships/diagramDrawing" Target="diagrams/drawing3.xml"/><Relationship Id="rId5" Type="http://schemas.openxmlformats.org/officeDocument/2006/relationships/webSettings" Target="webSettings.xml"/><Relationship Id="rId61" Type="http://schemas.openxmlformats.org/officeDocument/2006/relationships/image" Target="media/image30.jpeg"/><Relationship Id="rId82" Type="http://schemas.microsoft.com/office/2007/relationships/diagramDrawing" Target="diagrams/drawing2.xml"/><Relationship Id="rId90" Type="http://schemas.openxmlformats.org/officeDocument/2006/relationships/diagramQuickStyle" Target="diagrams/quickStyle4.xml"/><Relationship Id="rId95" Type="http://schemas.openxmlformats.org/officeDocument/2006/relationships/image" Target="media/image41.png"/><Relationship Id="rId19" Type="http://schemas.openxmlformats.org/officeDocument/2006/relationships/image" Target="media/image4.jpeg"/><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footer" Target="footer6.xml"/><Relationship Id="rId48" Type="http://schemas.openxmlformats.org/officeDocument/2006/relationships/chart" Target="charts/chart1.xml"/><Relationship Id="rId56" Type="http://schemas.openxmlformats.org/officeDocument/2006/relationships/chart" Target="charts/chart9.xml"/><Relationship Id="rId64" Type="http://schemas.openxmlformats.org/officeDocument/2006/relationships/image" Target="media/image33.jpeg"/><Relationship Id="rId69" Type="http://schemas.openxmlformats.org/officeDocument/2006/relationships/image" Target="media/image38.jpeg"/><Relationship Id="rId77" Type="http://schemas.openxmlformats.org/officeDocument/2006/relationships/package" Target="embeddings/Rysunek_programu_Microsoft_Visio1.vsdx"/><Relationship Id="rId100"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chart" Target="charts/chart4.xml"/><Relationship Id="rId72" Type="http://schemas.openxmlformats.org/officeDocument/2006/relationships/diagramLayout" Target="diagrams/layout1.xml"/><Relationship Id="rId80" Type="http://schemas.openxmlformats.org/officeDocument/2006/relationships/diagramQuickStyle" Target="diagrams/quickStyle2.xml"/><Relationship Id="rId85" Type="http://schemas.openxmlformats.org/officeDocument/2006/relationships/diagramQuickStyle" Target="diagrams/quickStyle3.xml"/><Relationship Id="rId93" Type="http://schemas.openxmlformats.org/officeDocument/2006/relationships/hyperlink" Target="https://bip.malopolska.pl/ugkoszyce,a,1319448,ogloszenie-w-sprawie-konsultacji-spolecznych-dotyczacych-uchwaly-w-sprawie-wyznaczenia-obszaru-zdegr.html" TargetMode="External"/><Relationship Id="rId98"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yperlink" Target="http://www.deltapartner.pl/webroot/ankiety/koszyce" TargetMode="External"/><Relationship Id="rId59" Type="http://schemas.openxmlformats.org/officeDocument/2006/relationships/image" Target="media/image28.png"/><Relationship Id="rId67" Type="http://schemas.openxmlformats.org/officeDocument/2006/relationships/image" Target="media/image36.jpg"/><Relationship Id="rId20" Type="http://schemas.openxmlformats.org/officeDocument/2006/relationships/image" Target="media/image5.jpg"/><Relationship Id="rId41" Type="http://schemas.openxmlformats.org/officeDocument/2006/relationships/header" Target="header5.xml"/><Relationship Id="rId54" Type="http://schemas.openxmlformats.org/officeDocument/2006/relationships/chart" Target="charts/chart7.xml"/><Relationship Id="rId62" Type="http://schemas.openxmlformats.org/officeDocument/2006/relationships/image" Target="media/image31.jpeg"/><Relationship Id="rId70" Type="http://schemas.openxmlformats.org/officeDocument/2006/relationships/image" Target="media/image39.png"/><Relationship Id="rId75" Type="http://schemas.microsoft.com/office/2007/relationships/diagramDrawing" Target="diagrams/drawing1.xml"/><Relationship Id="rId83" Type="http://schemas.openxmlformats.org/officeDocument/2006/relationships/diagramData" Target="diagrams/data3.xml"/><Relationship Id="rId88" Type="http://schemas.openxmlformats.org/officeDocument/2006/relationships/diagramData" Target="diagrams/data4.xml"/><Relationship Id="rId91" Type="http://schemas.openxmlformats.org/officeDocument/2006/relationships/diagramColors" Target="diagrams/colors4.xml"/><Relationship Id="rId96"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chart" Target="charts/chart2.xml"/><Relationship Id="rId57" Type="http://schemas.openxmlformats.org/officeDocument/2006/relationships/chart" Target="charts/chart10.xml"/><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footer" Target="footer7.xml"/><Relationship Id="rId52" Type="http://schemas.openxmlformats.org/officeDocument/2006/relationships/chart" Target="charts/chart5.xml"/><Relationship Id="rId60" Type="http://schemas.openxmlformats.org/officeDocument/2006/relationships/image" Target="media/image29.jpeg"/><Relationship Id="rId65" Type="http://schemas.openxmlformats.org/officeDocument/2006/relationships/image" Target="media/image34.jpeg"/><Relationship Id="rId73" Type="http://schemas.openxmlformats.org/officeDocument/2006/relationships/diagramQuickStyle" Target="diagrams/quickStyle1.xml"/><Relationship Id="rId78" Type="http://schemas.openxmlformats.org/officeDocument/2006/relationships/diagramData" Target="diagrams/data2.xml"/><Relationship Id="rId81" Type="http://schemas.openxmlformats.org/officeDocument/2006/relationships/diagramColors" Target="diagrams/colors2.xml"/><Relationship Id="rId86" Type="http://schemas.openxmlformats.org/officeDocument/2006/relationships/diagramColors" Target="diagrams/colors3.xml"/><Relationship Id="rId94" Type="http://schemas.openxmlformats.org/officeDocument/2006/relationships/hyperlink" Target="http://www.deltapartner.pl/webroot/ankiety/koszyce" TargetMode="Externa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3.xml"/><Relationship Id="rId18" Type="http://schemas.openxmlformats.org/officeDocument/2006/relationships/image" Target="media/image3.jpeg"/><Relationship Id="rId39" Type="http://schemas.openxmlformats.org/officeDocument/2006/relationships/image" Target="media/image24.png"/></Relationships>
</file>

<file path=word/charts/_rels/chart1.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192.168.147.1\delta\PROJEKTY%20-%20SEKTOR%20PUBLICZNY\LOKALNE%20PROGRAMY%20REWITALIZACJI\Koszyce%20GPR\GPR%20-%20dokument\Koszyce_prezentacj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3">
                  <a:lumMod val="75000"/>
                </a:schemeClr>
              </a:solidFill>
              <a:ln w="19050">
                <a:solidFill>
                  <a:schemeClr val="lt1"/>
                </a:solidFill>
              </a:ln>
              <a:effectLst/>
            </c:spPr>
          </c:dPt>
          <c:dPt>
            <c:idx val="1"/>
            <c:bubble3D val="0"/>
            <c:spPr>
              <a:solidFill>
                <a:schemeClr val="accent2"/>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Metryczka_Total!$E$5:$E$6</c:f>
              <c:strCache>
                <c:ptCount val="2"/>
                <c:pt idx="0">
                  <c:v>Kobieta</c:v>
                </c:pt>
                <c:pt idx="1">
                  <c:v>Meżczyzna</c:v>
                </c:pt>
              </c:strCache>
            </c:strRef>
          </c:cat>
          <c:val>
            <c:numRef>
              <c:f>Metryczka_Total!$G$5:$G$6</c:f>
              <c:numCache>
                <c:formatCode>0.0%</c:formatCode>
                <c:ptCount val="2"/>
                <c:pt idx="0">
                  <c:v>0.46478873239436619</c:v>
                </c:pt>
                <c:pt idx="1">
                  <c:v>0.53521126760563376</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Pyt.7!$D$34</c:f>
              <c:strCache>
                <c:ptCount val="1"/>
                <c:pt idx="0">
                  <c:v>Brak odpowiedzi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Pyt.7!$C$35:$C$41</c:f>
              <c:strCache>
                <c:ptCount val="7"/>
                <c:pt idx="0">
                  <c:v>Miejsc wsparcia osób z problemami społecznymi</c:v>
                </c:pt>
                <c:pt idx="1">
                  <c:v>Punktów małej gastronomii oraz handlu</c:v>
                </c:pt>
                <c:pt idx="2">
                  <c:v>Organizacji wpływających na aktywność społeczną</c:v>
                </c:pt>
                <c:pt idx="3">
                  <c:v>Infrastruktury sportowo-rekreacyjnej</c:v>
                </c:pt>
                <c:pt idx="4">
                  <c:v>Miejsc spędzania wolnego czasu – świetlice, kluby, itp.</c:v>
                </c:pt>
                <c:pt idx="5">
                  <c:v>Placówek opieki medycznej</c:v>
                </c:pt>
                <c:pt idx="6">
                  <c:v>Imprez integrujących społeczność</c:v>
                </c:pt>
              </c:strCache>
            </c:strRef>
          </c:cat>
          <c:val>
            <c:numRef>
              <c:f>Pyt.7!$D$35:$D$41</c:f>
              <c:numCache>
                <c:formatCode>0.0%</c:formatCode>
                <c:ptCount val="7"/>
                <c:pt idx="0">
                  <c:v>3.7499999999999999E-2</c:v>
                </c:pt>
                <c:pt idx="1">
                  <c:v>3.7499999999999999E-2</c:v>
                </c:pt>
                <c:pt idx="2">
                  <c:v>3.7499999999999999E-2</c:v>
                </c:pt>
                <c:pt idx="3">
                  <c:v>0.05</c:v>
                </c:pt>
                <c:pt idx="4">
                  <c:v>3.7499999999999999E-2</c:v>
                </c:pt>
                <c:pt idx="5">
                  <c:v>0.05</c:v>
                </c:pt>
                <c:pt idx="6">
                  <c:v>3.7499999999999999E-2</c:v>
                </c:pt>
              </c:numCache>
            </c:numRef>
          </c:val>
        </c:ser>
        <c:ser>
          <c:idx val="1"/>
          <c:order val="1"/>
          <c:tx>
            <c:strRef>
              <c:f>Pyt.7!$E$34</c:f>
              <c:strCache>
                <c:ptCount val="1"/>
                <c:pt idx="0">
                  <c:v>Nie brakuje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Pyt.7!$C$35:$C$41</c:f>
              <c:strCache>
                <c:ptCount val="7"/>
                <c:pt idx="0">
                  <c:v>Miejsc wsparcia osób z problemami społecznymi</c:v>
                </c:pt>
                <c:pt idx="1">
                  <c:v>Punktów małej gastronomii oraz handlu</c:v>
                </c:pt>
                <c:pt idx="2">
                  <c:v>Organizacji wpływających na aktywność społeczną</c:v>
                </c:pt>
                <c:pt idx="3">
                  <c:v>Infrastruktury sportowo-rekreacyjnej</c:v>
                </c:pt>
                <c:pt idx="4">
                  <c:v>Miejsc spędzania wolnego czasu – świetlice, kluby, itp.</c:v>
                </c:pt>
                <c:pt idx="5">
                  <c:v>Placówek opieki medycznej</c:v>
                </c:pt>
                <c:pt idx="6">
                  <c:v>Imprez integrujących społeczność</c:v>
                </c:pt>
              </c:strCache>
            </c:strRef>
          </c:cat>
          <c:val>
            <c:numRef>
              <c:f>Pyt.7!$E$35:$E$41</c:f>
              <c:numCache>
                <c:formatCode>0.0%</c:formatCode>
                <c:ptCount val="7"/>
                <c:pt idx="0">
                  <c:v>0.33750000000000002</c:v>
                </c:pt>
                <c:pt idx="1">
                  <c:v>0.26250000000000001</c:v>
                </c:pt>
                <c:pt idx="2">
                  <c:v>0.27500000000000002</c:v>
                </c:pt>
                <c:pt idx="3">
                  <c:v>0.26250000000000001</c:v>
                </c:pt>
                <c:pt idx="4">
                  <c:v>0.17499999999999999</c:v>
                </c:pt>
                <c:pt idx="5">
                  <c:v>0.1</c:v>
                </c:pt>
                <c:pt idx="6">
                  <c:v>7.4999999999999997E-2</c:v>
                </c:pt>
              </c:numCache>
            </c:numRef>
          </c:val>
        </c:ser>
        <c:ser>
          <c:idx val="2"/>
          <c:order val="2"/>
          <c:tx>
            <c:strRef>
              <c:f>Pyt.7!$F$34</c:f>
              <c:strCache>
                <c:ptCount val="1"/>
                <c:pt idx="0">
                  <c:v>Brakuje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Pyt.7!$C$35:$C$41</c:f>
              <c:strCache>
                <c:ptCount val="7"/>
                <c:pt idx="0">
                  <c:v>Miejsc wsparcia osób z problemami społecznymi</c:v>
                </c:pt>
                <c:pt idx="1">
                  <c:v>Punktów małej gastronomii oraz handlu</c:v>
                </c:pt>
                <c:pt idx="2">
                  <c:v>Organizacji wpływających na aktywność społeczną</c:v>
                </c:pt>
                <c:pt idx="3">
                  <c:v>Infrastruktury sportowo-rekreacyjnej</c:v>
                </c:pt>
                <c:pt idx="4">
                  <c:v>Miejsc spędzania wolnego czasu – świetlice, kluby, itp.</c:v>
                </c:pt>
                <c:pt idx="5">
                  <c:v>Placówek opieki medycznej</c:v>
                </c:pt>
                <c:pt idx="6">
                  <c:v>Imprez integrujących społeczność</c:v>
                </c:pt>
              </c:strCache>
            </c:strRef>
          </c:cat>
          <c:val>
            <c:numRef>
              <c:f>Pyt.7!$F$35:$F$41</c:f>
              <c:numCache>
                <c:formatCode>0.0%</c:formatCode>
                <c:ptCount val="7"/>
                <c:pt idx="0">
                  <c:v>0.51249999999999996</c:v>
                </c:pt>
                <c:pt idx="1">
                  <c:v>0.53749999999999998</c:v>
                </c:pt>
                <c:pt idx="2">
                  <c:v>0.51249999999999996</c:v>
                </c:pt>
                <c:pt idx="3">
                  <c:v>0.45</c:v>
                </c:pt>
                <c:pt idx="4">
                  <c:v>0.52500000000000002</c:v>
                </c:pt>
                <c:pt idx="5">
                  <c:v>0.55000000000000004</c:v>
                </c:pt>
                <c:pt idx="6">
                  <c:v>0.4</c:v>
                </c:pt>
              </c:numCache>
            </c:numRef>
          </c:val>
        </c:ser>
        <c:ser>
          <c:idx val="3"/>
          <c:order val="3"/>
          <c:tx>
            <c:strRef>
              <c:f>Pyt.7!$G$34</c:f>
              <c:strCache>
                <c:ptCount val="1"/>
                <c:pt idx="0">
                  <c:v>Bardzo brakuje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Pyt.7!$C$35:$C$41</c:f>
              <c:strCache>
                <c:ptCount val="7"/>
                <c:pt idx="0">
                  <c:v>Miejsc wsparcia osób z problemami społecznymi</c:v>
                </c:pt>
                <c:pt idx="1">
                  <c:v>Punktów małej gastronomii oraz handlu</c:v>
                </c:pt>
                <c:pt idx="2">
                  <c:v>Organizacji wpływających na aktywność społeczną</c:v>
                </c:pt>
                <c:pt idx="3">
                  <c:v>Infrastruktury sportowo-rekreacyjnej</c:v>
                </c:pt>
                <c:pt idx="4">
                  <c:v>Miejsc spędzania wolnego czasu – świetlice, kluby, itp.</c:v>
                </c:pt>
                <c:pt idx="5">
                  <c:v>Placówek opieki medycznej</c:v>
                </c:pt>
                <c:pt idx="6">
                  <c:v>Imprez integrujących społeczność</c:v>
                </c:pt>
              </c:strCache>
            </c:strRef>
          </c:cat>
          <c:val>
            <c:numRef>
              <c:f>Pyt.7!$G$35:$G$41</c:f>
              <c:numCache>
                <c:formatCode>0.0%</c:formatCode>
                <c:ptCount val="7"/>
                <c:pt idx="0">
                  <c:v>0.1125</c:v>
                </c:pt>
                <c:pt idx="1">
                  <c:v>0.16250000000000001</c:v>
                </c:pt>
                <c:pt idx="2">
                  <c:v>0.17499999999999999</c:v>
                </c:pt>
                <c:pt idx="3">
                  <c:v>0.23749999999999999</c:v>
                </c:pt>
                <c:pt idx="4">
                  <c:v>0.26250000000000001</c:v>
                </c:pt>
                <c:pt idx="5">
                  <c:v>0.3</c:v>
                </c:pt>
                <c:pt idx="6">
                  <c:v>0.48749999999999999</c:v>
                </c:pt>
              </c:numCache>
            </c:numRef>
          </c:val>
        </c:ser>
        <c:dLbls>
          <c:dLblPos val="ctr"/>
          <c:showLegendKey val="0"/>
          <c:showVal val="1"/>
          <c:showCatName val="0"/>
          <c:showSerName val="0"/>
          <c:showPercent val="0"/>
          <c:showBubbleSize val="0"/>
        </c:dLbls>
        <c:gapWidth val="30"/>
        <c:overlap val="100"/>
        <c:axId val="605872064"/>
        <c:axId val="605870888"/>
      </c:barChart>
      <c:catAx>
        <c:axId val="6058720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crossAx val="605870888"/>
        <c:crosses val="autoZero"/>
        <c:auto val="1"/>
        <c:lblAlgn val="ctr"/>
        <c:lblOffset val="100"/>
        <c:noMultiLvlLbl val="0"/>
      </c:catAx>
      <c:valAx>
        <c:axId val="605870888"/>
        <c:scaling>
          <c:orientation val="minMax"/>
        </c:scaling>
        <c:delete val="1"/>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6058720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3">
                  <a:lumMod val="75000"/>
                </a:schemeClr>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Metryczka_Total!$E$16:$E$21</c:f>
              <c:strCache>
                <c:ptCount val="6"/>
                <c:pt idx="0">
                  <c:v>36-45 </c:v>
                </c:pt>
                <c:pt idx="1">
                  <c:v>46-55 </c:v>
                </c:pt>
                <c:pt idx="2">
                  <c:v>56-66 </c:v>
                </c:pt>
                <c:pt idx="3">
                  <c:v>26-35 </c:v>
                </c:pt>
                <c:pt idx="4">
                  <c:v>67 i wiecej </c:v>
                </c:pt>
                <c:pt idx="5">
                  <c:v>16-25 </c:v>
                </c:pt>
              </c:strCache>
            </c:strRef>
          </c:cat>
          <c:val>
            <c:numRef>
              <c:f>Metryczka_Total!$G$16:$G$21</c:f>
              <c:numCache>
                <c:formatCode>0.0%</c:formatCode>
                <c:ptCount val="6"/>
                <c:pt idx="0">
                  <c:v>0.28767123287671231</c:v>
                </c:pt>
                <c:pt idx="1">
                  <c:v>0.27397260273972601</c:v>
                </c:pt>
                <c:pt idx="2">
                  <c:v>0.13698630136986301</c:v>
                </c:pt>
                <c:pt idx="3">
                  <c:v>0.12328767123287671</c:v>
                </c:pt>
                <c:pt idx="4">
                  <c:v>0.1095890410958904</c:v>
                </c:pt>
                <c:pt idx="5">
                  <c:v>6.8493150684931503E-2</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3">
                  <a:lumMod val="75000"/>
                </a:schemeClr>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Metryczka_Total!$E$40:$E$43</c:f>
              <c:strCache>
                <c:ptCount val="4"/>
                <c:pt idx="0">
                  <c:v>Pracujący</c:v>
                </c:pt>
                <c:pt idx="1">
                  <c:v>Uczący się</c:v>
                </c:pt>
                <c:pt idx="2">
                  <c:v>Bezrobotny</c:v>
                </c:pt>
                <c:pt idx="3">
                  <c:v>Inne</c:v>
                </c:pt>
              </c:strCache>
            </c:strRef>
          </c:cat>
          <c:val>
            <c:numRef>
              <c:f>Metryczka_Total!$G$40:$G$43</c:f>
              <c:numCache>
                <c:formatCode>0.0%</c:formatCode>
                <c:ptCount val="4"/>
                <c:pt idx="0">
                  <c:v>0.59701492537313428</c:v>
                </c:pt>
                <c:pt idx="1">
                  <c:v>0.20895522388059701</c:v>
                </c:pt>
                <c:pt idx="2">
                  <c:v>0.11940298507462686</c:v>
                </c:pt>
                <c:pt idx="3">
                  <c:v>7.4626865671641784E-2</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3">
                  <a:lumMod val="75000"/>
                </a:schemeClr>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Metryczka_Total!$E$27:$E$30</c:f>
              <c:strCache>
                <c:ptCount val="4"/>
                <c:pt idx="0">
                  <c:v>Wyższe</c:v>
                </c:pt>
                <c:pt idx="1">
                  <c:v>Średnie</c:v>
                </c:pt>
                <c:pt idx="2">
                  <c:v>Zawodowe</c:v>
                </c:pt>
                <c:pt idx="3">
                  <c:v>Gimnazjalne</c:v>
                </c:pt>
              </c:strCache>
            </c:strRef>
          </c:cat>
          <c:val>
            <c:numRef>
              <c:f>Metryczka_Total!$G$27:$G$30</c:f>
              <c:numCache>
                <c:formatCode>0.0%</c:formatCode>
                <c:ptCount val="4"/>
                <c:pt idx="0">
                  <c:v>0.35820895522388058</c:v>
                </c:pt>
                <c:pt idx="1">
                  <c:v>0.34328358208955223</c:v>
                </c:pt>
                <c:pt idx="2">
                  <c:v>0.23880597014925373</c:v>
                </c:pt>
                <c:pt idx="3">
                  <c:v>5.9701492537313432E-2</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3">
                  <a:lumMod val="75000"/>
                </a:schemeClr>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libri Light" panose="020F0302020204030204" pitchFamily="34" charset="0"/>
                    <a:ea typeface="+mn-ea"/>
                    <a:cs typeface="Calibri Light" panose="020F0302020204030204" pitchFamily="34" charset="0"/>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Metryczka_Total!$C$70:$C$74</c:f>
              <c:strCache>
                <c:ptCount val="5"/>
                <c:pt idx="0">
                  <c:v>Koszyce</c:v>
                </c:pt>
                <c:pt idx="1">
                  <c:v>Włostowice</c:v>
                </c:pt>
                <c:pt idx="2">
                  <c:v>Książnice Małe</c:v>
                </c:pt>
                <c:pt idx="3">
                  <c:v>Rachwałowice</c:v>
                </c:pt>
                <c:pt idx="4">
                  <c:v>Inny</c:v>
                </c:pt>
              </c:strCache>
            </c:strRef>
          </c:cat>
          <c:val>
            <c:numRef>
              <c:f>Metryczka_Total!$D$70:$D$74</c:f>
              <c:numCache>
                <c:formatCode>0.0%</c:formatCode>
                <c:ptCount val="5"/>
                <c:pt idx="0">
                  <c:v>0.55681818181818177</c:v>
                </c:pt>
                <c:pt idx="1">
                  <c:v>0.15909090909090909</c:v>
                </c:pt>
                <c:pt idx="2">
                  <c:v>0.11363636363636363</c:v>
                </c:pt>
                <c:pt idx="3">
                  <c:v>0.11363636363636363</c:v>
                </c:pt>
                <c:pt idx="4">
                  <c:v>5.6818181818181816E-2</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Calibri Light" panose="020F0302020204030204" pitchFamily="34" charset="0"/>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cs typeface="Calibri Light" panose="020F0302020204030204" pitchFamily="34" charset="0"/>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Pyt.3!$B$9:$B$12</c:f>
              <c:strCache>
                <c:ptCount val="4"/>
                <c:pt idx="0">
                  <c:v>Miejsce prowadzenia działalności gospodarczej</c:v>
                </c:pt>
                <c:pt idx="1">
                  <c:v>Miejsce pracy</c:v>
                </c:pt>
                <c:pt idx="2">
                  <c:v>Miejsce rekreacji, wypoczynku</c:v>
                </c:pt>
                <c:pt idx="3">
                  <c:v>Miejsce zamieszkania</c:v>
                </c:pt>
              </c:strCache>
            </c:strRef>
          </c:cat>
          <c:val>
            <c:numRef>
              <c:f>Pyt.3!$C$9:$C$12</c:f>
              <c:numCache>
                <c:formatCode>0.0%</c:formatCode>
                <c:ptCount val="4"/>
                <c:pt idx="0">
                  <c:v>7.1999999999999995E-2</c:v>
                </c:pt>
                <c:pt idx="1">
                  <c:v>0.22500000000000001</c:v>
                </c:pt>
                <c:pt idx="2">
                  <c:v>0.252</c:v>
                </c:pt>
                <c:pt idx="3">
                  <c:v>0.45</c:v>
                </c:pt>
              </c:numCache>
            </c:numRef>
          </c:val>
        </c:ser>
        <c:dLbls>
          <c:dLblPos val="outEnd"/>
          <c:showLegendKey val="0"/>
          <c:showVal val="1"/>
          <c:showCatName val="0"/>
          <c:showSerName val="0"/>
          <c:showPercent val="0"/>
          <c:showBubbleSize val="0"/>
        </c:dLbls>
        <c:gapWidth val="52"/>
        <c:axId val="864945592"/>
        <c:axId val="864951080"/>
      </c:barChart>
      <c:catAx>
        <c:axId val="864945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crossAx val="864951080"/>
        <c:crosses val="autoZero"/>
        <c:auto val="1"/>
        <c:lblAlgn val="ctr"/>
        <c:lblOffset val="100"/>
        <c:noMultiLvlLbl val="0"/>
      </c:catAx>
      <c:valAx>
        <c:axId val="864951080"/>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864945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Pyt.4!$C$40</c:f>
              <c:strCache>
                <c:ptCount val="1"/>
                <c:pt idx="0">
                  <c:v>Brak odpowiedzi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Pyt.4!$B$41:$B$48</c:f>
              <c:strCache>
                <c:ptCount val="8"/>
                <c:pt idx="0">
                  <c:v>Samoorganizacja społeczna i współpraca między mieszkańcami a władzami publicznymi</c:v>
                </c:pt>
                <c:pt idx="1">
                  <c:v>Estetyka otoczenia</c:v>
                </c:pt>
                <c:pt idx="2">
                  <c:v>Poczucie bezpieczeństwa w okolicy</c:v>
                </c:pt>
                <c:pt idx="3">
                  <c:v>Infrastruktura drogowa oraz ciągi dla pieszych</c:v>
                </c:pt>
                <c:pt idx="4">
                  <c:v>Aktywność ośrodków kulturalno-rekreacyjnych i sportowych</c:v>
                </c:pt>
                <c:pt idx="5">
                  <c:v>Zdewastowane i opuszczone obiekty</c:v>
                </c:pt>
                <c:pt idx="6">
                  <c:v>Stan techniczny obiektów</c:v>
                </c:pt>
                <c:pt idx="7">
                  <c:v>Stan boisk, placów zabaw itp.</c:v>
                </c:pt>
              </c:strCache>
            </c:strRef>
          </c:cat>
          <c:val>
            <c:numRef>
              <c:f>Pyt.4!$C$41:$C$48</c:f>
              <c:numCache>
                <c:formatCode>0.0%</c:formatCode>
                <c:ptCount val="8"/>
                <c:pt idx="0">
                  <c:v>0.05</c:v>
                </c:pt>
                <c:pt idx="1">
                  <c:v>0.05</c:v>
                </c:pt>
                <c:pt idx="2">
                  <c:v>3.7499999999999999E-2</c:v>
                </c:pt>
                <c:pt idx="3">
                  <c:v>3.7499999999999999E-2</c:v>
                </c:pt>
                <c:pt idx="4">
                  <c:v>0.05</c:v>
                </c:pt>
                <c:pt idx="5">
                  <c:v>0.05</c:v>
                </c:pt>
                <c:pt idx="6">
                  <c:v>3.7499999999999999E-2</c:v>
                </c:pt>
                <c:pt idx="7">
                  <c:v>0.05</c:v>
                </c:pt>
              </c:numCache>
            </c:numRef>
          </c:val>
        </c:ser>
        <c:ser>
          <c:idx val="1"/>
          <c:order val="1"/>
          <c:tx>
            <c:strRef>
              <c:f>Pyt.4!$D$40</c:f>
              <c:strCache>
                <c:ptCount val="1"/>
                <c:pt idx="0">
                  <c:v>Niska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Pyt.4!$B$41:$B$48</c:f>
              <c:strCache>
                <c:ptCount val="8"/>
                <c:pt idx="0">
                  <c:v>Samoorganizacja społeczna i współpraca między mieszkańcami a władzami publicznymi</c:v>
                </c:pt>
                <c:pt idx="1">
                  <c:v>Estetyka otoczenia</c:v>
                </c:pt>
                <c:pt idx="2">
                  <c:v>Poczucie bezpieczeństwa w okolicy</c:v>
                </c:pt>
                <c:pt idx="3">
                  <c:v>Infrastruktura drogowa oraz ciągi dla pieszych</c:v>
                </c:pt>
                <c:pt idx="4">
                  <c:v>Aktywność ośrodków kulturalno-rekreacyjnych i sportowych</c:v>
                </c:pt>
                <c:pt idx="5">
                  <c:v>Zdewastowane i opuszczone obiekty</c:v>
                </c:pt>
                <c:pt idx="6">
                  <c:v>Stan techniczny obiektów</c:v>
                </c:pt>
                <c:pt idx="7">
                  <c:v>Stan boisk, placów zabaw itp.</c:v>
                </c:pt>
              </c:strCache>
            </c:strRef>
          </c:cat>
          <c:val>
            <c:numRef>
              <c:f>Pyt.4!$D$41:$D$48</c:f>
              <c:numCache>
                <c:formatCode>0.0%</c:formatCode>
                <c:ptCount val="8"/>
                <c:pt idx="0">
                  <c:v>0.21249999999999999</c:v>
                </c:pt>
                <c:pt idx="1">
                  <c:v>0.21249999999999999</c:v>
                </c:pt>
                <c:pt idx="2">
                  <c:v>0.3</c:v>
                </c:pt>
                <c:pt idx="3">
                  <c:v>0.3125</c:v>
                </c:pt>
                <c:pt idx="4">
                  <c:v>0.375</c:v>
                </c:pt>
                <c:pt idx="5">
                  <c:v>0.41249999999999998</c:v>
                </c:pt>
                <c:pt idx="6">
                  <c:v>0.47499999999999998</c:v>
                </c:pt>
                <c:pt idx="7">
                  <c:v>0.51249999999999996</c:v>
                </c:pt>
              </c:numCache>
            </c:numRef>
          </c:val>
        </c:ser>
        <c:ser>
          <c:idx val="2"/>
          <c:order val="2"/>
          <c:tx>
            <c:strRef>
              <c:f>Pyt.4!$E$40</c:f>
              <c:strCache>
                <c:ptCount val="1"/>
                <c:pt idx="0">
                  <c:v>Średnia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Pyt.4!$B$41:$B$48</c:f>
              <c:strCache>
                <c:ptCount val="8"/>
                <c:pt idx="0">
                  <c:v>Samoorganizacja społeczna i współpraca między mieszkańcami a władzami publicznymi</c:v>
                </c:pt>
                <c:pt idx="1">
                  <c:v>Estetyka otoczenia</c:v>
                </c:pt>
                <c:pt idx="2">
                  <c:v>Poczucie bezpieczeństwa w okolicy</c:v>
                </c:pt>
                <c:pt idx="3">
                  <c:v>Infrastruktura drogowa oraz ciągi dla pieszych</c:v>
                </c:pt>
                <c:pt idx="4">
                  <c:v>Aktywność ośrodków kulturalno-rekreacyjnych i sportowych</c:v>
                </c:pt>
                <c:pt idx="5">
                  <c:v>Zdewastowane i opuszczone obiekty</c:v>
                </c:pt>
                <c:pt idx="6">
                  <c:v>Stan techniczny obiektów</c:v>
                </c:pt>
                <c:pt idx="7">
                  <c:v>Stan boisk, placów zabaw itp.</c:v>
                </c:pt>
              </c:strCache>
            </c:strRef>
          </c:cat>
          <c:val>
            <c:numRef>
              <c:f>Pyt.4!$E$41:$E$48</c:f>
              <c:numCache>
                <c:formatCode>0.0%</c:formatCode>
                <c:ptCount val="8"/>
                <c:pt idx="0">
                  <c:v>0.57499999999999996</c:v>
                </c:pt>
                <c:pt idx="1">
                  <c:v>0.6875</c:v>
                </c:pt>
                <c:pt idx="2">
                  <c:v>0.51249999999999996</c:v>
                </c:pt>
                <c:pt idx="3">
                  <c:v>0.57499999999999996</c:v>
                </c:pt>
                <c:pt idx="4">
                  <c:v>0.52500000000000002</c:v>
                </c:pt>
                <c:pt idx="5">
                  <c:v>0.42499999999999999</c:v>
                </c:pt>
                <c:pt idx="6">
                  <c:v>0.36249999999999999</c:v>
                </c:pt>
                <c:pt idx="7">
                  <c:v>0.27500000000000002</c:v>
                </c:pt>
              </c:numCache>
            </c:numRef>
          </c:val>
        </c:ser>
        <c:ser>
          <c:idx val="3"/>
          <c:order val="3"/>
          <c:tx>
            <c:strRef>
              <c:f>Pyt.4!$F$40</c:f>
              <c:strCache>
                <c:ptCount val="1"/>
                <c:pt idx="0">
                  <c:v>Wysoka</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Pyt.4!$B$41:$B$48</c:f>
              <c:strCache>
                <c:ptCount val="8"/>
                <c:pt idx="0">
                  <c:v>Samoorganizacja społeczna i współpraca między mieszkańcami a władzami publicznymi</c:v>
                </c:pt>
                <c:pt idx="1">
                  <c:v>Estetyka otoczenia</c:v>
                </c:pt>
                <c:pt idx="2">
                  <c:v>Poczucie bezpieczeństwa w okolicy</c:v>
                </c:pt>
                <c:pt idx="3">
                  <c:v>Infrastruktura drogowa oraz ciągi dla pieszych</c:v>
                </c:pt>
                <c:pt idx="4">
                  <c:v>Aktywność ośrodków kulturalno-rekreacyjnych i sportowych</c:v>
                </c:pt>
                <c:pt idx="5">
                  <c:v>Zdewastowane i opuszczone obiekty</c:v>
                </c:pt>
                <c:pt idx="6">
                  <c:v>Stan techniczny obiektów</c:v>
                </c:pt>
                <c:pt idx="7">
                  <c:v>Stan boisk, placów zabaw itp.</c:v>
                </c:pt>
              </c:strCache>
            </c:strRef>
          </c:cat>
          <c:val>
            <c:numRef>
              <c:f>Pyt.4!$F$41:$F$48</c:f>
              <c:numCache>
                <c:formatCode>0.0%</c:formatCode>
                <c:ptCount val="8"/>
                <c:pt idx="0">
                  <c:v>0.16250000000000001</c:v>
                </c:pt>
                <c:pt idx="1">
                  <c:v>0.05</c:v>
                </c:pt>
                <c:pt idx="2">
                  <c:v>0.15</c:v>
                </c:pt>
                <c:pt idx="3">
                  <c:v>7.4999999999999997E-2</c:v>
                </c:pt>
                <c:pt idx="4">
                  <c:v>0.05</c:v>
                </c:pt>
                <c:pt idx="5">
                  <c:v>0.1125</c:v>
                </c:pt>
                <c:pt idx="6">
                  <c:v>0.125</c:v>
                </c:pt>
                <c:pt idx="7">
                  <c:v>0.16250000000000001</c:v>
                </c:pt>
              </c:numCache>
            </c:numRef>
          </c:val>
        </c:ser>
        <c:dLbls>
          <c:dLblPos val="ctr"/>
          <c:showLegendKey val="0"/>
          <c:showVal val="1"/>
          <c:showCatName val="0"/>
          <c:showSerName val="0"/>
          <c:showPercent val="0"/>
          <c:showBubbleSize val="0"/>
        </c:dLbls>
        <c:gapWidth val="20"/>
        <c:overlap val="100"/>
        <c:axId val="864952256"/>
        <c:axId val="864942456"/>
      </c:barChart>
      <c:catAx>
        <c:axId val="8649522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crossAx val="864942456"/>
        <c:crosses val="autoZero"/>
        <c:auto val="1"/>
        <c:lblAlgn val="ctr"/>
        <c:lblOffset val="100"/>
        <c:noMultiLvlLbl val="0"/>
      </c:catAx>
      <c:valAx>
        <c:axId val="864942456"/>
        <c:scaling>
          <c:orientation val="minMax"/>
        </c:scaling>
        <c:delete val="1"/>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8649522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Pyt.5!$D$36</c:f>
              <c:strCache>
                <c:ptCount val="1"/>
                <c:pt idx="0">
                  <c:v>Brak odpowiedzi</c:v>
                </c:pt>
              </c:strCache>
            </c:strRef>
          </c:tx>
          <c:spPr>
            <a:solidFill>
              <a:schemeClr val="accent1"/>
            </a:solidFill>
            <a:ln>
              <a:noFill/>
            </a:ln>
            <a:effectLst/>
          </c:spPr>
          <c:invertIfNegative val="0"/>
          <c:dLbls>
            <c:delete val="1"/>
          </c:dLbls>
          <c:cat>
            <c:strRef>
              <c:f>Pyt.5!$C$37:$C$50</c:f>
              <c:strCache>
                <c:ptCount val="14"/>
                <c:pt idx="0">
                  <c:v>Przemoc w rodzinie</c:v>
                </c:pt>
                <c:pt idx="1">
                  <c:v>Przestępczość</c:v>
                </c:pt>
                <c:pt idx="2">
                  <c:v>Przestępczość młodocianych</c:v>
                </c:pt>
                <c:pt idx="3">
                  <c:v>Połączenia komunikacyjne, ilość dróg</c:v>
                </c:pt>
                <c:pt idx="4">
                  <c:v>Narkomania</c:v>
                </c:pt>
                <c:pt idx="5">
                  <c:v>Alkoholizm</c:v>
                </c:pt>
                <c:pt idx="6">
                  <c:v>Brak podstawowych mediów</c:v>
                </c:pt>
                <c:pt idx="7">
                  <c:v>Stan dróg</c:v>
                </c:pt>
                <c:pt idx="8">
                  <c:v>Stan budynków kubaturowych</c:v>
                </c:pt>
                <c:pt idx="9">
                  <c:v>Zanieczyszczenie środowiska</c:v>
                </c:pt>
                <c:pt idx="10">
                  <c:v>Stan zabytków</c:v>
                </c:pt>
                <c:pt idx="11">
                  <c:v>Bieda</c:v>
                </c:pt>
                <c:pt idx="12">
                  <c:v>Brak dostępu do nowoczesnej technologii</c:v>
                </c:pt>
                <c:pt idx="13">
                  <c:v>Bezrobocie</c:v>
                </c:pt>
              </c:strCache>
            </c:strRef>
          </c:cat>
          <c:val>
            <c:numRef>
              <c:f>Pyt.5!$D$37:$D$50</c:f>
              <c:numCache>
                <c:formatCode>0.0%</c:formatCode>
                <c:ptCount val="14"/>
                <c:pt idx="0">
                  <c:v>3.7499999999999999E-2</c:v>
                </c:pt>
                <c:pt idx="1">
                  <c:v>6.25E-2</c:v>
                </c:pt>
                <c:pt idx="2">
                  <c:v>0.05</c:v>
                </c:pt>
                <c:pt idx="3">
                  <c:v>0.05</c:v>
                </c:pt>
                <c:pt idx="4">
                  <c:v>7.4999999999999997E-2</c:v>
                </c:pt>
                <c:pt idx="5">
                  <c:v>3.7499999999999999E-2</c:v>
                </c:pt>
                <c:pt idx="6">
                  <c:v>8.7499999999999994E-2</c:v>
                </c:pt>
                <c:pt idx="7">
                  <c:v>6.25E-2</c:v>
                </c:pt>
                <c:pt idx="8">
                  <c:v>0.1125</c:v>
                </c:pt>
                <c:pt idx="9">
                  <c:v>3.7499999999999999E-2</c:v>
                </c:pt>
                <c:pt idx="10">
                  <c:v>6.25E-2</c:v>
                </c:pt>
                <c:pt idx="11">
                  <c:v>3.7499999999999999E-2</c:v>
                </c:pt>
                <c:pt idx="12">
                  <c:v>8.7499999999999994E-2</c:v>
                </c:pt>
                <c:pt idx="13">
                  <c:v>0.05</c:v>
                </c:pt>
              </c:numCache>
            </c:numRef>
          </c:val>
        </c:ser>
        <c:ser>
          <c:idx val="1"/>
          <c:order val="1"/>
          <c:tx>
            <c:strRef>
              <c:f>Pyt.5!$E$36</c:f>
              <c:strCache>
                <c:ptCount val="1"/>
                <c:pt idx="0">
                  <c:v>Brak problemu </c:v>
                </c:pt>
              </c:strCache>
            </c:strRef>
          </c:tx>
          <c:spPr>
            <a:solidFill>
              <a:schemeClr val="accent2"/>
            </a:solidFill>
            <a:ln>
              <a:noFill/>
            </a:ln>
            <a:effectLst/>
          </c:spPr>
          <c:invertIfNegative val="0"/>
          <c:dLbls>
            <c:delete val="1"/>
          </c:dLbls>
          <c:cat>
            <c:strRef>
              <c:f>Pyt.5!$C$37:$C$50</c:f>
              <c:strCache>
                <c:ptCount val="14"/>
                <c:pt idx="0">
                  <c:v>Przemoc w rodzinie</c:v>
                </c:pt>
                <c:pt idx="1">
                  <c:v>Przestępczość</c:v>
                </c:pt>
                <c:pt idx="2">
                  <c:v>Przestępczość młodocianych</c:v>
                </c:pt>
                <c:pt idx="3">
                  <c:v>Połączenia komunikacyjne, ilość dróg</c:v>
                </c:pt>
                <c:pt idx="4">
                  <c:v>Narkomania</c:v>
                </c:pt>
                <c:pt idx="5">
                  <c:v>Alkoholizm</c:v>
                </c:pt>
                <c:pt idx="6">
                  <c:v>Brak podstawowych mediów</c:v>
                </c:pt>
                <c:pt idx="7">
                  <c:v>Stan dróg</c:v>
                </c:pt>
                <c:pt idx="8">
                  <c:v>Stan budynków kubaturowych</c:v>
                </c:pt>
                <c:pt idx="9">
                  <c:v>Zanieczyszczenie środowiska</c:v>
                </c:pt>
                <c:pt idx="10">
                  <c:v>Stan zabytków</c:v>
                </c:pt>
                <c:pt idx="11">
                  <c:v>Bieda</c:v>
                </c:pt>
                <c:pt idx="12">
                  <c:v>Brak dostępu do nowoczesnej technologii</c:v>
                </c:pt>
                <c:pt idx="13">
                  <c:v>Bezrobocie</c:v>
                </c:pt>
              </c:strCache>
            </c:strRef>
          </c:cat>
          <c:val>
            <c:numRef>
              <c:f>Pyt.5!$E$37:$E$50</c:f>
              <c:numCache>
                <c:formatCode>0.0%</c:formatCode>
                <c:ptCount val="14"/>
                <c:pt idx="0">
                  <c:v>8.7499999999999994E-2</c:v>
                </c:pt>
                <c:pt idx="1">
                  <c:v>2.5000000000000001E-2</c:v>
                </c:pt>
                <c:pt idx="2">
                  <c:v>8.7499999999999994E-2</c:v>
                </c:pt>
                <c:pt idx="3">
                  <c:v>0.1125</c:v>
                </c:pt>
                <c:pt idx="4">
                  <c:v>0.1125</c:v>
                </c:pt>
                <c:pt idx="5">
                  <c:v>1.2500000000000001E-2</c:v>
                </c:pt>
                <c:pt idx="6">
                  <c:v>0.1</c:v>
                </c:pt>
                <c:pt idx="7">
                  <c:v>0.05</c:v>
                </c:pt>
                <c:pt idx="8">
                  <c:v>1.2500000000000001E-2</c:v>
                </c:pt>
                <c:pt idx="9">
                  <c:v>3.7499999999999999E-2</c:v>
                </c:pt>
                <c:pt idx="10">
                  <c:v>0.1</c:v>
                </c:pt>
                <c:pt idx="11">
                  <c:v>1.2500000000000001E-2</c:v>
                </c:pt>
                <c:pt idx="12">
                  <c:v>3.7499999999999999E-2</c:v>
                </c:pt>
                <c:pt idx="13">
                  <c:v>0</c:v>
                </c:pt>
              </c:numCache>
            </c:numRef>
          </c:val>
        </c:ser>
        <c:ser>
          <c:idx val="2"/>
          <c:order val="2"/>
          <c:tx>
            <c:strRef>
              <c:f>Pyt.5!$F$36</c:f>
              <c:strCache>
                <c:ptCount val="1"/>
                <c:pt idx="0">
                  <c:v>Niskie zagrożenie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Pyt.5!$C$37:$C$50</c:f>
              <c:strCache>
                <c:ptCount val="14"/>
                <c:pt idx="0">
                  <c:v>Przemoc w rodzinie</c:v>
                </c:pt>
                <c:pt idx="1">
                  <c:v>Przestępczość</c:v>
                </c:pt>
                <c:pt idx="2">
                  <c:v>Przestępczość młodocianych</c:v>
                </c:pt>
                <c:pt idx="3">
                  <c:v>Połączenia komunikacyjne, ilość dróg</c:v>
                </c:pt>
                <c:pt idx="4">
                  <c:v>Narkomania</c:v>
                </c:pt>
                <c:pt idx="5">
                  <c:v>Alkoholizm</c:v>
                </c:pt>
                <c:pt idx="6">
                  <c:v>Brak podstawowych mediów</c:v>
                </c:pt>
                <c:pt idx="7">
                  <c:v>Stan dróg</c:v>
                </c:pt>
                <c:pt idx="8">
                  <c:v>Stan budynków kubaturowych</c:v>
                </c:pt>
                <c:pt idx="9">
                  <c:v>Zanieczyszczenie środowiska</c:v>
                </c:pt>
                <c:pt idx="10">
                  <c:v>Stan zabytków</c:v>
                </c:pt>
                <c:pt idx="11">
                  <c:v>Bieda</c:v>
                </c:pt>
                <c:pt idx="12">
                  <c:v>Brak dostępu do nowoczesnej technologii</c:v>
                </c:pt>
                <c:pt idx="13">
                  <c:v>Bezrobocie</c:v>
                </c:pt>
              </c:strCache>
            </c:strRef>
          </c:cat>
          <c:val>
            <c:numRef>
              <c:f>Pyt.5!$F$37:$F$50</c:f>
              <c:numCache>
                <c:formatCode>0.0%</c:formatCode>
                <c:ptCount val="14"/>
                <c:pt idx="0">
                  <c:v>0.36249999999999999</c:v>
                </c:pt>
                <c:pt idx="1">
                  <c:v>0.55000000000000004</c:v>
                </c:pt>
                <c:pt idx="2">
                  <c:v>0.5625</c:v>
                </c:pt>
                <c:pt idx="3">
                  <c:v>0.22500000000000001</c:v>
                </c:pt>
                <c:pt idx="4">
                  <c:v>0.46250000000000002</c:v>
                </c:pt>
                <c:pt idx="5">
                  <c:v>0.21249999999999999</c:v>
                </c:pt>
                <c:pt idx="6">
                  <c:v>0.26250000000000001</c:v>
                </c:pt>
                <c:pt idx="7">
                  <c:v>0.17499999999999999</c:v>
                </c:pt>
                <c:pt idx="8">
                  <c:v>0.21249999999999999</c:v>
                </c:pt>
                <c:pt idx="9">
                  <c:v>0.27500000000000002</c:v>
                </c:pt>
                <c:pt idx="10">
                  <c:v>0.2</c:v>
                </c:pt>
                <c:pt idx="11">
                  <c:v>0.17499999999999999</c:v>
                </c:pt>
                <c:pt idx="12">
                  <c:v>0.16250000000000001</c:v>
                </c:pt>
                <c:pt idx="13">
                  <c:v>0.1</c:v>
                </c:pt>
              </c:numCache>
            </c:numRef>
          </c:val>
        </c:ser>
        <c:ser>
          <c:idx val="3"/>
          <c:order val="3"/>
          <c:tx>
            <c:strRef>
              <c:f>Pyt.5!$G$36</c:f>
              <c:strCache>
                <c:ptCount val="1"/>
                <c:pt idx="0">
                  <c:v>Średnie zagrożenie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Pyt.5!$C$37:$C$50</c:f>
              <c:strCache>
                <c:ptCount val="14"/>
                <c:pt idx="0">
                  <c:v>Przemoc w rodzinie</c:v>
                </c:pt>
                <c:pt idx="1">
                  <c:v>Przestępczość</c:v>
                </c:pt>
                <c:pt idx="2">
                  <c:v>Przestępczość młodocianych</c:v>
                </c:pt>
                <c:pt idx="3">
                  <c:v>Połączenia komunikacyjne, ilość dróg</c:v>
                </c:pt>
                <c:pt idx="4">
                  <c:v>Narkomania</c:v>
                </c:pt>
                <c:pt idx="5">
                  <c:v>Alkoholizm</c:v>
                </c:pt>
                <c:pt idx="6">
                  <c:v>Brak podstawowych mediów</c:v>
                </c:pt>
                <c:pt idx="7">
                  <c:v>Stan dróg</c:v>
                </c:pt>
                <c:pt idx="8">
                  <c:v>Stan budynków kubaturowych</c:v>
                </c:pt>
                <c:pt idx="9">
                  <c:v>Zanieczyszczenie środowiska</c:v>
                </c:pt>
                <c:pt idx="10">
                  <c:v>Stan zabytków</c:v>
                </c:pt>
                <c:pt idx="11">
                  <c:v>Bieda</c:v>
                </c:pt>
                <c:pt idx="12">
                  <c:v>Brak dostępu do nowoczesnej technologii</c:v>
                </c:pt>
                <c:pt idx="13">
                  <c:v>Bezrobocie</c:v>
                </c:pt>
              </c:strCache>
            </c:strRef>
          </c:cat>
          <c:val>
            <c:numRef>
              <c:f>Pyt.5!$G$37:$G$50</c:f>
              <c:numCache>
                <c:formatCode>0.0%</c:formatCode>
                <c:ptCount val="14"/>
                <c:pt idx="0">
                  <c:v>0.51249999999999996</c:v>
                </c:pt>
                <c:pt idx="1">
                  <c:v>0.35</c:v>
                </c:pt>
                <c:pt idx="2">
                  <c:v>0.25</c:v>
                </c:pt>
                <c:pt idx="3">
                  <c:v>0.55000000000000004</c:v>
                </c:pt>
                <c:pt idx="4">
                  <c:v>0.26250000000000001</c:v>
                </c:pt>
                <c:pt idx="5">
                  <c:v>0.63749999999999996</c:v>
                </c:pt>
                <c:pt idx="6">
                  <c:v>0.45</c:v>
                </c:pt>
                <c:pt idx="7">
                  <c:v>0.6</c:v>
                </c:pt>
                <c:pt idx="8">
                  <c:v>0.47499999999999998</c:v>
                </c:pt>
                <c:pt idx="9">
                  <c:v>0.42499999999999999</c:v>
                </c:pt>
                <c:pt idx="10">
                  <c:v>0.4</c:v>
                </c:pt>
                <c:pt idx="11">
                  <c:v>0.48749999999999999</c:v>
                </c:pt>
                <c:pt idx="12">
                  <c:v>0.33750000000000002</c:v>
                </c:pt>
                <c:pt idx="13">
                  <c:v>0.4375</c:v>
                </c:pt>
              </c:numCache>
            </c:numRef>
          </c:val>
        </c:ser>
        <c:ser>
          <c:idx val="4"/>
          <c:order val="4"/>
          <c:tx>
            <c:strRef>
              <c:f>Pyt.5!$H$36</c:f>
              <c:strCache>
                <c:ptCount val="1"/>
                <c:pt idx="0">
                  <c:v>Wysokie zagrożenie </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Pyt.5!$C$37:$C$50</c:f>
              <c:strCache>
                <c:ptCount val="14"/>
                <c:pt idx="0">
                  <c:v>Przemoc w rodzinie</c:v>
                </c:pt>
                <c:pt idx="1">
                  <c:v>Przestępczość</c:v>
                </c:pt>
                <c:pt idx="2">
                  <c:v>Przestępczość młodocianych</c:v>
                </c:pt>
                <c:pt idx="3">
                  <c:v>Połączenia komunikacyjne, ilość dróg</c:v>
                </c:pt>
                <c:pt idx="4">
                  <c:v>Narkomania</c:v>
                </c:pt>
                <c:pt idx="5">
                  <c:v>Alkoholizm</c:v>
                </c:pt>
                <c:pt idx="6">
                  <c:v>Brak podstawowych mediów</c:v>
                </c:pt>
                <c:pt idx="7">
                  <c:v>Stan dróg</c:v>
                </c:pt>
                <c:pt idx="8">
                  <c:v>Stan budynków kubaturowych</c:v>
                </c:pt>
                <c:pt idx="9">
                  <c:v>Zanieczyszczenie środowiska</c:v>
                </c:pt>
                <c:pt idx="10">
                  <c:v>Stan zabytków</c:v>
                </c:pt>
                <c:pt idx="11">
                  <c:v>Bieda</c:v>
                </c:pt>
                <c:pt idx="12">
                  <c:v>Brak dostępu do nowoczesnej technologii</c:v>
                </c:pt>
                <c:pt idx="13">
                  <c:v>Bezrobocie</c:v>
                </c:pt>
              </c:strCache>
            </c:strRef>
          </c:cat>
          <c:val>
            <c:numRef>
              <c:f>Pyt.5!$H$37:$H$50</c:f>
              <c:numCache>
                <c:formatCode>0.0%</c:formatCode>
                <c:ptCount val="14"/>
                <c:pt idx="0">
                  <c:v>0</c:v>
                </c:pt>
                <c:pt idx="1">
                  <c:v>1.2500000000000001E-2</c:v>
                </c:pt>
                <c:pt idx="2">
                  <c:v>0.05</c:v>
                </c:pt>
                <c:pt idx="3">
                  <c:v>6.25E-2</c:v>
                </c:pt>
                <c:pt idx="4">
                  <c:v>8.7499999999999994E-2</c:v>
                </c:pt>
                <c:pt idx="5">
                  <c:v>0.1</c:v>
                </c:pt>
                <c:pt idx="6">
                  <c:v>0.1</c:v>
                </c:pt>
                <c:pt idx="7">
                  <c:v>0.1125</c:v>
                </c:pt>
                <c:pt idx="8">
                  <c:v>0.1875</c:v>
                </c:pt>
                <c:pt idx="9">
                  <c:v>0.22500000000000001</c:v>
                </c:pt>
                <c:pt idx="10">
                  <c:v>0.23749999999999999</c:v>
                </c:pt>
                <c:pt idx="11">
                  <c:v>0.28749999999999998</c:v>
                </c:pt>
                <c:pt idx="12">
                  <c:v>0.375</c:v>
                </c:pt>
                <c:pt idx="13">
                  <c:v>0.41249999999999998</c:v>
                </c:pt>
              </c:numCache>
            </c:numRef>
          </c:val>
        </c:ser>
        <c:dLbls>
          <c:dLblPos val="ctr"/>
          <c:showLegendKey val="0"/>
          <c:showVal val="1"/>
          <c:showCatName val="0"/>
          <c:showSerName val="0"/>
          <c:showPercent val="0"/>
          <c:showBubbleSize val="0"/>
        </c:dLbls>
        <c:gapWidth val="20"/>
        <c:overlap val="100"/>
        <c:axId val="605871672"/>
        <c:axId val="605873240"/>
      </c:barChart>
      <c:catAx>
        <c:axId val="6058716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crossAx val="605873240"/>
        <c:crosses val="autoZero"/>
        <c:auto val="1"/>
        <c:lblAlgn val="ctr"/>
        <c:lblOffset val="100"/>
        <c:noMultiLvlLbl val="0"/>
      </c:catAx>
      <c:valAx>
        <c:axId val="605873240"/>
        <c:scaling>
          <c:orientation val="minMax"/>
        </c:scaling>
        <c:delete val="1"/>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6058716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Pyt.6!$D$34</c:f>
              <c:strCache>
                <c:ptCount val="1"/>
                <c:pt idx="0">
                  <c:v>Brak odpowiedzi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Pyt.6!$C$35:$C$46</c:f>
              <c:strCache>
                <c:ptCount val="12"/>
                <c:pt idx="0">
                  <c:v>Oferta inwestycyjne – przewidywane inwestycje</c:v>
                </c:pt>
                <c:pt idx="1">
                  <c:v>Stan dróg, chodników i parkingów</c:v>
                </c:pt>
                <c:pt idx="2">
                  <c:v>Komunikacja</c:v>
                </c:pt>
                <c:pt idx="3">
                  <c:v>Handel/usługi</c:v>
                </c:pt>
                <c:pt idx="4">
                  <c:v>Baza gastronomiczna</c:v>
                </c:pt>
                <c:pt idx="5">
                  <c:v>Usługi bankowe</c:v>
                </c:pt>
                <c:pt idx="6">
                  <c:v>Baza sportowa, wypoczynkowa i rekreacyjna</c:v>
                </c:pt>
                <c:pt idx="7">
                  <c:v>Baza noclegowa</c:v>
                </c:pt>
                <c:pt idx="8">
                  <c:v>Służba zdrowia</c:v>
                </c:pt>
                <c:pt idx="9">
                  <c:v>Oferta kulturalna</c:v>
                </c:pt>
                <c:pt idx="10">
                  <c:v>Usługi telefoniczne/Internet</c:v>
                </c:pt>
                <c:pt idx="11">
                  <c:v>Oferta turystyczna</c:v>
                </c:pt>
              </c:strCache>
            </c:strRef>
          </c:cat>
          <c:val>
            <c:numRef>
              <c:f>Pyt.6!$D$35:$D$46</c:f>
              <c:numCache>
                <c:formatCode>0.0%</c:formatCode>
                <c:ptCount val="12"/>
                <c:pt idx="0">
                  <c:v>7.4999999999999997E-2</c:v>
                </c:pt>
                <c:pt idx="1">
                  <c:v>0</c:v>
                </c:pt>
                <c:pt idx="2">
                  <c:v>6.25E-2</c:v>
                </c:pt>
                <c:pt idx="3">
                  <c:v>0.1</c:v>
                </c:pt>
                <c:pt idx="4">
                  <c:v>0.1</c:v>
                </c:pt>
                <c:pt idx="5">
                  <c:v>6.25E-2</c:v>
                </c:pt>
                <c:pt idx="6">
                  <c:v>8.7499999999999994E-2</c:v>
                </c:pt>
                <c:pt idx="7">
                  <c:v>6.25E-2</c:v>
                </c:pt>
                <c:pt idx="8">
                  <c:v>3.7499999999999999E-2</c:v>
                </c:pt>
                <c:pt idx="9">
                  <c:v>6.25E-2</c:v>
                </c:pt>
                <c:pt idx="10">
                  <c:v>3.7499999999999999E-2</c:v>
                </c:pt>
                <c:pt idx="11">
                  <c:v>8.7499999999999994E-2</c:v>
                </c:pt>
              </c:numCache>
            </c:numRef>
          </c:val>
        </c:ser>
        <c:ser>
          <c:idx val="1"/>
          <c:order val="1"/>
          <c:tx>
            <c:strRef>
              <c:f>Pyt.6!$E$34</c:f>
              <c:strCache>
                <c:ptCount val="1"/>
                <c:pt idx="0">
                  <c:v>Niski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Pyt.6!$C$35:$C$46</c:f>
              <c:strCache>
                <c:ptCount val="12"/>
                <c:pt idx="0">
                  <c:v>Oferta inwestycyjne – przewidywane inwestycje</c:v>
                </c:pt>
                <c:pt idx="1">
                  <c:v>Stan dróg, chodników i parkingów</c:v>
                </c:pt>
                <c:pt idx="2">
                  <c:v>Komunikacja</c:v>
                </c:pt>
                <c:pt idx="3">
                  <c:v>Handel/usługi</c:v>
                </c:pt>
                <c:pt idx="4">
                  <c:v>Baza gastronomiczna</c:v>
                </c:pt>
                <c:pt idx="5">
                  <c:v>Usługi bankowe</c:v>
                </c:pt>
                <c:pt idx="6">
                  <c:v>Baza sportowa, wypoczynkowa i rekreacyjna</c:v>
                </c:pt>
                <c:pt idx="7">
                  <c:v>Baza noclegowa</c:v>
                </c:pt>
                <c:pt idx="8">
                  <c:v>Służba zdrowia</c:v>
                </c:pt>
                <c:pt idx="9">
                  <c:v>Oferta kulturalna</c:v>
                </c:pt>
                <c:pt idx="10">
                  <c:v>Usługi telefoniczne/Internet</c:v>
                </c:pt>
                <c:pt idx="11">
                  <c:v>Oferta turystyczna</c:v>
                </c:pt>
              </c:strCache>
            </c:strRef>
          </c:cat>
          <c:val>
            <c:numRef>
              <c:f>Pyt.6!$E$35:$E$46</c:f>
              <c:numCache>
                <c:formatCode>0.0%</c:formatCode>
                <c:ptCount val="12"/>
                <c:pt idx="0">
                  <c:v>8.7499999999999994E-2</c:v>
                </c:pt>
                <c:pt idx="1">
                  <c:v>0.1</c:v>
                </c:pt>
                <c:pt idx="2">
                  <c:v>0.17499999999999999</c:v>
                </c:pt>
                <c:pt idx="3">
                  <c:v>0.1875</c:v>
                </c:pt>
                <c:pt idx="4">
                  <c:v>0.2</c:v>
                </c:pt>
                <c:pt idx="5">
                  <c:v>0.26250000000000001</c:v>
                </c:pt>
                <c:pt idx="6">
                  <c:v>0.28749999999999998</c:v>
                </c:pt>
                <c:pt idx="7">
                  <c:v>0.33750000000000002</c:v>
                </c:pt>
                <c:pt idx="8">
                  <c:v>0.35</c:v>
                </c:pt>
                <c:pt idx="9">
                  <c:v>0.36249999999999999</c:v>
                </c:pt>
                <c:pt idx="10">
                  <c:v>0.41249999999999998</c:v>
                </c:pt>
                <c:pt idx="11">
                  <c:v>0.63749999999999996</c:v>
                </c:pt>
              </c:numCache>
            </c:numRef>
          </c:val>
        </c:ser>
        <c:ser>
          <c:idx val="2"/>
          <c:order val="2"/>
          <c:tx>
            <c:strRef>
              <c:f>Pyt.6!$F$34</c:f>
              <c:strCache>
                <c:ptCount val="1"/>
                <c:pt idx="0">
                  <c:v>Średni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Pyt.6!$C$35:$C$46</c:f>
              <c:strCache>
                <c:ptCount val="12"/>
                <c:pt idx="0">
                  <c:v>Oferta inwestycyjne – przewidywane inwestycje</c:v>
                </c:pt>
                <c:pt idx="1">
                  <c:v>Stan dróg, chodników i parkingów</c:v>
                </c:pt>
                <c:pt idx="2">
                  <c:v>Komunikacja</c:v>
                </c:pt>
                <c:pt idx="3">
                  <c:v>Handel/usługi</c:v>
                </c:pt>
                <c:pt idx="4">
                  <c:v>Baza gastronomiczna</c:v>
                </c:pt>
                <c:pt idx="5">
                  <c:v>Usługi bankowe</c:v>
                </c:pt>
                <c:pt idx="6">
                  <c:v>Baza sportowa, wypoczynkowa i rekreacyjna</c:v>
                </c:pt>
                <c:pt idx="7">
                  <c:v>Baza noclegowa</c:v>
                </c:pt>
                <c:pt idx="8">
                  <c:v>Służba zdrowia</c:v>
                </c:pt>
                <c:pt idx="9">
                  <c:v>Oferta kulturalna</c:v>
                </c:pt>
                <c:pt idx="10">
                  <c:v>Usługi telefoniczne/Internet</c:v>
                </c:pt>
                <c:pt idx="11">
                  <c:v>Oferta turystyczna</c:v>
                </c:pt>
              </c:strCache>
            </c:strRef>
          </c:cat>
          <c:val>
            <c:numRef>
              <c:f>Pyt.6!$F$35:$F$46</c:f>
              <c:numCache>
                <c:formatCode>0.0%</c:formatCode>
                <c:ptCount val="12"/>
                <c:pt idx="0">
                  <c:v>0.66249999999999998</c:v>
                </c:pt>
                <c:pt idx="1">
                  <c:v>0.66249999999999998</c:v>
                </c:pt>
                <c:pt idx="2">
                  <c:v>0.51249999999999996</c:v>
                </c:pt>
                <c:pt idx="3">
                  <c:v>0.625</c:v>
                </c:pt>
                <c:pt idx="4">
                  <c:v>0.6</c:v>
                </c:pt>
                <c:pt idx="5">
                  <c:v>0.55000000000000004</c:v>
                </c:pt>
                <c:pt idx="6">
                  <c:v>0.5</c:v>
                </c:pt>
                <c:pt idx="7">
                  <c:v>0.5625</c:v>
                </c:pt>
                <c:pt idx="8">
                  <c:v>0.51249999999999996</c:v>
                </c:pt>
                <c:pt idx="9">
                  <c:v>0.55000000000000004</c:v>
                </c:pt>
                <c:pt idx="10">
                  <c:v>0.4</c:v>
                </c:pt>
                <c:pt idx="11">
                  <c:v>0.23749999999999999</c:v>
                </c:pt>
              </c:numCache>
            </c:numRef>
          </c:val>
        </c:ser>
        <c:ser>
          <c:idx val="3"/>
          <c:order val="3"/>
          <c:tx>
            <c:strRef>
              <c:f>Pyt.6!$G$34</c:f>
              <c:strCache>
                <c:ptCount val="1"/>
                <c:pt idx="0">
                  <c:v>Wysoki</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libri Light" panose="020F0302020204030204" pitchFamily="34" charset="0"/>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Pyt.6!$C$35:$C$46</c:f>
              <c:strCache>
                <c:ptCount val="12"/>
                <c:pt idx="0">
                  <c:v>Oferta inwestycyjne – przewidywane inwestycje</c:v>
                </c:pt>
                <c:pt idx="1">
                  <c:v>Stan dróg, chodników i parkingów</c:v>
                </c:pt>
                <c:pt idx="2">
                  <c:v>Komunikacja</c:v>
                </c:pt>
                <c:pt idx="3">
                  <c:v>Handel/usługi</c:v>
                </c:pt>
                <c:pt idx="4">
                  <c:v>Baza gastronomiczna</c:v>
                </c:pt>
                <c:pt idx="5">
                  <c:v>Usługi bankowe</c:v>
                </c:pt>
                <c:pt idx="6">
                  <c:v>Baza sportowa, wypoczynkowa i rekreacyjna</c:v>
                </c:pt>
                <c:pt idx="7">
                  <c:v>Baza noclegowa</c:v>
                </c:pt>
                <c:pt idx="8">
                  <c:v>Służba zdrowia</c:v>
                </c:pt>
                <c:pt idx="9">
                  <c:v>Oferta kulturalna</c:v>
                </c:pt>
                <c:pt idx="10">
                  <c:v>Usługi telefoniczne/Internet</c:v>
                </c:pt>
                <c:pt idx="11">
                  <c:v>Oferta turystyczna</c:v>
                </c:pt>
              </c:strCache>
            </c:strRef>
          </c:cat>
          <c:val>
            <c:numRef>
              <c:f>Pyt.6!$G$35:$G$46</c:f>
              <c:numCache>
                <c:formatCode>0.0%</c:formatCode>
                <c:ptCount val="12"/>
                <c:pt idx="0">
                  <c:v>0.17499999999999999</c:v>
                </c:pt>
                <c:pt idx="1">
                  <c:v>0.23749999999999999</c:v>
                </c:pt>
                <c:pt idx="2">
                  <c:v>0.25</c:v>
                </c:pt>
                <c:pt idx="3">
                  <c:v>8.7499999999999994E-2</c:v>
                </c:pt>
                <c:pt idx="4">
                  <c:v>0.1</c:v>
                </c:pt>
                <c:pt idx="5">
                  <c:v>0.125</c:v>
                </c:pt>
                <c:pt idx="6">
                  <c:v>0.125</c:v>
                </c:pt>
                <c:pt idx="7">
                  <c:v>3.7499999999999999E-2</c:v>
                </c:pt>
                <c:pt idx="8">
                  <c:v>0.1</c:v>
                </c:pt>
                <c:pt idx="9">
                  <c:v>2.5000000000000001E-2</c:v>
                </c:pt>
                <c:pt idx="10">
                  <c:v>0.15</c:v>
                </c:pt>
                <c:pt idx="11">
                  <c:v>3.7499999999999999E-2</c:v>
                </c:pt>
              </c:numCache>
            </c:numRef>
          </c:val>
        </c:ser>
        <c:dLbls>
          <c:dLblPos val="ctr"/>
          <c:showLegendKey val="0"/>
          <c:showVal val="1"/>
          <c:showCatName val="0"/>
          <c:showSerName val="0"/>
          <c:showPercent val="0"/>
          <c:showBubbleSize val="0"/>
        </c:dLbls>
        <c:gapWidth val="30"/>
        <c:overlap val="100"/>
        <c:axId val="605870104"/>
        <c:axId val="605869320"/>
      </c:barChart>
      <c:catAx>
        <c:axId val="6058701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crossAx val="605869320"/>
        <c:crosses val="autoZero"/>
        <c:auto val="1"/>
        <c:lblAlgn val="ctr"/>
        <c:lblOffset val="100"/>
        <c:noMultiLvlLbl val="0"/>
      </c:catAx>
      <c:valAx>
        <c:axId val="605869320"/>
        <c:scaling>
          <c:orientation val="minMax"/>
        </c:scaling>
        <c:delete val="1"/>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6058701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Light" panose="020F0302020204030204" pitchFamily="34" charset="0"/>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Calibri Light" panose="020F0302020204030204" pitchFamily="34" charset="0"/>
        </a:defRPr>
      </a:pPr>
      <a:endParaRPr lang="pl-PL"/>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684F2CF-F1D3-48A4-BC8B-7B24D187389B}" type="doc">
      <dgm:prSet loTypeId="urn:microsoft.com/office/officeart/2005/8/layout/default" loCatId="list" qsTypeId="urn:microsoft.com/office/officeart/2005/8/quickstyle/simple1" qsCatId="simple" csTypeId="urn:microsoft.com/office/officeart/2005/8/colors/colorful3" csCatId="colorful" phldr="1"/>
      <dgm:spPr/>
      <dgm:t>
        <a:bodyPr/>
        <a:lstStyle/>
        <a:p>
          <a:endParaRPr lang="pl-PL"/>
        </a:p>
      </dgm:t>
    </dgm:pt>
    <dgm:pt modelId="{0D4EB532-FD69-46DB-BF78-59A444E5ECDE}">
      <dgm:prSet phldrT="[Tekst]" custT="1"/>
      <dgm:spPr/>
      <dgm:t>
        <a:bodyPr/>
        <a:lstStyle/>
        <a:p>
          <a:r>
            <a:rPr lang="pl-PL" sz="1400"/>
            <a:t>Cel strategiczny rewitalizacji 1. Integracja i pobudzenie aktywności mieszkańców zamieszkujących obszar rewitalizacji </a:t>
          </a:r>
        </a:p>
      </dgm:t>
    </dgm:pt>
    <dgm:pt modelId="{529F9167-424A-4471-ABAB-2A7A51CA6B31}" type="parTrans" cxnId="{B63F060E-1F5C-4116-9533-0DEAF3A21D92}">
      <dgm:prSet/>
      <dgm:spPr/>
      <dgm:t>
        <a:bodyPr/>
        <a:lstStyle/>
        <a:p>
          <a:endParaRPr lang="pl-PL" sz="1400"/>
        </a:p>
      </dgm:t>
    </dgm:pt>
    <dgm:pt modelId="{28CE99FE-5253-4C15-AABA-3C9BCCD2A3A0}" type="sibTrans" cxnId="{B63F060E-1F5C-4116-9533-0DEAF3A21D92}">
      <dgm:prSet/>
      <dgm:spPr/>
      <dgm:t>
        <a:bodyPr/>
        <a:lstStyle/>
        <a:p>
          <a:endParaRPr lang="pl-PL" sz="1400"/>
        </a:p>
      </dgm:t>
    </dgm:pt>
    <dgm:pt modelId="{2BBDB315-9A5E-49C2-ABD3-609BC928D81A}">
      <dgm:prSet phldrT="[Tekst]" custT="1"/>
      <dgm:spPr>
        <a:solidFill>
          <a:schemeClr val="accent6">
            <a:lumMod val="60000"/>
            <a:lumOff val="40000"/>
          </a:schemeClr>
        </a:solidFill>
      </dgm:spPr>
      <dgm:t>
        <a:bodyPr/>
        <a:lstStyle/>
        <a:p>
          <a:r>
            <a:rPr lang="pl-PL" sz="1400"/>
            <a:t>Cel strategiczny rewitalizacji 2. Odnowa przestrzeni publicznej </a:t>
          </a:r>
          <a:br>
            <a:rPr lang="pl-PL" sz="1400"/>
          </a:br>
          <a:r>
            <a:rPr lang="pl-PL" sz="1400"/>
            <a:t>i dostosowanie infrastruktury </a:t>
          </a:r>
          <a:br>
            <a:rPr lang="pl-PL" sz="1400"/>
          </a:br>
          <a:r>
            <a:rPr lang="pl-PL" sz="1400"/>
            <a:t>do potrzeb mieszkańców </a:t>
          </a:r>
        </a:p>
      </dgm:t>
    </dgm:pt>
    <dgm:pt modelId="{ECDBB0F3-E5D9-4841-9877-1DEAD612759C}" type="parTrans" cxnId="{35839AF1-CF81-4F36-9043-5ED8E33D07A6}">
      <dgm:prSet/>
      <dgm:spPr/>
      <dgm:t>
        <a:bodyPr/>
        <a:lstStyle/>
        <a:p>
          <a:endParaRPr lang="pl-PL" sz="1400"/>
        </a:p>
      </dgm:t>
    </dgm:pt>
    <dgm:pt modelId="{599D6916-2171-4387-99CD-12E4372EA20F}" type="sibTrans" cxnId="{35839AF1-CF81-4F36-9043-5ED8E33D07A6}">
      <dgm:prSet/>
      <dgm:spPr/>
      <dgm:t>
        <a:bodyPr/>
        <a:lstStyle/>
        <a:p>
          <a:endParaRPr lang="pl-PL" sz="1400"/>
        </a:p>
      </dgm:t>
    </dgm:pt>
    <dgm:pt modelId="{D020C8C5-9274-4FC7-9BF7-0620BF6271A8}">
      <dgm:prSet custT="1"/>
      <dgm:spPr/>
      <dgm:t>
        <a:bodyPr/>
        <a:lstStyle/>
        <a:p>
          <a:r>
            <a:rPr lang="pl-PL" sz="1400"/>
            <a:t>Cel strategiczny rewitalizacji 3. Aktywna ochrona środowiska naturalnego i udostępnianie jego zasobów </a:t>
          </a:r>
        </a:p>
      </dgm:t>
    </dgm:pt>
    <dgm:pt modelId="{A62D2DF0-A0EE-4E91-87E1-3BDC06B29C66}" type="parTrans" cxnId="{A0EC185F-B59B-4162-A490-363D9EB8FB72}">
      <dgm:prSet/>
      <dgm:spPr/>
      <dgm:t>
        <a:bodyPr/>
        <a:lstStyle/>
        <a:p>
          <a:endParaRPr lang="pl-PL" sz="1400"/>
        </a:p>
      </dgm:t>
    </dgm:pt>
    <dgm:pt modelId="{7C2D1C5F-E799-4DB9-81CF-1FE3C587213D}" type="sibTrans" cxnId="{A0EC185F-B59B-4162-A490-363D9EB8FB72}">
      <dgm:prSet/>
      <dgm:spPr/>
      <dgm:t>
        <a:bodyPr/>
        <a:lstStyle/>
        <a:p>
          <a:endParaRPr lang="pl-PL" sz="1400"/>
        </a:p>
      </dgm:t>
    </dgm:pt>
    <dgm:pt modelId="{C0ED6332-AE53-4428-BE64-33951F6BE0A8}" type="pres">
      <dgm:prSet presAssocID="{B684F2CF-F1D3-48A4-BC8B-7B24D187389B}" presName="diagram" presStyleCnt="0">
        <dgm:presLayoutVars>
          <dgm:dir/>
          <dgm:resizeHandles val="exact"/>
        </dgm:presLayoutVars>
      </dgm:prSet>
      <dgm:spPr/>
      <dgm:t>
        <a:bodyPr/>
        <a:lstStyle/>
        <a:p>
          <a:endParaRPr lang="pl-PL"/>
        </a:p>
      </dgm:t>
    </dgm:pt>
    <dgm:pt modelId="{2E284F70-D56F-41C0-875C-CE7549E7F115}" type="pres">
      <dgm:prSet presAssocID="{0D4EB532-FD69-46DB-BF78-59A444E5ECDE}" presName="node" presStyleLbl="node1" presStyleIdx="0" presStyleCnt="3">
        <dgm:presLayoutVars>
          <dgm:bulletEnabled val="1"/>
        </dgm:presLayoutVars>
      </dgm:prSet>
      <dgm:spPr/>
      <dgm:t>
        <a:bodyPr/>
        <a:lstStyle/>
        <a:p>
          <a:endParaRPr lang="pl-PL"/>
        </a:p>
      </dgm:t>
    </dgm:pt>
    <dgm:pt modelId="{0174E5FC-4D64-49FC-B16F-9E9D3B69E34C}" type="pres">
      <dgm:prSet presAssocID="{28CE99FE-5253-4C15-AABA-3C9BCCD2A3A0}" presName="sibTrans" presStyleCnt="0"/>
      <dgm:spPr/>
    </dgm:pt>
    <dgm:pt modelId="{E5B43EFF-CEDD-4F1E-A519-86B3D68A6069}" type="pres">
      <dgm:prSet presAssocID="{2BBDB315-9A5E-49C2-ABD3-609BC928D81A}" presName="node" presStyleLbl="node1" presStyleIdx="1" presStyleCnt="3">
        <dgm:presLayoutVars>
          <dgm:bulletEnabled val="1"/>
        </dgm:presLayoutVars>
      </dgm:prSet>
      <dgm:spPr/>
      <dgm:t>
        <a:bodyPr/>
        <a:lstStyle/>
        <a:p>
          <a:endParaRPr lang="pl-PL"/>
        </a:p>
      </dgm:t>
    </dgm:pt>
    <dgm:pt modelId="{FBA073E6-37AB-4825-9BE4-67909BC381D2}" type="pres">
      <dgm:prSet presAssocID="{599D6916-2171-4387-99CD-12E4372EA20F}" presName="sibTrans" presStyleCnt="0"/>
      <dgm:spPr/>
    </dgm:pt>
    <dgm:pt modelId="{9E5402CB-1469-473C-AD69-2770CB25615D}" type="pres">
      <dgm:prSet presAssocID="{D020C8C5-9274-4FC7-9BF7-0620BF6271A8}" presName="node" presStyleLbl="node1" presStyleIdx="2" presStyleCnt="3">
        <dgm:presLayoutVars>
          <dgm:bulletEnabled val="1"/>
        </dgm:presLayoutVars>
      </dgm:prSet>
      <dgm:spPr/>
      <dgm:t>
        <a:bodyPr/>
        <a:lstStyle/>
        <a:p>
          <a:endParaRPr lang="pl-PL"/>
        </a:p>
      </dgm:t>
    </dgm:pt>
  </dgm:ptLst>
  <dgm:cxnLst>
    <dgm:cxn modelId="{DF97DC77-42DD-4F40-A5E6-E32A9EA5F5E4}" type="presOf" srcId="{B684F2CF-F1D3-48A4-BC8B-7B24D187389B}" destId="{C0ED6332-AE53-4428-BE64-33951F6BE0A8}" srcOrd="0" destOrd="0" presId="urn:microsoft.com/office/officeart/2005/8/layout/default"/>
    <dgm:cxn modelId="{84B4E839-BE8C-427E-9121-F0697D4ACCBD}" type="presOf" srcId="{2BBDB315-9A5E-49C2-ABD3-609BC928D81A}" destId="{E5B43EFF-CEDD-4F1E-A519-86B3D68A6069}" srcOrd="0" destOrd="0" presId="urn:microsoft.com/office/officeart/2005/8/layout/default"/>
    <dgm:cxn modelId="{35839AF1-CF81-4F36-9043-5ED8E33D07A6}" srcId="{B684F2CF-F1D3-48A4-BC8B-7B24D187389B}" destId="{2BBDB315-9A5E-49C2-ABD3-609BC928D81A}" srcOrd="1" destOrd="0" parTransId="{ECDBB0F3-E5D9-4841-9877-1DEAD612759C}" sibTransId="{599D6916-2171-4387-99CD-12E4372EA20F}"/>
    <dgm:cxn modelId="{B63F060E-1F5C-4116-9533-0DEAF3A21D92}" srcId="{B684F2CF-F1D3-48A4-BC8B-7B24D187389B}" destId="{0D4EB532-FD69-46DB-BF78-59A444E5ECDE}" srcOrd="0" destOrd="0" parTransId="{529F9167-424A-4471-ABAB-2A7A51CA6B31}" sibTransId="{28CE99FE-5253-4C15-AABA-3C9BCCD2A3A0}"/>
    <dgm:cxn modelId="{51F48EFB-705E-43BC-AE33-D2A8F076075C}" type="presOf" srcId="{D020C8C5-9274-4FC7-9BF7-0620BF6271A8}" destId="{9E5402CB-1469-473C-AD69-2770CB25615D}" srcOrd="0" destOrd="0" presId="urn:microsoft.com/office/officeart/2005/8/layout/default"/>
    <dgm:cxn modelId="{794B9FCB-81B4-4732-83DD-89952E3DD6FC}" type="presOf" srcId="{0D4EB532-FD69-46DB-BF78-59A444E5ECDE}" destId="{2E284F70-D56F-41C0-875C-CE7549E7F115}" srcOrd="0" destOrd="0" presId="urn:microsoft.com/office/officeart/2005/8/layout/default"/>
    <dgm:cxn modelId="{A0EC185F-B59B-4162-A490-363D9EB8FB72}" srcId="{B684F2CF-F1D3-48A4-BC8B-7B24D187389B}" destId="{D020C8C5-9274-4FC7-9BF7-0620BF6271A8}" srcOrd="2" destOrd="0" parTransId="{A62D2DF0-A0EE-4E91-87E1-3BDC06B29C66}" sibTransId="{7C2D1C5F-E799-4DB9-81CF-1FE3C587213D}"/>
    <dgm:cxn modelId="{2215C67C-5E73-4A05-A601-9CCC4B8200DE}" type="presParOf" srcId="{C0ED6332-AE53-4428-BE64-33951F6BE0A8}" destId="{2E284F70-D56F-41C0-875C-CE7549E7F115}" srcOrd="0" destOrd="0" presId="urn:microsoft.com/office/officeart/2005/8/layout/default"/>
    <dgm:cxn modelId="{8CD0B9FB-6A34-4226-899B-66724D4591C2}" type="presParOf" srcId="{C0ED6332-AE53-4428-BE64-33951F6BE0A8}" destId="{0174E5FC-4D64-49FC-B16F-9E9D3B69E34C}" srcOrd="1" destOrd="0" presId="urn:microsoft.com/office/officeart/2005/8/layout/default"/>
    <dgm:cxn modelId="{F3E5861E-0479-4E2D-B459-9627529B7D89}" type="presParOf" srcId="{C0ED6332-AE53-4428-BE64-33951F6BE0A8}" destId="{E5B43EFF-CEDD-4F1E-A519-86B3D68A6069}" srcOrd="2" destOrd="0" presId="urn:microsoft.com/office/officeart/2005/8/layout/default"/>
    <dgm:cxn modelId="{BBFEB660-C00D-4BB3-869B-5F3B6BA95373}" type="presParOf" srcId="{C0ED6332-AE53-4428-BE64-33951F6BE0A8}" destId="{FBA073E6-37AB-4825-9BE4-67909BC381D2}" srcOrd="3" destOrd="0" presId="urn:microsoft.com/office/officeart/2005/8/layout/default"/>
    <dgm:cxn modelId="{72AA302D-C55A-4E33-8E8E-BC48A74D2D01}" type="presParOf" srcId="{C0ED6332-AE53-4428-BE64-33951F6BE0A8}" destId="{9E5402CB-1469-473C-AD69-2770CB25615D}" srcOrd="4" destOrd="0" presId="urn:microsoft.com/office/officeart/2005/8/layout/default"/>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684F2CF-F1D3-48A4-BC8B-7B24D187389B}" type="doc">
      <dgm:prSet loTypeId="urn:microsoft.com/office/officeart/2005/8/layout/default" loCatId="list" qsTypeId="urn:microsoft.com/office/officeart/2005/8/quickstyle/simple1" qsCatId="simple" csTypeId="urn:microsoft.com/office/officeart/2005/8/colors/colorful3" csCatId="colorful" phldr="1"/>
      <dgm:spPr/>
      <dgm:t>
        <a:bodyPr/>
        <a:lstStyle/>
        <a:p>
          <a:endParaRPr lang="pl-PL"/>
        </a:p>
      </dgm:t>
    </dgm:pt>
    <dgm:pt modelId="{0D4EB532-FD69-46DB-BF78-59A444E5ECDE}">
      <dgm:prSet phldrT="[Tekst]" custT="1"/>
      <dgm:spPr/>
      <dgm:t>
        <a:bodyPr/>
        <a:lstStyle/>
        <a:p>
          <a:pPr algn="l"/>
          <a:r>
            <a:rPr lang="pl-PL" sz="1400"/>
            <a:t>Cel strategiczny rewitalizacji 1. Integracja i pobudzenie aktywności mieszkańców zamieszkujących obszar rewitalizacji </a:t>
          </a:r>
        </a:p>
      </dgm:t>
    </dgm:pt>
    <dgm:pt modelId="{529F9167-424A-4471-ABAB-2A7A51CA6B31}" type="parTrans" cxnId="{B63F060E-1F5C-4116-9533-0DEAF3A21D92}">
      <dgm:prSet/>
      <dgm:spPr/>
      <dgm:t>
        <a:bodyPr/>
        <a:lstStyle/>
        <a:p>
          <a:endParaRPr lang="pl-PL" sz="1400"/>
        </a:p>
      </dgm:t>
    </dgm:pt>
    <dgm:pt modelId="{28CE99FE-5253-4C15-AABA-3C9BCCD2A3A0}" type="sibTrans" cxnId="{B63F060E-1F5C-4116-9533-0DEAF3A21D92}">
      <dgm:prSet/>
      <dgm:spPr/>
      <dgm:t>
        <a:bodyPr/>
        <a:lstStyle/>
        <a:p>
          <a:endParaRPr lang="pl-PL" sz="1400"/>
        </a:p>
      </dgm:t>
    </dgm:pt>
    <dgm:pt modelId="{C0ED6332-AE53-4428-BE64-33951F6BE0A8}" type="pres">
      <dgm:prSet presAssocID="{B684F2CF-F1D3-48A4-BC8B-7B24D187389B}" presName="diagram" presStyleCnt="0">
        <dgm:presLayoutVars>
          <dgm:dir/>
          <dgm:resizeHandles val="exact"/>
        </dgm:presLayoutVars>
      </dgm:prSet>
      <dgm:spPr/>
      <dgm:t>
        <a:bodyPr/>
        <a:lstStyle/>
        <a:p>
          <a:endParaRPr lang="pl-PL"/>
        </a:p>
      </dgm:t>
    </dgm:pt>
    <dgm:pt modelId="{2E284F70-D56F-41C0-875C-CE7549E7F115}" type="pres">
      <dgm:prSet presAssocID="{0D4EB532-FD69-46DB-BF78-59A444E5ECDE}" presName="node" presStyleLbl="node1" presStyleIdx="0" presStyleCnt="1" custScaleX="721127">
        <dgm:presLayoutVars>
          <dgm:bulletEnabled val="1"/>
        </dgm:presLayoutVars>
      </dgm:prSet>
      <dgm:spPr/>
      <dgm:t>
        <a:bodyPr/>
        <a:lstStyle/>
        <a:p>
          <a:endParaRPr lang="pl-PL"/>
        </a:p>
      </dgm:t>
    </dgm:pt>
  </dgm:ptLst>
  <dgm:cxnLst>
    <dgm:cxn modelId="{1666E8A2-577F-40DB-98F2-7AF7AF02D584}" type="presOf" srcId="{B684F2CF-F1D3-48A4-BC8B-7B24D187389B}" destId="{C0ED6332-AE53-4428-BE64-33951F6BE0A8}" srcOrd="0" destOrd="0" presId="urn:microsoft.com/office/officeart/2005/8/layout/default"/>
    <dgm:cxn modelId="{912C2346-89B1-4DCB-BE6C-A298421BB54B}" type="presOf" srcId="{0D4EB532-FD69-46DB-BF78-59A444E5ECDE}" destId="{2E284F70-D56F-41C0-875C-CE7549E7F115}" srcOrd="0" destOrd="0" presId="urn:microsoft.com/office/officeart/2005/8/layout/default"/>
    <dgm:cxn modelId="{B63F060E-1F5C-4116-9533-0DEAF3A21D92}" srcId="{B684F2CF-F1D3-48A4-BC8B-7B24D187389B}" destId="{0D4EB532-FD69-46DB-BF78-59A444E5ECDE}" srcOrd="0" destOrd="0" parTransId="{529F9167-424A-4471-ABAB-2A7A51CA6B31}" sibTransId="{28CE99FE-5253-4C15-AABA-3C9BCCD2A3A0}"/>
    <dgm:cxn modelId="{1100A61B-0DA6-4151-904C-2DBD5E73429F}" type="presParOf" srcId="{C0ED6332-AE53-4428-BE64-33951F6BE0A8}" destId="{2E284F70-D56F-41C0-875C-CE7549E7F115}" srcOrd="0" destOrd="0" presId="urn:microsoft.com/office/officeart/2005/8/layout/default"/>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B684F2CF-F1D3-48A4-BC8B-7B24D187389B}" type="doc">
      <dgm:prSet loTypeId="urn:microsoft.com/office/officeart/2005/8/layout/default" loCatId="list" qsTypeId="urn:microsoft.com/office/officeart/2005/8/quickstyle/simple1" qsCatId="simple" csTypeId="urn:microsoft.com/office/officeart/2005/8/colors/colorful3" csCatId="colorful" phldr="1"/>
      <dgm:spPr/>
      <dgm:t>
        <a:bodyPr/>
        <a:lstStyle/>
        <a:p>
          <a:endParaRPr lang="pl-PL"/>
        </a:p>
      </dgm:t>
    </dgm:pt>
    <dgm:pt modelId="{2BBDB315-9A5E-49C2-ABD3-609BC928D81A}">
      <dgm:prSet phldrT="[Tekst]" custT="1"/>
      <dgm:spPr>
        <a:solidFill>
          <a:schemeClr val="accent6">
            <a:lumMod val="60000"/>
            <a:lumOff val="40000"/>
          </a:schemeClr>
        </a:solidFill>
      </dgm:spPr>
      <dgm:t>
        <a:bodyPr/>
        <a:lstStyle/>
        <a:p>
          <a:pPr algn="l"/>
          <a:r>
            <a:rPr lang="pl-PL" sz="1400"/>
            <a:t>Cel strategiczny rewitalizacji 2. Odnowa przestrzeni publicznej </a:t>
          </a:r>
          <a:br>
            <a:rPr lang="pl-PL" sz="1400"/>
          </a:br>
          <a:r>
            <a:rPr lang="pl-PL" sz="1400"/>
            <a:t>i dostosowanie infrastruktury do potrzeb mieszkańców </a:t>
          </a:r>
        </a:p>
      </dgm:t>
    </dgm:pt>
    <dgm:pt modelId="{ECDBB0F3-E5D9-4841-9877-1DEAD612759C}" type="parTrans" cxnId="{35839AF1-CF81-4F36-9043-5ED8E33D07A6}">
      <dgm:prSet/>
      <dgm:spPr/>
      <dgm:t>
        <a:bodyPr/>
        <a:lstStyle/>
        <a:p>
          <a:endParaRPr lang="pl-PL" sz="1400"/>
        </a:p>
      </dgm:t>
    </dgm:pt>
    <dgm:pt modelId="{599D6916-2171-4387-99CD-12E4372EA20F}" type="sibTrans" cxnId="{35839AF1-CF81-4F36-9043-5ED8E33D07A6}">
      <dgm:prSet/>
      <dgm:spPr/>
      <dgm:t>
        <a:bodyPr/>
        <a:lstStyle/>
        <a:p>
          <a:endParaRPr lang="pl-PL" sz="1400"/>
        </a:p>
      </dgm:t>
    </dgm:pt>
    <dgm:pt modelId="{C0ED6332-AE53-4428-BE64-33951F6BE0A8}" type="pres">
      <dgm:prSet presAssocID="{B684F2CF-F1D3-48A4-BC8B-7B24D187389B}" presName="diagram" presStyleCnt="0">
        <dgm:presLayoutVars>
          <dgm:dir/>
          <dgm:resizeHandles val="exact"/>
        </dgm:presLayoutVars>
      </dgm:prSet>
      <dgm:spPr/>
      <dgm:t>
        <a:bodyPr/>
        <a:lstStyle/>
        <a:p>
          <a:endParaRPr lang="pl-PL"/>
        </a:p>
      </dgm:t>
    </dgm:pt>
    <dgm:pt modelId="{E5B43EFF-CEDD-4F1E-A519-86B3D68A6069}" type="pres">
      <dgm:prSet presAssocID="{2BBDB315-9A5E-49C2-ABD3-609BC928D81A}" presName="node" presStyleLbl="node1" presStyleIdx="0" presStyleCnt="1" custScaleX="757807">
        <dgm:presLayoutVars>
          <dgm:bulletEnabled val="1"/>
        </dgm:presLayoutVars>
      </dgm:prSet>
      <dgm:spPr/>
      <dgm:t>
        <a:bodyPr/>
        <a:lstStyle/>
        <a:p>
          <a:endParaRPr lang="pl-PL"/>
        </a:p>
      </dgm:t>
    </dgm:pt>
  </dgm:ptLst>
  <dgm:cxnLst>
    <dgm:cxn modelId="{35839AF1-CF81-4F36-9043-5ED8E33D07A6}" srcId="{B684F2CF-F1D3-48A4-BC8B-7B24D187389B}" destId="{2BBDB315-9A5E-49C2-ABD3-609BC928D81A}" srcOrd="0" destOrd="0" parTransId="{ECDBB0F3-E5D9-4841-9877-1DEAD612759C}" sibTransId="{599D6916-2171-4387-99CD-12E4372EA20F}"/>
    <dgm:cxn modelId="{C31B1F39-5CD5-42A7-85F9-7375F08E326A}" type="presOf" srcId="{2BBDB315-9A5E-49C2-ABD3-609BC928D81A}" destId="{E5B43EFF-CEDD-4F1E-A519-86B3D68A6069}" srcOrd="0" destOrd="0" presId="urn:microsoft.com/office/officeart/2005/8/layout/default"/>
    <dgm:cxn modelId="{167112D2-683F-45CF-AF01-0FB6D539D1DD}" type="presOf" srcId="{B684F2CF-F1D3-48A4-BC8B-7B24D187389B}" destId="{C0ED6332-AE53-4428-BE64-33951F6BE0A8}" srcOrd="0" destOrd="0" presId="urn:microsoft.com/office/officeart/2005/8/layout/default"/>
    <dgm:cxn modelId="{F57AE6DF-28B5-439F-AC17-DB2B2402C8CF}" type="presParOf" srcId="{C0ED6332-AE53-4428-BE64-33951F6BE0A8}" destId="{E5B43EFF-CEDD-4F1E-A519-86B3D68A6069}" srcOrd="0" destOrd="0" presId="urn:microsoft.com/office/officeart/2005/8/layout/default"/>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684F2CF-F1D3-48A4-BC8B-7B24D187389B}" type="doc">
      <dgm:prSet loTypeId="urn:microsoft.com/office/officeart/2005/8/layout/default" loCatId="list" qsTypeId="urn:microsoft.com/office/officeart/2005/8/quickstyle/simple1" qsCatId="simple" csTypeId="urn:microsoft.com/office/officeart/2005/8/colors/colorful3" csCatId="colorful" phldr="1"/>
      <dgm:spPr/>
      <dgm:t>
        <a:bodyPr/>
        <a:lstStyle/>
        <a:p>
          <a:endParaRPr lang="pl-PL"/>
        </a:p>
      </dgm:t>
    </dgm:pt>
    <dgm:pt modelId="{D020C8C5-9274-4FC7-9BF7-0620BF6271A8}">
      <dgm:prSet custT="1"/>
      <dgm:spPr>
        <a:solidFill>
          <a:schemeClr val="accent4"/>
        </a:solidFill>
      </dgm:spPr>
      <dgm:t>
        <a:bodyPr/>
        <a:lstStyle/>
        <a:p>
          <a:pPr algn="l"/>
          <a:r>
            <a:rPr lang="pl-PL" sz="1400"/>
            <a:t>Cel strategiczny rewitalizacji 3. Aktywna ochrona środowiska naturalnego </a:t>
          </a:r>
          <a:br>
            <a:rPr lang="pl-PL" sz="1400"/>
          </a:br>
          <a:r>
            <a:rPr lang="pl-PL" sz="1400"/>
            <a:t>i udostępnianie jego zasobów </a:t>
          </a:r>
        </a:p>
      </dgm:t>
    </dgm:pt>
    <dgm:pt modelId="{A62D2DF0-A0EE-4E91-87E1-3BDC06B29C66}" type="parTrans" cxnId="{A0EC185F-B59B-4162-A490-363D9EB8FB72}">
      <dgm:prSet/>
      <dgm:spPr/>
      <dgm:t>
        <a:bodyPr/>
        <a:lstStyle/>
        <a:p>
          <a:pPr algn="l"/>
          <a:endParaRPr lang="pl-PL" sz="1400"/>
        </a:p>
      </dgm:t>
    </dgm:pt>
    <dgm:pt modelId="{7C2D1C5F-E799-4DB9-81CF-1FE3C587213D}" type="sibTrans" cxnId="{A0EC185F-B59B-4162-A490-363D9EB8FB72}">
      <dgm:prSet/>
      <dgm:spPr/>
      <dgm:t>
        <a:bodyPr/>
        <a:lstStyle/>
        <a:p>
          <a:pPr algn="l"/>
          <a:endParaRPr lang="pl-PL" sz="1400"/>
        </a:p>
      </dgm:t>
    </dgm:pt>
    <dgm:pt modelId="{C0ED6332-AE53-4428-BE64-33951F6BE0A8}" type="pres">
      <dgm:prSet presAssocID="{B684F2CF-F1D3-48A4-BC8B-7B24D187389B}" presName="diagram" presStyleCnt="0">
        <dgm:presLayoutVars>
          <dgm:dir/>
          <dgm:resizeHandles val="exact"/>
        </dgm:presLayoutVars>
      </dgm:prSet>
      <dgm:spPr/>
      <dgm:t>
        <a:bodyPr/>
        <a:lstStyle/>
        <a:p>
          <a:endParaRPr lang="pl-PL"/>
        </a:p>
      </dgm:t>
    </dgm:pt>
    <dgm:pt modelId="{9E5402CB-1469-473C-AD69-2770CB25615D}" type="pres">
      <dgm:prSet presAssocID="{D020C8C5-9274-4FC7-9BF7-0620BF6271A8}" presName="node" presStyleLbl="node1" presStyleIdx="0" presStyleCnt="1" custScaleX="576090" custScaleY="83347">
        <dgm:presLayoutVars>
          <dgm:bulletEnabled val="1"/>
        </dgm:presLayoutVars>
      </dgm:prSet>
      <dgm:spPr/>
      <dgm:t>
        <a:bodyPr/>
        <a:lstStyle/>
        <a:p>
          <a:endParaRPr lang="pl-PL"/>
        </a:p>
      </dgm:t>
    </dgm:pt>
  </dgm:ptLst>
  <dgm:cxnLst>
    <dgm:cxn modelId="{F95CD210-07B4-4571-BD34-CE2A6829A9B1}" type="presOf" srcId="{B684F2CF-F1D3-48A4-BC8B-7B24D187389B}" destId="{C0ED6332-AE53-4428-BE64-33951F6BE0A8}" srcOrd="0" destOrd="0" presId="urn:microsoft.com/office/officeart/2005/8/layout/default"/>
    <dgm:cxn modelId="{3881E788-5076-4CA9-A4F8-C3D057E8EF4B}" type="presOf" srcId="{D020C8C5-9274-4FC7-9BF7-0620BF6271A8}" destId="{9E5402CB-1469-473C-AD69-2770CB25615D}" srcOrd="0" destOrd="0" presId="urn:microsoft.com/office/officeart/2005/8/layout/default"/>
    <dgm:cxn modelId="{A0EC185F-B59B-4162-A490-363D9EB8FB72}" srcId="{B684F2CF-F1D3-48A4-BC8B-7B24D187389B}" destId="{D020C8C5-9274-4FC7-9BF7-0620BF6271A8}" srcOrd="0" destOrd="0" parTransId="{A62D2DF0-A0EE-4E91-87E1-3BDC06B29C66}" sibTransId="{7C2D1C5F-E799-4DB9-81CF-1FE3C587213D}"/>
    <dgm:cxn modelId="{93608BF7-5A9F-4795-A512-02D42B6A20C9}" type="presParOf" srcId="{C0ED6332-AE53-4428-BE64-33951F6BE0A8}" destId="{9E5402CB-1469-473C-AD69-2770CB25615D}" srcOrd="0" destOrd="0" presId="urn:microsoft.com/office/officeart/2005/8/layout/default"/>
  </dgm:cxnLst>
  <dgm:bg/>
  <dgm:whole/>
  <dgm:extLst>
    <a:ext uri="http://schemas.microsoft.com/office/drawing/2008/diagram">
      <dsp:dataModelExt xmlns:dsp="http://schemas.microsoft.com/office/drawing/2008/diagram" relId="rId9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284F70-D56F-41C0-875C-CE7549E7F115}">
      <dsp:nvSpPr>
        <dsp:cNvPr id="0" name=""/>
        <dsp:cNvSpPr/>
      </dsp:nvSpPr>
      <dsp:spPr>
        <a:xfrm>
          <a:off x="161002" y="1696"/>
          <a:ext cx="2459235" cy="1475541"/>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pl-PL" sz="1400" kern="1200"/>
            <a:t>Cel strategiczny rewitalizacji 1. Integracja i pobudzenie aktywności mieszkańców zamieszkujących obszar rewitalizacji </a:t>
          </a:r>
        </a:p>
      </dsp:txBody>
      <dsp:txXfrm>
        <a:off x="161002" y="1696"/>
        <a:ext cx="2459235" cy="1475541"/>
      </dsp:txXfrm>
    </dsp:sp>
    <dsp:sp modelId="{E5B43EFF-CEDD-4F1E-A519-86B3D68A6069}">
      <dsp:nvSpPr>
        <dsp:cNvPr id="0" name=""/>
        <dsp:cNvSpPr/>
      </dsp:nvSpPr>
      <dsp:spPr>
        <a:xfrm>
          <a:off x="2866161" y="1696"/>
          <a:ext cx="2459235" cy="1475541"/>
        </a:xfrm>
        <a:prstGeom prst="rect">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pl-PL" sz="1400" kern="1200"/>
            <a:t>Cel strategiczny rewitalizacji 2. Odnowa przestrzeni publicznej </a:t>
          </a:r>
          <a:br>
            <a:rPr lang="pl-PL" sz="1400" kern="1200"/>
          </a:br>
          <a:r>
            <a:rPr lang="pl-PL" sz="1400" kern="1200"/>
            <a:t>i dostosowanie infrastruktury </a:t>
          </a:r>
          <a:br>
            <a:rPr lang="pl-PL" sz="1400" kern="1200"/>
          </a:br>
          <a:r>
            <a:rPr lang="pl-PL" sz="1400" kern="1200"/>
            <a:t>do potrzeb mieszkańców </a:t>
          </a:r>
        </a:p>
      </dsp:txBody>
      <dsp:txXfrm>
        <a:off x="2866161" y="1696"/>
        <a:ext cx="2459235" cy="1475541"/>
      </dsp:txXfrm>
    </dsp:sp>
    <dsp:sp modelId="{9E5402CB-1469-473C-AD69-2770CB25615D}">
      <dsp:nvSpPr>
        <dsp:cNvPr id="0" name=""/>
        <dsp:cNvSpPr/>
      </dsp:nvSpPr>
      <dsp:spPr>
        <a:xfrm>
          <a:off x="1513582" y="1723161"/>
          <a:ext cx="2459235" cy="1475541"/>
        </a:xfrm>
        <a:prstGeom prst="rect">
          <a:avLst/>
        </a:prstGeom>
        <a:solidFill>
          <a:schemeClr val="accent3">
            <a:hueOff val="1460120"/>
            <a:satOff val="-27164"/>
            <a:lumOff val="-823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pl-PL" sz="1400" kern="1200"/>
            <a:t>Cel strategiczny rewitalizacji 3. Aktywna ochrona środowiska naturalnego i udostępnianie jego zasobów </a:t>
          </a:r>
        </a:p>
      </dsp:txBody>
      <dsp:txXfrm>
        <a:off x="1513582" y="1723161"/>
        <a:ext cx="2459235" cy="147554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284F70-D56F-41C0-875C-CE7549E7F115}">
      <dsp:nvSpPr>
        <dsp:cNvPr id="0" name=""/>
        <dsp:cNvSpPr/>
      </dsp:nvSpPr>
      <dsp:spPr>
        <a:xfrm>
          <a:off x="4828" y="759"/>
          <a:ext cx="5476742" cy="455681"/>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pl-PL" sz="1400" kern="1200"/>
            <a:t>Cel strategiczny rewitalizacji 1. Integracja i pobudzenie aktywności mieszkańców zamieszkujących obszar rewitalizacji </a:t>
          </a:r>
        </a:p>
      </dsp:txBody>
      <dsp:txXfrm>
        <a:off x="4828" y="759"/>
        <a:ext cx="5476742" cy="45568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5B43EFF-CEDD-4F1E-A519-86B3D68A6069}">
      <dsp:nvSpPr>
        <dsp:cNvPr id="0" name=""/>
        <dsp:cNvSpPr/>
      </dsp:nvSpPr>
      <dsp:spPr>
        <a:xfrm>
          <a:off x="38099" y="133"/>
          <a:ext cx="5410200" cy="428357"/>
        </a:xfrm>
        <a:prstGeom prst="rect">
          <a:avLst/>
        </a:prstGeom>
        <a:solidFill>
          <a:schemeClr val="accent6">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pl-PL" sz="1400" kern="1200"/>
            <a:t>Cel strategiczny rewitalizacji 2. Odnowa przestrzeni publicznej </a:t>
          </a:r>
          <a:br>
            <a:rPr lang="pl-PL" sz="1400" kern="1200"/>
          </a:br>
          <a:r>
            <a:rPr lang="pl-PL" sz="1400" kern="1200"/>
            <a:t>i dostosowanie infrastruktury do potrzeb mieszkańców </a:t>
          </a:r>
        </a:p>
      </dsp:txBody>
      <dsp:txXfrm>
        <a:off x="38099" y="133"/>
        <a:ext cx="5410200" cy="42835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5402CB-1469-473C-AD69-2770CB25615D}">
      <dsp:nvSpPr>
        <dsp:cNvPr id="0" name=""/>
        <dsp:cNvSpPr/>
      </dsp:nvSpPr>
      <dsp:spPr>
        <a:xfrm>
          <a:off x="0" y="47623"/>
          <a:ext cx="5486399" cy="476253"/>
        </a:xfrm>
        <a:prstGeom prst="rect">
          <a:avLst/>
        </a:prstGeom>
        <a:solidFill>
          <a:schemeClr val="accent4"/>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pl-PL" sz="1400" kern="1200"/>
            <a:t>Cel strategiczny rewitalizacji 3. Aktywna ochrona środowiska naturalnego </a:t>
          </a:r>
          <a:br>
            <a:rPr lang="pl-PL" sz="1400" kern="1200"/>
          </a:br>
          <a:r>
            <a:rPr lang="pl-PL" sz="1400" kern="1200"/>
            <a:t>i udostępnianie jego zasobów </a:t>
          </a:r>
        </a:p>
      </dsp:txBody>
      <dsp:txXfrm>
        <a:off x="0" y="47623"/>
        <a:ext cx="5486399" cy="476253"/>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Niebieskozielony">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F1423C-8BFE-4BC8-BECE-DF83DA373B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646</TotalTime>
  <Pages>84</Pages>
  <Words>42751</Words>
  <Characters>256512</Characters>
  <Application>Microsoft Office Word</Application>
  <DocSecurity>0</DocSecurity>
  <Lines>2137</Lines>
  <Paragraphs>597</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298666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Gabrysia</dc:creator>
  <cp:lastModifiedBy>gabrysia</cp:lastModifiedBy>
  <cp:revision>41</cp:revision>
  <cp:lastPrinted>2017-09-13T11:39:00Z</cp:lastPrinted>
  <dcterms:created xsi:type="dcterms:W3CDTF">2017-07-27T06:15:00Z</dcterms:created>
  <dcterms:modified xsi:type="dcterms:W3CDTF">2017-09-13T11:40:00Z</dcterms:modified>
</cp:coreProperties>
</file>